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numPr>
          <w:numId w:val="0"/>
        </w:numPr>
        <w:ind w:leftChars="0"/>
        <w:jc w:val="center"/>
        <w:rPr>
          <w:rFonts w:hint="eastAsia" w:ascii="方正小标宋简体" w:hAnsi="方正小标宋简体" w:eastAsia="方正小标宋简体" w:cs="方正小标宋简体"/>
          <w:b w:val="0"/>
          <w:bCs w:val="0"/>
          <w:kern w:val="2"/>
          <w:sz w:val="44"/>
          <w:szCs w:val="44"/>
          <w:lang w:val="en-US" w:eastAsia="zh-CN" w:bidi="ar-SA"/>
        </w:rPr>
      </w:pPr>
    </w:p>
    <w:p>
      <w:pPr>
        <w:pStyle w:val="2"/>
        <w:numPr>
          <w:numId w:val="0"/>
        </w:numPr>
        <w:ind w:leftChars="0"/>
        <w:jc w:val="center"/>
        <w:rPr>
          <w:rFonts w:hint="eastAsia" w:ascii="方正小标宋简体" w:hAnsi="方正小标宋简体" w:eastAsia="方正小标宋简体" w:cs="方正小标宋简体"/>
          <w:b w:val="0"/>
          <w:bCs w:val="0"/>
          <w:kern w:val="2"/>
          <w:sz w:val="44"/>
          <w:szCs w:val="44"/>
          <w:lang w:val="en-US" w:eastAsia="zh-CN" w:bidi="ar-SA"/>
        </w:rPr>
      </w:pPr>
    </w:p>
    <w:p>
      <w:pPr>
        <w:pStyle w:val="2"/>
        <w:numPr>
          <w:numId w:val="0"/>
        </w:numPr>
        <w:ind w:leftChars="0"/>
        <w:jc w:val="center"/>
        <w:rPr>
          <w:rFonts w:hint="eastAsia" w:ascii="方正小标宋简体" w:hAnsi="方正小标宋简体" w:eastAsia="方正小标宋简体" w:cs="方正小标宋简体"/>
          <w:b w:val="0"/>
          <w:bCs w:val="0"/>
          <w:kern w:val="2"/>
          <w:sz w:val="44"/>
          <w:szCs w:val="44"/>
          <w:lang w:val="en-US" w:eastAsia="zh-CN" w:bidi="ar-SA"/>
        </w:rPr>
      </w:pPr>
      <w:r>
        <w:rPr>
          <w:rFonts w:hint="eastAsia" w:ascii="方正小标宋简体" w:hAnsi="方正小标宋简体" w:eastAsia="方正小标宋简体" w:cs="方正小标宋简体"/>
          <w:b w:val="0"/>
          <w:bCs w:val="0"/>
          <w:kern w:val="2"/>
          <w:sz w:val="44"/>
          <w:szCs w:val="44"/>
          <w:lang w:val="en-US" w:eastAsia="zh-CN" w:bidi="ar-SA"/>
        </w:rPr>
        <w:t>中国节能环保集</w:t>
      </w:r>
      <w:bookmarkStart w:id="257" w:name="_GoBack"/>
      <w:bookmarkEnd w:id="257"/>
      <w:r>
        <w:rPr>
          <w:rFonts w:hint="eastAsia" w:ascii="方正小标宋简体" w:hAnsi="方正小标宋简体" w:eastAsia="方正小标宋简体" w:cs="方正小标宋简体"/>
          <w:b w:val="0"/>
          <w:bCs w:val="0"/>
          <w:kern w:val="2"/>
          <w:sz w:val="44"/>
          <w:szCs w:val="44"/>
          <w:lang w:val="en-US" w:eastAsia="zh-CN" w:bidi="ar-SA"/>
        </w:rPr>
        <w:t>团有限公司</w:t>
      </w:r>
      <w:r>
        <w:rPr>
          <w:rFonts w:hint="eastAsia" w:ascii="方正小标宋简体" w:hAnsi="方正小标宋简体" w:eastAsia="方正小标宋简体" w:cs="方正小标宋简体"/>
          <w:b w:val="0"/>
          <w:bCs w:val="0"/>
          <w:kern w:val="2"/>
          <w:sz w:val="44"/>
          <w:szCs w:val="44"/>
          <w:lang w:val="en-US" w:eastAsia="zh-CN" w:bidi="ar-SA"/>
        </w:rPr>
        <w:br w:type="textWrapping"/>
      </w:r>
      <w:r>
        <w:rPr>
          <w:rFonts w:hint="eastAsia" w:ascii="方正小标宋简体" w:hAnsi="方正小标宋简体" w:eastAsia="方正小标宋简体" w:cs="方正小标宋简体"/>
          <w:b w:val="0"/>
          <w:bCs w:val="0"/>
          <w:kern w:val="2"/>
          <w:sz w:val="44"/>
          <w:szCs w:val="44"/>
          <w:lang w:val="en-US" w:eastAsia="zh-CN" w:bidi="ar-SA"/>
        </w:rPr>
        <w:t>集中采购平台操作手册</w:t>
      </w: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p>
    <w:p>
      <w:pPr>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供应商分册</w:t>
      </w:r>
    </w:p>
    <w:p>
      <w:pPr>
        <w:jc w:val="center"/>
        <w:rPr>
          <w:rFonts w:ascii="仿宋_GB2312" w:hAnsi="仿宋_GB2312" w:eastAsia="仿宋_GB2312" w:cs="仿宋_GB2312"/>
          <w:sz w:val="30"/>
          <w:szCs w:val="30"/>
        </w:rPr>
      </w:pPr>
      <w:r>
        <w:rPr>
          <w:rFonts w:ascii="仿宋_GB2312" w:hAnsi="仿宋_GB2312" w:eastAsia="仿宋_GB2312" w:cs="仿宋_GB2312"/>
          <w:sz w:val="30"/>
          <w:szCs w:val="30"/>
        </w:rPr>
        <w:t>（V1.0）</w:t>
      </w:r>
    </w:p>
    <w:p>
      <w:pPr>
        <w:ind w:left="0" w:leftChars="0" w:firstLine="0" w:firstLineChars="0"/>
        <w:jc w:val="both"/>
        <w:rPr>
          <w:rFonts w:ascii="仿宋_GB2312" w:hAnsi="仿宋_GB2312" w:eastAsia="仿宋_GB2312" w:cs="仿宋_GB2312"/>
          <w:sz w:val="30"/>
          <w:szCs w:val="30"/>
        </w:rPr>
      </w:pPr>
    </w:p>
    <w:p>
      <w:pPr>
        <w:jc w:val="center"/>
        <w:rPr>
          <w:rFonts w:ascii="仿宋_GB2312" w:hAnsi="仿宋_GB2312" w:eastAsia="仿宋_GB2312" w:cs="仿宋_GB2312"/>
          <w:sz w:val="30"/>
          <w:szCs w:val="30"/>
        </w:rPr>
      </w:pPr>
    </w:p>
    <w:p>
      <w:pPr>
        <w:jc w:val="center"/>
        <w:rPr>
          <w:rFonts w:ascii="仿宋_GB2312" w:hAnsi="仿宋_GB2312" w:eastAsia="仿宋_GB2312" w:cs="仿宋_GB2312"/>
          <w:sz w:val="30"/>
          <w:szCs w:val="30"/>
        </w:rPr>
      </w:pPr>
      <w:r>
        <w:rPr>
          <w:rFonts w:hint="eastAsia" w:ascii="仿宋_GB2312" w:hAnsi="仿宋_GB2312" w:eastAsia="仿宋_GB2312" w:cs="仿宋_GB2312"/>
          <w:sz w:val="30"/>
          <w:szCs w:val="30"/>
        </w:rPr>
        <w:t>集中采购中心编制</w:t>
      </w:r>
    </w:p>
    <w:p>
      <w:pPr>
        <w:pStyle w:val="67"/>
        <w:ind w:left="0" w:leftChars="0" w:firstLine="0" w:firstLineChars="0"/>
      </w:pPr>
    </w:p>
    <w:p>
      <w:pPr>
        <w:pStyle w:val="67"/>
        <w:ind w:firstLine="360"/>
      </w:pPr>
    </w:p>
    <w:p>
      <w:pPr>
        <w:pStyle w:val="67"/>
        <w:ind w:firstLine="360"/>
      </w:pPr>
    </w:p>
    <w:p>
      <w:pPr>
        <w:pStyle w:val="67"/>
        <w:ind w:firstLine="360"/>
      </w:pPr>
    </w:p>
    <w:p>
      <w:pPr>
        <w:pStyle w:val="67"/>
        <w:ind w:firstLine="360"/>
      </w:pPr>
    </w:p>
    <w:p>
      <w:pPr>
        <w:pStyle w:val="67"/>
        <w:ind w:firstLine="0" w:firstLineChars="0"/>
      </w:pPr>
    </w:p>
    <w:p>
      <w:pPr>
        <w:ind w:firstLine="0" w:firstLineChars="0"/>
        <w:jc w:val="center"/>
        <w:rPr>
          <w:rFonts w:hint="eastAsia"/>
          <w:b/>
          <w:spacing w:val="200"/>
          <w:sz w:val="32"/>
        </w:rPr>
      </w:pPr>
    </w:p>
    <w:p>
      <w:pPr>
        <w:ind w:firstLine="0" w:firstLineChars="0"/>
        <w:jc w:val="center"/>
        <w:rPr>
          <w:rFonts w:hint="eastAsia"/>
          <w:b/>
          <w:spacing w:val="200"/>
          <w:sz w:val="32"/>
        </w:rPr>
      </w:pPr>
    </w:p>
    <w:p>
      <w:pPr>
        <w:ind w:firstLine="0" w:firstLineChars="0"/>
        <w:jc w:val="center"/>
        <w:rPr>
          <w:rFonts w:hint="eastAsia"/>
          <w:b/>
          <w:spacing w:val="200"/>
          <w:sz w:val="32"/>
        </w:rPr>
      </w:pPr>
    </w:p>
    <w:p>
      <w:pPr>
        <w:ind w:firstLine="0" w:firstLineChars="0"/>
        <w:jc w:val="both"/>
        <w:rPr>
          <w:rFonts w:hint="eastAsia"/>
          <w:b/>
          <w:spacing w:val="200"/>
          <w:sz w:val="32"/>
        </w:rPr>
      </w:pPr>
    </w:p>
    <w:p>
      <w:pPr>
        <w:ind w:firstLine="0" w:firstLineChars="0"/>
        <w:jc w:val="center"/>
        <w:rPr>
          <w:rFonts w:hint="eastAsia"/>
          <w:b/>
          <w:spacing w:val="200"/>
          <w:sz w:val="28"/>
          <w:szCs w:val="28"/>
          <w:lang w:val="en-US" w:eastAsia="zh-CN"/>
        </w:rPr>
      </w:pPr>
      <w:r>
        <w:rPr>
          <w:rFonts w:hint="eastAsia"/>
          <w:b/>
          <w:spacing w:val="200"/>
          <w:sz w:val="28"/>
          <w:szCs w:val="28"/>
          <w:lang w:val="en-US" w:eastAsia="zh-CN"/>
        </w:rPr>
        <w:t xml:space="preserve"> </w:t>
      </w:r>
    </w:p>
    <w:p>
      <w:pPr>
        <w:ind w:firstLine="0" w:firstLineChars="0"/>
        <w:jc w:val="center"/>
        <w:rPr>
          <w:rFonts w:hint="eastAsia"/>
          <w:b/>
          <w:spacing w:val="200"/>
          <w:sz w:val="28"/>
          <w:szCs w:val="28"/>
          <w:lang w:val="en-US" w:eastAsia="zh-CN"/>
        </w:rPr>
      </w:pPr>
    </w:p>
    <w:p>
      <w:pPr>
        <w:ind w:firstLine="0" w:firstLineChars="0"/>
        <w:jc w:val="center"/>
        <w:rPr>
          <w:b/>
          <w:spacing w:val="200"/>
          <w:sz w:val="32"/>
        </w:rPr>
      </w:pPr>
      <w:r>
        <w:rPr>
          <w:rFonts w:hint="eastAsia"/>
          <w:b/>
          <w:spacing w:val="200"/>
          <w:sz w:val="28"/>
          <w:szCs w:val="28"/>
          <w:lang w:val="en-US" w:eastAsia="zh-CN"/>
        </w:rPr>
        <w:t>目</w:t>
      </w:r>
      <w:r>
        <w:rPr>
          <w:rFonts w:hint="eastAsia"/>
          <w:b/>
          <w:spacing w:val="200"/>
          <w:sz w:val="28"/>
          <w:szCs w:val="28"/>
        </w:rPr>
        <w:t>录</w:t>
      </w:r>
    </w:p>
    <w:p>
      <w:pPr>
        <w:pStyle w:val="29"/>
        <w:tabs>
          <w:tab w:val="right" w:leader="dot" w:pos="8312"/>
        </w:tabs>
      </w:pPr>
      <w:r>
        <w:rPr>
          <w:rFonts w:ascii="Calibri" w:hAnsi="Calibri"/>
        </w:rPr>
        <w:fldChar w:fldCharType="begin"/>
      </w:r>
      <w:r>
        <w:rPr>
          <w:rFonts w:ascii="Calibri" w:hAnsi="Calibri"/>
        </w:rPr>
        <w:instrText xml:space="preserve"> TOC \o "4-5" \h \z \t "标题 1,1,标题 2,2,标题 3,3"</w:instrText>
      </w:r>
      <w:r>
        <w:rPr>
          <w:rFonts w:ascii="Calibri" w:hAnsi="Calibri"/>
        </w:rPr>
        <w:fldChar w:fldCharType="separate"/>
      </w:r>
      <w:r>
        <w:rPr>
          <w:rFonts w:ascii="Calibri" w:hAnsi="Calibri"/>
        </w:rPr>
        <w:fldChar w:fldCharType="begin"/>
      </w:r>
      <w:r>
        <w:rPr>
          <w:rFonts w:ascii="Calibri" w:hAnsi="Calibri"/>
        </w:rPr>
        <w:instrText xml:space="preserve"> HYPERLINK \l _Toc5786 </w:instrText>
      </w:r>
      <w:r>
        <w:rPr>
          <w:rFonts w:ascii="Calibri" w:hAnsi="Calibri"/>
        </w:rPr>
        <w:fldChar w:fldCharType="separate"/>
      </w:r>
      <w:r>
        <w:rPr>
          <w:rFonts w:hint="eastAsia"/>
          <w:lang w:val="en-US"/>
        </w:rPr>
        <w:t xml:space="preserve">一、 </w:t>
      </w:r>
      <w:r>
        <w:rPr>
          <w:rFonts w:hint="eastAsia"/>
          <w:lang w:val="en-US" w:eastAsia="zh-CN"/>
        </w:rPr>
        <w:t>电脑环境准备</w:t>
      </w:r>
      <w:r>
        <w:tab/>
      </w:r>
      <w:r>
        <w:fldChar w:fldCharType="begin"/>
      </w:r>
      <w:r>
        <w:instrText xml:space="preserve"> PAGEREF _Toc5786 \h </w:instrText>
      </w:r>
      <w:r>
        <w:fldChar w:fldCharType="separate"/>
      </w:r>
      <w:r>
        <w:t>5</w:t>
      </w:r>
      <w:r>
        <w:fldChar w:fldCharType="end"/>
      </w:r>
      <w:r>
        <w:rPr>
          <w:rFonts w:ascii="Calibri" w:hAnsi="Calibri"/>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_Toc4954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1.1、 </w:t>
      </w:r>
      <w:r>
        <w:t>浏览器配置</w:t>
      </w:r>
      <w:r>
        <w:tab/>
      </w:r>
      <w:r>
        <w:fldChar w:fldCharType="begin"/>
      </w:r>
      <w:r>
        <w:instrText xml:space="preserve"> PAGEREF _Toc4954 \h </w:instrText>
      </w:r>
      <w:r>
        <w:fldChar w:fldCharType="separate"/>
      </w:r>
      <w:r>
        <w:t>5</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_Toc17183 </w:instrText>
      </w:r>
      <w:r>
        <w:rPr>
          <w:rFonts w:ascii="Calibri" w:hAnsi="Calibri" w:cs="Calibri"/>
          <w:szCs w:val="20"/>
        </w:rPr>
        <w:fldChar w:fldCharType="separate"/>
      </w:r>
      <w:r>
        <w:rPr>
          <w:rFonts w:hint="eastAsia"/>
        </w:rPr>
        <w:t xml:space="preserve">1.1.1、 </w:t>
      </w:r>
      <w:r>
        <w:t>Internet选项</w:t>
      </w:r>
      <w:r>
        <w:tab/>
      </w:r>
      <w:r>
        <w:fldChar w:fldCharType="begin"/>
      </w:r>
      <w:r>
        <w:instrText xml:space="preserve"> PAGEREF _Toc17183 \h </w:instrText>
      </w:r>
      <w:r>
        <w:fldChar w:fldCharType="separate"/>
      </w:r>
      <w:r>
        <w:t>5</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_Toc7543 </w:instrText>
      </w:r>
      <w:r>
        <w:rPr>
          <w:rFonts w:ascii="Calibri" w:hAnsi="Calibri" w:cs="Calibri"/>
          <w:szCs w:val="20"/>
        </w:rPr>
        <w:fldChar w:fldCharType="separate"/>
      </w:r>
      <w:r>
        <w:rPr>
          <w:rFonts w:hint="eastAsia"/>
        </w:rPr>
        <w:t xml:space="preserve">1.1.2、 </w:t>
      </w:r>
      <w:r>
        <w:t>关闭拦截工具</w:t>
      </w:r>
      <w:r>
        <w:tab/>
      </w:r>
      <w:r>
        <w:fldChar w:fldCharType="begin"/>
      </w:r>
      <w:r>
        <w:instrText xml:space="preserve"> PAGEREF _Toc7543 \h </w:instrText>
      </w:r>
      <w:r>
        <w:fldChar w:fldCharType="separate"/>
      </w:r>
      <w:r>
        <w:t>9</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_Toc32364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1.2、 </w:t>
      </w:r>
      <w:r>
        <w:rPr>
          <w:rFonts w:hint="eastAsia"/>
          <w:lang w:val="en-US" w:eastAsia="zh-CN"/>
        </w:rPr>
        <w:t>系统驱动安装</w:t>
      </w:r>
      <w:r>
        <w:tab/>
      </w:r>
      <w:r>
        <w:fldChar w:fldCharType="begin"/>
      </w:r>
      <w:r>
        <w:instrText xml:space="preserve"> PAGEREF _Toc32364 \h </w:instrText>
      </w:r>
      <w:r>
        <w:fldChar w:fldCharType="separate"/>
      </w:r>
      <w:r>
        <w:t>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_Toc17607 </w:instrText>
      </w:r>
      <w:r>
        <w:rPr>
          <w:rFonts w:ascii="Calibri" w:hAnsi="Calibri" w:cs="Calibri"/>
          <w:szCs w:val="20"/>
        </w:rPr>
        <w:fldChar w:fldCharType="separate"/>
      </w:r>
      <w:r>
        <w:rPr>
          <w:rFonts w:hint="eastAsia"/>
          <w:lang w:val="en-US"/>
        </w:rPr>
        <w:t xml:space="preserve">二、 </w:t>
      </w:r>
      <w:r>
        <w:rPr>
          <w:rFonts w:hint="eastAsia"/>
          <w:lang w:val="en-US" w:eastAsia="zh-CN"/>
        </w:rPr>
        <w:t>系统登录</w:t>
      </w:r>
      <w:r>
        <w:tab/>
      </w:r>
      <w:r>
        <w:fldChar w:fldCharType="begin"/>
      </w:r>
      <w:r>
        <w:instrText xml:space="preserve"> PAGEREF _Toc17607 \h </w:instrText>
      </w:r>
      <w:r>
        <w:fldChar w:fldCharType="separate"/>
      </w:r>
      <w:r>
        <w:t>12</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_Toc19061 </w:instrText>
      </w:r>
      <w:r>
        <w:rPr>
          <w:rFonts w:ascii="Calibri" w:hAnsi="Calibri" w:cs="Calibri"/>
          <w:szCs w:val="20"/>
        </w:rPr>
        <w:fldChar w:fldCharType="separate"/>
      </w:r>
      <w:r>
        <w:rPr>
          <w:rFonts w:hint="eastAsia"/>
          <w:lang w:val="en-US"/>
        </w:rPr>
        <w:t xml:space="preserve">三、 </w:t>
      </w:r>
      <w:r>
        <w:rPr>
          <w:rFonts w:hint="eastAsia"/>
          <w:lang w:val="en-US" w:eastAsia="zh-CN"/>
        </w:rPr>
        <w:t>信息维护</w:t>
      </w:r>
      <w:r>
        <w:tab/>
      </w:r>
      <w:r>
        <w:fldChar w:fldCharType="begin"/>
      </w:r>
      <w:r>
        <w:instrText xml:space="preserve"> PAGEREF _Toc19061 \h </w:instrText>
      </w:r>
      <w:r>
        <w:fldChar w:fldCharType="separate"/>
      </w:r>
      <w:r>
        <w:t>13</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_Toc12759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rPr>
        <w:t xml:space="preserve">3.1、 </w:t>
      </w:r>
      <w:r>
        <w:rPr>
          <w:rFonts w:hint="eastAsia"/>
          <w:lang w:val="en-US" w:eastAsia="zh-CN"/>
        </w:rPr>
        <w:t>供应商注册</w:t>
      </w:r>
      <w:r>
        <w:tab/>
      </w:r>
      <w:r>
        <w:fldChar w:fldCharType="begin"/>
      </w:r>
      <w:r>
        <w:instrText xml:space="preserve"> PAGEREF _Toc12759 \h </w:instrText>
      </w:r>
      <w:r>
        <w:fldChar w:fldCharType="separate"/>
      </w:r>
      <w:r>
        <w:t>13</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_Toc19034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3.2、 </w:t>
      </w:r>
      <w:r>
        <w:rPr>
          <w:rFonts w:hint="eastAsia"/>
          <w:lang w:eastAsia="zh-CN"/>
        </w:rPr>
        <w:t>供应商信息管理</w:t>
      </w:r>
      <w:r>
        <w:tab/>
      </w:r>
      <w:r>
        <w:fldChar w:fldCharType="begin"/>
      </w:r>
      <w:r>
        <w:instrText xml:space="preserve"> PAGEREF _Toc19034 \h </w:instrText>
      </w:r>
      <w:r>
        <w:fldChar w:fldCharType="separate"/>
      </w:r>
      <w:r>
        <w:t>15</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_Toc11531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eastAsia="zh-CN"/>
        </w:rPr>
        <w:t xml:space="preserve">3.3、 </w:t>
      </w:r>
      <w:r>
        <w:rPr>
          <w:rFonts w:hint="eastAsia"/>
          <w:lang w:eastAsia="zh-CN"/>
        </w:rPr>
        <w:t>CA证书申请</w:t>
      </w:r>
      <w:r>
        <w:tab/>
      </w:r>
      <w:r>
        <w:fldChar w:fldCharType="begin"/>
      </w:r>
      <w:r>
        <w:instrText xml:space="preserve"> PAGEREF _Toc11531 \h </w:instrText>
      </w:r>
      <w:r>
        <w:fldChar w:fldCharType="separate"/>
      </w:r>
      <w:r>
        <w:t>17</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_Toc30658 </w:instrText>
      </w:r>
      <w:r>
        <w:rPr>
          <w:rFonts w:ascii="Calibri" w:hAnsi="Calibri" w:cs="Calibri"/>
          <w:szCs w:val="20"/>
        </w:rPr>
        <w:fldChar w:fldCharType="separate"/>
      </w:r>
      <w:r>
        <w:rPr>
          <w:rFonts w:hint="eastAsia" w:ascii="Times New Roman" w:hAnsi="Times New Roman" w:eastAsia="宋体" w:cs="Times New Roman"/>
          <w:bCs/>
          <w:kern w:val="2"/>
          <w:szCs w:val="32"/>
          <w:lang w:val="en-US" w:eastAsia="zh-CN" w:bidi="ar-SA"/>
        </w:rPr>
        <w:t>3.4</w:t>
      </w:r>
      <w:r>
        <w:rPr>
          <w:rFonts w:hint="eastAsia" w:ascii="Times New Roman" w:hAnsi="Times New Roman" w:cs="Times New Roman"/>
          <w:bCs/>
          <w:kern w:val="2"/>
          <w:szCs w:val="32"/>
          <w:lang w:val="en-US" w:eastAsia="zh-CN" w:bidi="ar-SA"/>
        </w:rPr>
        <w:t>、</w:t>
      </w:r>
      <w:r>
        <w:rPr>
          <w:rFonts w:hint="eastAsia" w:ascii="Times New Roman" w:hAnsi="Times New Roman" w:eastAsia="宋体" w:cs="Times New Roman"/>
          <w:bCs/>
          <w:kern w:val="2"/>
          <w:szCs w:val="32"/>
          <w:lang w:val="en-US" w:eastAsia="zh-CN" w:bidi="ar-SA"/>
        </w:rPr>
        <w:t>发票申请</w:t>
      </w:r>
      <w:r>
        <w:tab/>
      </w:r>
      <w:r>
        <w:fldChar w:fldCharType="begin"/>
      </w:r>
      <w:r>
        <w:instrText xml:space="preserve"> PAGEREF _Toc30658 \h </w:instrText>
      </w:r>
      <w:r>
        <w:fldChar w:fldCharType="separate"/>
      </w:r>
      <w:r>
        <w:t>24</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_Toc6379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3.4、 </w:t>
      </w:r>
      <w:r>
        <w:rPr>
          <w:rFonts w:hint="eastAsia"/>
          <w:lang w:val="en-US" w:eastAsia="zh-CN"/>
        </w:rPr>
        <w:t>证书更新</w:t>
      </w:r>
      <w:r>
        <w:tab/>
      </w:r>
      <w:r>
        <w:fldChar w:fldCharType="begin"/>
      </w:r>
      <w:r>
        <w:instrText xml:space="preserve"> PAGEREF _Toc6379 \h </w:instrText>
      </w:r>
      <w:r>
        <w:fldChar w:fldCharType="separate"/>
      </w:r>
      <w:r>
        <w:t>24</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_Toc25713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3.5、 </w:t>
      </w:r>
      <w:r>
        <w:rPr>
          <w:rFonts w:hint="eastAsia"/>
          <w:lang w:val="en-US" w:eastAsia="zh-CN"/>
        </w:rPr>
        <w:t>证书补办</w:t>
      </w:r>
      <w:r>
        <w:tab/>
      </w:r>
      <w:r>
        <w:fldChar w:fldCharType="begin"/>
      </w:r>
      <w:r>
        <w:instrText xml:space="preserve"> PAGEREF _Toc25713 \h </w:instrText>
      </w:r>
      <w:r>
        <w:fldChar w:fldCharType="separate"/>
      </w:r>
      <w:r>
        <w:t>30</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_Toc7184 </w:instrText>
      </w:r>
      <w:r>
        <w:rPr>
          <w:rFonts w:ascii="Calibri" w:hAnsi="Calibri" w:cs="Calibri"/>
          <w:szCs w:val="20"/>
        </w:rPr>
        <w:fldChar w:fldCharType="separate"/>
      </w:r>
      <w:r>
        <w:rPr>
          <w:rFonts w:hint="default"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3.6、 </w:t>
      </w:r>
      <w:r>
        <w:rPr>
          <w:rFonts w:hint="eastAsia"/>
          <w:lang w:val="en-US" w:eastAsia="zh-CN"/>
        </w:rPr>
        <w:t>证书信息变更</w:t>
      </w:r>
      <w:r>
        <w:tab/>
      </w:r>
      <w:r>
        <w:fldChar w:fldCharType="begin"/>
      </w:r>
      <w:r>
        <w:instrText xml:space="preserve"> PAGEREF _Toc7184 \h </w:instrText>
      </w:r>
      <w:r>
        <w:fldChar w:fldCharType="separate"/>
      </w:r>
      <w:r>
        <w:t>36</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_Toc28948 </w:instrText>
      </w:r>
      <w:r>
        <w:rPr>
          <w:rFonts w:ascii="Calibri" w:hAnsi="Calibri" w:cs="Calibri"/>
          <w:szCs w:val="20"/>
        </w:rPr>
        <w:fldChar w:fldCharType="separate"/>
      </w:r>
      <w:r>
        <w:rPr>
          <w:rFonts w:hint="default"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3.7、 </w:t>
      </w:r>
      <w:r>
        <w:rPr>
          <w:rFonts w:hint="eastAsia"/>
          <w:lang w:val="en-US" w:eastAsia="zh-CN"/>
        </w:rPr>
        <w:t>证书解锁</w:t>
      </w:r>
      <w:r>
        <w:tab/>
      </w:r>
      <w:r>
        <w:fldChar w:fldCharType="begin"/>
      </w:r>
      <w:r>
        <w:instrText xml:space="preserve"> PAGEREF _Toc28948 \h </w:instrText>
      </w:r>
      <w:r>
        <w:fldChar w:fldCharType="separate"/>
      </w:r>
      <w:r>
        <w:t>39</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_Toc24342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3.8、 </w:t>
      </w:r>
      <w:r>
        <w:rPr>
          <w:rFonts w:hint="eastAsia"/>
          <w:lang w:val="en-US" w:eastAsia="zh-CN"/>
        </w:rPr>
        <w:t>证书绑定</w:t>
      </w:r>
      <w:r>
        <w:tab/>
      </w:r>
      <w:r>
        <w:fldChar w:fldCharType="begin"/>
      </w:r>
      <w:r>
        <w:instrText xml:space="preserve"> PAGEREF _Toc24342 \h </w:instrText>
      </w:r>
      <w:r>
        <w:fldChar w:fldCharType="separate"/>
      </w:r>
      <w:r>
        <w:t>42</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_Toc27603 </w:instrText>
      </w:r>
      <w:r>
        <w:rPr>
          <w:rFonts w:ascii="Calibri" w:hAnsi="Calibri" w:cs="Calibri"/>
          <w:szCs w:val="20"/>
        </w:rPr>
        <w:fldChar w:fldCharType="separate"/>
      </w:r>
      <w:r>
        <w:rPr>
          <w:rFonts w:hint="eastAsia"/>
          <w:lang w:val="en-US"/>
        </w:rPr>
        <w:t xml:space="preserve">四、 </w:t>
      </w:r>
      <w:r>
        <w:rPr>
          <w:rFonts w:hint="eastAsia"/>
          <w:lang w:val="en-US" w:eastAsia="zh-CN"/>
        </w:rPr>
        <w:t>公共模块</w:t>
      </w:r>
      <w:r>
        <w:tab/>
      </w:r>
      <w:r>
        <w:fldChar w:fldCharType="begin"/>
      </w:r>
      <w:r>
        <w:instrText xml:space="preserve"> PAGEREF _Toc27603 \h </w:instrText>
      </w:r>
      <w:r>
        <w:fldChar w:fldCharType="separate"/>
      </w:r>
      <w:r>
        <w:t>42</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_Toc10113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4.1、 </w:t>
      </w:r>
      <w:r>
        <w:rPr>
          <w:rFonts w:hint="eastAsia"/>
          <w:lang w:eastAsia="zh-CN"/>
        </w:rPr>
        <w:t>招标公告</w:t>
      </w:r>
      <w:r>
        <w:tab/>
      </w:r>
      <w:r>
        <w:fldChar w:fldCharType="begin"/>
      </w:r>
      <w:r>
        <w:instrText xml:space="preserve"> PAGEREF _Toc10113 \h </w:instrText>
      </w:r>
      <w:r>
        <w:fldChar w:fldCharType="separate"/>
      </w:r>
      <w:r>
        <w:t>45</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_Toc23607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4.2、 </w:t>
      </w:r>
      <w:r>
        <w:rPr>
          <w:rFonts w:hint="eastAsia"/>
          <w:lang w:eastAsia="zh-CN"/>
        </w:rPr>
        <w:t>我的项目</w:t>
      </w:r>
      <w:r>
        <w:tab/>
      </w:r>
      <w:r>
        <w:fldChar w:fldCharType="begin"/>
      </w:r>
      <w:r>
        <w:instrText xml:space="preserve"> PAGEREF _Toc23607 \h </w:instrText>
      </w:r>
      <w:r>
        <w:fldChar w:fldCharType="separate"/>
      </w:r>
      <w:r>
        <w:t>48</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_Toc7808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4.3、 </w:t>
      </w:r>
      <w:r>
        <w:rPr>
          <w:rFonts w:hint="eastAsia"/>
          <w:lang w:eastAsia="zh-CN"/>
        </w:rPr>
        <w:t>中标项目</w:t>
      </w:r>
      <w:r>
        <w:tab/>
      </w:r>
      <w:r>
        <w:fldChar w:fldCharType="begin"/>
      </w:r>
      <w:r>
        <w:instrText xml:space="preserve"> PAGEREF _Toc7808 \h </w:instrText>
      </w:r>
      <w:r>
        <w:fldChar w:fldCharType="separate"/>
      </w:r>
      <w:r>
        <w:t>49</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_Toc12122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4.4、 </w:t>
      </w:r>
      <w:r>
        <w:rPr>
          <w:rFonts w:hint="eastAsia"/>
          <w:lang w:val="en-US" w:eastAsia="zh-CN"/>
        </w:rPr>
        <w:t>平台服务费缴纳</w:t>
      </w:r>
      <w:r>
        <w:tab/>
      </w:r>
      <w:r>
        <w:fldChar w:fldCharType="begin"/>
      </w:r>
      <w:r>
        <w:instrText xml:space="preserve"> PAGEREF _Toc12122 \h </w:instrText>
      </w:r>
      <w:r>
        <w:fldChar w:fldCharType="separate"/>
      </w:r>
      <w:r>
        <w:t>50</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_Toc19168 </w:instrText>
      </w:r>
      <w:r>
        <w:rPr>
          <w:rFonts w:ascii="Calibri" w:hAnsi="Calibri" w:cs="Calibri"/>
          <w:szCs w:val="20"/>
        </w:rPr>
        <w:fldChar w:fldCharType="separate"/>
      </w:r>
      <w:r>
        <w:rPr>
          <w:rFonts w:hint="eastAsia"/>
          <w:lang w:val="en-US"/>
        </w:rPr>
        <w:t xml:space="preserve">五、 </w:t>
      </w:r>
      <w:r>
        <w:rPr>
          <w:rFonts w:hint="eastAsia"/>
          <w:lang w:val="en-US" w:eastAsia="zh-CN"/>
        </w:rPr>
        <w:t>公开招标</w:t>
      </w:r>
      <w:r>
        <w:tab/>
      </w:r>
      <w:r>
        <w:fldChar w:fldCharType="begin"/>
      </w:r>
      <w:r>
        <w:instrText xml:space="preserve"> PAGEREF _Toc19168 \h </w:instrText>
      </w:r>
      <w:r>
        <w:fldChar w:fldCharType="separate"/>
      </w:r>
      <w:r>
        <w:t>51</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_Toc20094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 </w:t>
      </w:r>
      <w:r>
        <w:rPr>
          <w:rFonts w:hint="eastAsia"/>
          <w:lang w:eastAsia="zh-CN"/>
        </w:rPr>
        <w:t>项目管理</w:t>
      </w:r>
      <w:r>
        <w:tab/>
      </w:r>
      <w:r>
        <w:fldChar w:fldCharType="begin"/>
      </w:r>
      <w:r>
        <w:instrText xml:space="preserve"> PAGEREF _Toc20094 \h </w:instrText>
      </w:r>
      <w:r>
        <w:fldChar w:fldCharType="separate"/>
      </w:r>
      <w:r>
        <w:t>51</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_Toc16325 </w:instrText>
      </w:r>
      <w:r>
        <w:rPr>
          <w:rFonts w:ascii="Calibri" w:hAnsi="Calibri" w:cs="Calibri"/>
          <w:szCs w:val="20"/>
        </w:rPr>
        <w:fldChar w:fldCharType="separate"/>
      </w:r>
      <w:r>
        <w:rPr>
          <w:rFonts w:hint="eastAsia"/>
        </w:rPr>
        <w:t xml:space="preserve">5.1.1、 </w:t>
      </w:r>
      <w:r>
        <w:rPr>
          <w:rFonts w:hint="eastAsia"/>
          <w:lang w:eastAsia="zh-CN"/>
        </w:rPr>
        <w:t>投标前阶段</w:t>
      </w:r>
      <w:r>
        <w:tab/>
      </w:r>
      <w:r>
        <w:fldChar w:fldCharType="begin"/>
      </w:r>
      <w:r>
        <w:instrText xml:space="preserve"> PAGEREF _Toc16325 \h </w:instrText>
      </w:r>
      <w:r>
        <w:fldChar w:fldCharType="separate"/>
      </w:r>
      <w:r>
        <w:t>51</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_Toc15231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5.1.1.1、 </w:t>
      </w:r>
      <w:r>
        <w:rPr>
          <w:rFonts w:hint="eastAsia"/>
          <w:lang w:eastAsia="zh-CN"/>
        </w:rPr>
        <w:t>资审文件领取</w:t>
      </w:r>
      <w:r>
        <w:tab/>
      </w:r>
      <w:r>
        <w:fldChar w:fldCharType="begin"/>
      </w:r>
      <w:r>
        <w:instrText xml:space="preserve"> PAGEREF _Toc15231 \h </w:instrText>
      </w:r>
      <w:r>
        <w:fldChar w:fldCharType="separate"/>
      </w:r>
      <w:r>
        <w:t>51</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_Toc19923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5.1.1.2、 </w:t>
      </w:r>
      <w:r>
        <w:rPr>
          <w:rFonts w:hint="eastAsia"/>
          <w:lang w:eastAsia="zh-CN"/>
        </w:rPr>
        <w:t>资审澄清文件领取</w:t>
      </w:r>
      <w:r>
        <w:tab/>
      </w:r>
      <w:r>
        <w:fldChar w:fldCharType="begin"/>
      </w:r>
      <w:r>
        <w:instrText xml:space="preserve"> PAGEREF _Toc19923 \h </w:instrText>
      </w:r>
      <w:r>
        <w:fldChar w:fldCharType="separate"/>
      </w:r>
      <w:r>
        <w:t>52</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_Toc27071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5.1.1.3、 </w:t>
      </w:r>
      <w:r>
        <w:rPr>
          <w:rFonts w:hint="eastAsia"/>
        </w:rPr>
        <w:t>招标文件领取</w:t>
      </w:r>
      <w:r>
        <w:tab/>
      </w:r>
      <w:r>
        <w:fldChar w:fldCharType="begin"/>
      </w:r>
      <w:r>
        <w:instrText xml:space="preserve"> PAGEREF _Toc27071 \h </w:instrText>
      </w:r>
      <w:r>
        <w:fldChar w:fldCharType="separate"/>
      </w:r>
      <w:r>
        <w:t>53</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_Toc13038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5.1.1.4、 </w:t>
      </w:r>
      <w:r>
        <w:rPr>
          <w:rFonts w:hint="eastAsia"/>
        </w:rPr>
        <w:t>答疑</w:t>
      </w:r>
      <w:r>
        <w:rPr>
          <w:rFonts w:hint="eastAsia"/>
          <w:lang w:val="en-US" w:eastAsia="zh-CN"/>
        </w:rPr>
        <w:t>澄清</w:t>
      </w:r>
      <w:r>
        <w:rPr>
          <w:rFonts w:hint="eastAsia"/>
        </w:rPr>
        <w:t>文件领取</w:t>
      </w:r>
      <w:r>
        <w:tab/>
      </w:r>
      <w:r>
        <w:fldChar w:fldCharType="begin"/>
      </w:r>
      <w:r>
        <w:instrText xml:space="preserve"> PAGEREF _Toc13038 \h </w:instrText>
      </w:r>
      <w:r>
        <w:fldChar w:fldCharType="separate"/>
      </w:r>
      <w:r>
        <w:t>55</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_Toc32634 </w:instrText>
      </w:r>
      <w:r>
        <w:rPr>
          <w:rFonts w:ascii="Calibri" w:hAnsi="Calibri" w:cs="Calibri"/>
          <w:szCs w:val="20"/>
        </w:rPr>
        <w:fldChar w:fldCharType="separate"/>
      </w:r>
      <w:r>
        <w:rPr>
          <w:rFonts w:hint="eastAsia"/>
        </w:rPr>
        <w:t xml:space="preserve">5.1.2、 </w:t>
      </w:r>
      <w:r>
        <w:rPr>
          <w:rFonts w:hint="eastAsia"/>
          <w:lang w:eastAsia="zh-CN"/>
        </w:rPr>
        <w:t>投标阶段</w:t>
      </w:r>
      <w:r>
        <w:tab/>
      </w:r>
      <w:r>
        <w:fldChar w:fldCharType="begin"/>
      </w:r>
      <w:r>
        <w:instrText xml:space="preserve"> PAGEREF _Toc32634 \h </w:instrText>
      </w:r>
      <w:r>
        <w:fldChar w:fldCharType="separate"/>
      </w:r>
      <w:r>
        <w:t>57</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_Toc25791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5.1.2.1、 </w:t>
      </w:r>
      <w:r>
        <w:rPr>
          <w:rFonts w:hint="eastAsia"/>
          <w:lang w:val="en-US" w:eastAsia="zh-CN"/>
        </w:rPr>
        <w:t>保证金缴纳</w:t>
      </w:r>
      <w:r>
        <w:tab/>
      </w:r>
      <w:r>
        <w:fldChar w:fldCharType="begin"/>
      </w:r>
      <w:r>
        <w:instrText xml:space="preserve"> PAGEREF _Toc25791 \h </w:instrText>
      </w:r>
      <w:r>
        <w:fldChar w:fldCharType="separate"/>
      </w:r>
      <w:r>
        <w:t>57</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_Toc19104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5.1.2.2、 </w:t>
      </w:r>
      <w:r>
        <w:rPr>
          <w:rFonts w:hint="eastAsia"/>
          <w:lang w:eastAsia="zh-CN"/>
        </w:rPr>
        <w:t>上传资审文件</w:t>
      </w:r>
      <w:r>
        <w:tab/>
      </w:r>
      <w:r>
        <w:fldChar w:fldCharType="begin"/>
      </w:r>
      <w:r>
        <w:instrText xml:space="preserve"> PAGEREF _Toc19104 \h </w:instrText>
      </w:r>
      <w:r>
        <w:fldChar w:fldCharType="separate"/>
      </w:r>
      <w:r>
        <w:t>57</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_Toc13472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5.1.2.3、 </w:t>
      </w:r>
      <w:r>
        <w:rPr>
          <w:rFonts w:hint="eastAsia"/>
          <w:lang w:eastAsia="zh-CN"/>
        </w:rPr>
        <w:t>资审结果通知书</w:t>
      </w:r>
      <w:r>
        <w:tab/>
      </w:r>
      <w:r>
        <w:fldChar w:fldCharType="begin"/>
      </w:r>
      <w:r>
        <w:instrText xml:space="preserve"> PAGEREF _Toc13472 \h </w:instrText>
      </w:r>
      <w:r>
        <w:fldChar w:fldCharType="separate"/>
      </w:r>
      <w:r>
        <w:t>59</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_Toc19883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5.1.2.4、 </w:t>
      </w:r>
      <w:r>
        <w:rPr>
          <w:rFonts w:hint="eastAsia"/>
        </w:rPr>
        <w:t>上传投标文件</w:t>
      </w:r>
      <w:r>
        <w:tab/>
      </w:r>
      <w:r>
        <w:fldChar w:fldCharType="begin"/>
      </w:r>
      <w:r>
        <w:instrText xml:space="preserve"> PAGEREF _Toc19883 \h </w:instrText>
      </w:r>
      <w:r>
        <w:fldChar w:fldCharType="separate"/>
      </w:r>
      <w:r>
        <w:t>60</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_Toc16280 </w:instrText>
      </w:r>
      <w:r>
        <w:rPr>
          <w:rFonts w:ascii="Calibri" w:hAnsi="Calibri" w:cs="Calibri"/>
          <w:szCs w:val="20"/>
        </w:rPr>
        <w:fldChar w:fldCharType="separate"/>
      </w:r>
      <w:r>
        <w:rPr>
          <w:rFonts w:hint="eastAsia"/>
        </w:rPr>
        <w:t xml:space="preserve">5.1.3、 </w:t>
      </w:r>
      <w:r>
        <w:rPr>
          <w:rFonts w:hint="eastAsia"/>
          <w:lang w:eastAsia="zh-CN"/>
        </w:rPr>
        <w:t>开</w:t>
      </w:r>
      <w:r>
        <w:rPr>
          <w:rFonts w:hint="eastAsia"/>
          <w:lang w:val="en-US" w:eastAsia="zh-CN"/>
        </w:rPr>
        <w:t>/评标阶段</w:t>
      </w:r>
      <w:r>
        <w:tab/>
      </w:r>
      <w:r>
        <w:fldChar w:fldCharType="begin"/>
      </w:r>
      <w:r>
        <w:instrText xml:space="preserve"> PAGEREF _Toc16280 \h </w:instrText>
      </w:r>
      <w:r>
        <w:fldChar w:fldCharType="separate"/>
      </w:r>
      <w:r>
        <w:t>62</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_Toc11281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5.1.3.1、 </w:t>
      </w:r>
      <w:r>
        <w:rPr>
          <w:rFonts w:hint="eastAsia"/>
          <w:lang w:eastAsia="zh-CN"/>
        </w:rPr>
        <w:t>开标签到解密</w:t>
      </w:r>
      <w:r>
        <w:tab/>
      </w:r>
      <w:r>
        <w:fldChar w:fldCharType="begin"/>
      </w:r>
      <w:r>
        <w:instrText xml:space="preserve"> PAGEREF _Toc11281 \h </w:instrText>
      </w:r>
      <w:r>
        <w:fldChar w:fldCharType="separate"/>
      </w:r>
      <w:r>
        <w:t>62</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_Toc29587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5.1.3.2、 </w:t>
      </w:r>
      <w:r>
        <w:rPr>
          <w:rFonts w:hint="eastAsia"/>
          <w:lang w:eastAsia="zh-CN"/>
        </w:rPr>
        <w:t>评标澄清回复</w:t>
      </w:r>
      <w:r>
        <w:tab/>
      </w:r>
      <w:r>
        <w:fldChar w:fldCharType="begin"/>
      </w:r>
      <w:r>
        <w:instrText xml:space="preserve"> PAGEREF _Toc29587 \h </w:instrText>
      </w:r>
      <w:r>
        <w:fldChar w:fldCharType="separate"/>
      </w:r>
      <w:r>
        <w:t>63</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_Toc15161 </w:instrText>
      </w:r>
      <w:r>
        <w:rPr>
          <w:rFonts w:ascii="Calibri" w:hAnsi="Calibri" w:cs="Calibri"/>
          <w:szCs w:val="20"/>
        </w:rPr>
        <w:fldChar w:fldCharType="separate"/>
      </w:r>
      <w:r>
        <w:rPr>
          <w:rFonts w:hint="eastAsia"/>
        </w:rPr>
        <w:t xml:space="preserve">5.1.4、 </w:t>
      </w:r>
      <w:r>
        <w:rPr>
          <w:rFonts w:hint="eastAsia"/>
          <w:lang w:eastAsia="zh-CN"/>
        </w:rPr>
        <w:t>定标后阶段</w:t>
      </w:r>
      <w:r>
        <w:tab/>
      </w:r>
      <w:r>
        <w:fldChar w:fldCharType="begin"/>
      </w:r>
      <w:r>
        <w:instrText xml:space="preserve"> PAGEREF _Toc15161 \h </w:instrText>
      </w:r>
      <w:r>
        <w:fldChar w:fldCharType="separate"/>
      </w:r>
      <w:r>
        <w:t>64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_Toc31480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5.1.4.1、 </w:t>
      </w:r>
      <w:r>
        <w:rPr>
          <w:rFonts w:hint="eastAsia"/>
        </w:rPr>
        <w:t>中标通知书</w:t>
      </w:r>
      <w:r>
        <w:rPr>
          <w:rFonts w:hint="eastAsia"/>
          <w:lang w:eastAsia="zh-CN"/>
        </w:rPr>
        <w:t>查看</w:t>
      </w:r>
      <w:r>
        <w:tab/>
      </w:r>
      <w:r>
        <w:fldChar w:fldCharType="begin"/>
      </w:r>
      <w:r>
        <w:instrText xml:space="preserve"> PAGEREF _Toc31480 \h </w:instrText>
      </w:r>
      <w:r>
        <w:fldChar w:fldCharType="separate"/>
      </w:r>
      <w:r>
        <w:t>64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_Toc25626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5.1.4.2、 </w:t>
      </w:r>
      <w:r>
        <w:rPr>
          <w:rFonts w:hint="eastAsia"/>
        </w:rPr>
        <w:t>合同签署</w:t>
      </w:r>
      <w:r>
        <w:tab/>
      </w:r>
      <w:r>
        <w:fldChar w:fldCharType="begin"/>
      </w:r>
      <w:r>
        <w:instrText xml:space="preserve"> PAGEREF _Toc25626 \h </w:instrText>
      </w:r>
      <w:r>
        <w:fldChar w:fldCharType="separate"/>
      </w:r>
      <w:r>
        <w:t>65</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_Toc10822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5.1.4.3、 </w:t>
      </w:r>
      <w:r>
        <w:rPr>
          <w:rFonts w:hint="eastAsia"/>
        </w:rPr>
        <w:t>履约情况录入</w:t>
      </w:r>
      <w:r>
        <w:tab/>
      </w:r>
      <w:r>
        <w:fldChar w:fldCharType="begin"/>
      </w:r>
      <w:r>
        <w:instrText xml:space="preserve"> PAGEREF _Toc10822 \h </w:instrText>
      </w:r>
      <w:r>
        <w:fldChar w:fldCharType="separate"/>
      </w:r>
      <w:r>
        <w:t>68</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_Toc8953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5.2、 </w:t>
      </w:r>
      <w:r>
        <w:rPr>
          <w:rFonts w:hint="eastAsia"/>
          <w:lang w:eastAsia="zh-CN"/>
        </w:rPr>
        <w:t>项目查看</w:t>
      </w:r>
      <w:r>
        <w:tab/>
      </w:r>
      <w:r>
        <w:fldChar w:fldCharType="begin"/>
      </w:r>
      <w:r>
        <w:instrText xml:space="preserve"> PAGEREF _Toc8953 \h </w:instrText>
      </w:r>
      <w:r>
        <w:fldChar w:fldCharType="separate"/>
      </w:r>
      <w:r>
        <w:t>69</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_Toc10094 </w:instrText>
      </w:r>
      <w:r>
        <w:rPr>
          <w:rFonts w:ascii="Calibri" w:hAnsi="Calibri" w:cs="Calibri"/>
          <w:szCs w:val="20"/>
        </w:rPr>
        <w:fldChar w:fldCharType="separate"/>
      </w:r>
      <w:r>
        <w:rPr>
          <w:rFonts w:hint="eastAsia"/>
        </w:rPr>
        <w:t>5.2.1、 查看</w:t>
      </w:r>
      <w:r>
        <w:rPr>
          <w:rFonts w:hint="eastAsia"/>
          <w:lang w:eastAsia="zh-CN"/>
        </w:rPr>
        <w:t>中标通知书</w:t>
      </w:r>
      <w:r>
        <w:tab/>
      </w:r>
      <w:r>
        <w:fldChar w:fldCharType="begin"/>
      </w:r>
      <w:r>
        <w:instrText xml:space="preserve"> PAGEREF _Toc10094 \h </w:instrText>
      </w:r>
      <w:r>
        <w:fldChar w:fldCharType="separate"/>
      </w:r>
      <w:r>
        <w:t>69</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_Toc7639 </w:instrText>
      </w:r>
      <w:r>
        <w:rPr>
          <w:rFonts w:ascii="Calibri" w:hAnsi="Calibri" w:cs="Calibri"/>
          <w:szCs w:val="20"/>
        </w:rPr>
        <w:fldChar w:fldCharType="separate"/>
      </w:r>
      <w:r>
        <w:rPr>
          <w:rFonts w:hint="eastAsia"/>
        </w:rPr>
        <w:t>5.2.2、 查看</w:t>
      </w:r>
      <w:r>
        <w:rPr>
          <w:rFonts w:hint="eastAsia"/>
          <w:lang w:eastAsia="zh-CN"/>
        </w:rPr>
        <w:t>踏勘记录</w:t>
      </w:r>
      <w:r>
        <w:tab/>
      </w:r>
      <w:r>
        <w:fldChar w:fldCharType="begin"/>
      </w:r>
      <w:r>
        <w:instrText xml:space="preserve"> PAGEREF _Toc7639 \h </w:instrText>
      </w:r>
      <w:r>
        <w:fldChar w:fldCharType="separate"/>
      </w:r>
      <w:r>
        <w:t>70</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_Toc241 </w:instrText>
      </w:r>
      <w:r>
        <w:rPr>
          <w:rFonts w:ascii="Calibri" w:hAnsi="Calibri" w:cs="Calibri"/>
          <w:szCs w:val="20"/>
        </w:rPr>
        <w:fldChar w:fldCharType="separate"/>
      </w:r>
      <w:r>
        <w:rPr>
          <w:rFonts w:hint="eastAsia"/>
        </w:rPr>
        <w:t>5.2.3、 查看</w:t>
      </w:r>
      <w:r>
        <w:rPr>
          <w:rFonts w:hint="eastAsia"/>
          <w:lang w:eastAsia="zh-CN"/>
        </w:rPr>
        <w:t>履约情况</w:t>
      </w:r>
      <w:r>
        <w:tab/>
      </w:r>
      <w:r>
        <w:fldChar w:fldCharType="begin"/>
      </w:r>
      <w:r>
        <w:instrText xml:space="preserve"> PAGEREF _Toc241 \h </w:instrText>
      </w:r>
      <w:r>
        <w:fldChar w:fldCharType="separate"/>
      </w:r>
      <w:r>
        <w:t>71</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_Toc20369 </w:instrText>
      </w:r>
      <w:r>
        <w:rPr>
          <w:rFonts w:ascii="Calibri" w:hAnsi="Calibri" w:cs="Calibri"/>
          <w:szCs w:val="20"/>
        </w:rPr>
        <w:fldChar w:fldCharType="separate"/>
      </w:r>
      <w:r>
        <w:rPr>
          <w:rFonts w:hint="eastAsia"/>
        </w:rPr>
        <w:t xml:space="preserve">5.2.4、 </w:t>
      </w:r>
      <w:r>
        <w:rPr>
          <w:rFonts w:hint="eastAsia"/>
          <w:lang w:eastAsia="zh-CN"/>
        </w:rPr>
        <w:t>在线文件查看</w:t>
      </w:r>
      <w:r>
        <w:tab/>
      </w:r>
      <w:r>
        <w:fldChar w:fldCharType="begin"/>
      </w:r>
      <w:r>
        <w:instrText xml:space="preserve"> PAGEREF _Toc20369 \h </w:instrText>
      </w:r>
      <w:r>
        <w:fldChar w:fldCharType="separate"/>
      </w:r>
      <w:r>
        <w:t>72</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_Toc23320 </w:instrText>
      </w:r>
      <w:r>
        <w:rPr>
          <w:rFonts w:ascii="Calibri" w:hAnsi="Calibri" w:cs="Calibri"/>
          <w:szCs w:val="20"/>
        </w:rPr>
        <w:fldChar w:fldCharType="separate"/>
      </w:r>
      <w:r>
        <w:rPr>
          <w:rFonts w:hint="eastAsia"/>
        </w:rPr>
        <w:t xml:space="preserve">5.2.5、 </w:t>
      </w:r>
      <w:r>
        <w:rPr>
          <w:rFonts w:hint="eastAsia"/>
          <w:lang w:eastAsia="zh-CN"/>
        </w:rPr>
        <w:t>提问</w:t>
      </w:r>
      <w:r>
        <w:tab/>
      </w:r>
      <w:r>
        <w:fldChar w:fldCharType="begin"/>
      </w:r>
      <w:r>
        <w:instrText xml:space="preserve"> PAGEREF _Toc23320 \h </w:instrText>
      </w:r>
      <w:r>
        <w:fldChar w:fldCharType="separate"/>
      </w:r>
      <w:r>
        <w:t>73</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_Toc29889 </w:instrText>
      </w:r>
      <w:r>
        <w:rPr>
          <w:rFonts w:ascii="Calibri" w:hAnsi="Calibri" w:cs="Calibri"/>
          <w:szCs w:val="20"/>
        </w:rPr>
        <w:fldChar w:fldCharType="separate"/>
      </w:r>
      <w:r>
        <w:rPr>
          <w:rFonts w:hint="eastAsia"/>
          <w:lang w:val="en-US" w:eastAsia="zh-CN"/>
        </w:rPr>
        <w:t xml:space="preserve">5.2.6、 </w:t>
      </w:r>
      <w:r>
        <w:rPr>
          <w:rFonts w:hint="eastAsia"/>
          <w:lang w:eastAsia="zh-CN"/>
        </w:rPr>
        <w:t>异议</w:t>
      </w:r>
      <w:r>
        <w:tab/>
      </w:r>
      <w:r>
        <w:fldChar w:fldCharType="begin"/>
      </w:r>
      <w:r>
        <w:instrText xml:space="preserve"> PAGEREF _Toc29889 \h </w:instrText>
      </w:r>
      <w:r>
        <w:fldChar w:fldCharType="separate"/>
      </w:r>
      <w:r>
        <w:t>74</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_Toc19388 </w:instrText>
      </w:r>
      <w:r>
        <w:rPr>
          <w:rFonts w:ascii="Calibri" w:hAnsi="Calibri" w:cs="Calibri"/>
          <w:szCs w:val="20"/>
        </w:rPr>
        <w:fldChar w:fldCharType="separate"/>
      </w:r>
      <w:r>
        <w:rPr>
          <w:rFonts w:hint="eastAsia"/>
        </w:rPr>
        <w:t>5.2.7、 投诉</w:t>
      </w:r>
      <w:r>
        <w:tab/>
      </w:r>
      <w:r>
        <w:fldChar w:fldCharType="begin"/>
      </w:r>
      <w:r>
        <w:instrText xml:space="preserve"> PAGEREF _Toc19388 \h </w:instrText>
      </w:r>
      <w:r>
        <w:fldChar w:fldCharType="separate"/>
      </w:r>
      <w:r>
        <w:t>76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_Toc4317 </w:instrText>
      </w:r>
      <w:r>
        <w:rPr>
          <w:rFonts w:ascii="Calibri" w:hAnsi="Calibri" w:cs="Calibri"/>
          <w:szCs w:val="20"/>
        </w:rPr>
        <w:fldChar w:fldCharType="separate"/>
      </w:r>
      <w:r>
        <w:rPr>
          <w:rFonts w:hint="eastAsia"/>
          <w:lang w:val="en-US"/>
        </w:rPr>
        <w:t xml:space="preserve">六、 </w:t>
      </w:r>
      <w:r>
        <w:rPr>
          <w:rFonts w:hint="eastAsia"/>
          <w:lang w:val="en-US" w:eastAsia="zh-CN"/>
        </w:rPr>
        <w:t>邀请招标</w:t>
      </w:r>
      <w:r>
        <w:tab/>
      </w:r>
      <w:r>
        <w:fldChar w:fldCharType="begin"/>
      </w:r>
      <w:r>
        <w:instrText xml:space="preserve"> PAGEREF _Toc4317 \h </w:instrText>
      </w:r>
      <w:r>
        <w:fldChar w:fldCharType="separate"/>
      </w:r>
      <w:r>
        <w:t>77</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_Toc372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 </w:t>
      </w:r>
      <w:r>
        <w:rPr>
          <w:rFonts w:hint="eastAsia"/>
          <w:lang w:val="en-US" w:eastAsia="zh-CN"/>
        </w:rPr>
        <w:t>接受邀请</w:t>
      </w:r>
      <w:r>
        <w:tab/>
      </w:r>
      <w:r>
        <w:fldChar w:fldCharType="begin"/>
      </w:r>
      <w:r>
        <w:instrText xml:space="preserve"> PAGEREF _Toc372 \h </w:instrText>
      </w:r>
      <w:r>
        <w:fldChar w:fldCharType="separate"/>
      </w:r>
      <w:r>
        <w:t>77</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_Toc21806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6.2、 </w:t>
      </w:r>
      <w:r>
        <w:rPr>
          <w:rFonts w:hint="eastAsia"/>
          <w:lang w:eastAsia="zh-CN"/>
        </w:rPr>
        <w:t>项目管理</w:t>
      </w:r>
      <w:r>
        <w:tab/>
      </w:r>
      <w:r>
        <w:fldChar w:fldCharType="begin"/>
      </w:r>
      <w:r>
        <w:instrText xml:space="preserve"> PAGEREF _Toc21806 \h </w:instrText>
      </w:r>
      <w:r>
        <w:fldChar w:fldCharType="separate"/>
      </w:r>
      <w:r>
        <w:t>80</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_Toc31022 </w:instrText>
      </w:r>
      <w:r>
        <w:rPr>
          <w:rFonts w:ascii="Calibri" w:hAnsi="Calibri" w:cs="Calibri"/>
          <w:szCs w:val="20"/>
        </w:rPr>
        <w:fldChar w:fldCharType="separate"/>
      </w:r>
      <w:r>
        <w:rPr>
          <w:rFonts w:hint="eastAsia"/>
        </w:rPr>
        <w:t xml:space="preserve">6.2.1、 </w:t>
      </w:r>
      <w:r>
        <w:rPr>
          <w:rFonts w:hint="eastAsia"/>
          <w:lang w:eastAsia="zh-CN"/>
        </w:rPr>
        <w:t>投标前阶段</w:t>
      </w:r>
      <w:r>
        <w:tab/>
      </w:r>
      <w:r>
        <w:fldChar w:fldCharType="begin"/>
      </w:r>
      <w:r>
        <w:instrText xml:space="preserve"> PAGEREF _Toc31022 \h </w:instrText>
      </w:r>
      <w:r>
        <w:fldChar w:fldCharType="separate"/>
      </w:r>
      <w:r>
        <w:t>80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_Toc16529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6.2.1.1、 </w:t>
      </w:r>
      <w:r>
        <w:rPr>
          <w:rFonts w:hint="eastAsia"/>
        </w:rPr>
        <w:t>招标文件领取</w:t>
      </w:r>
      <w:r>
        <w:tab/>
      </w:r>
      <w:r>
        <w:fldChar w:fldCharType="begin"/>
      </w:r>
      <w:r>
        <w:instrText xml:space="preserve"> PAGEREF _Toc16529 \h </w:instrText>
      </w:r>
      <w:r>
        <w:fldChar w:fldCharType="separate"/>
      </w:r>
      <w:r>
        <w:t>80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_Toc23923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6.2.1.2、 </w:t>
      </w:r>
      <w:r>
        <w:rPr>
          <w:rFonts w:hint="eastAsia"/>
        </w:rPr>
        <w:t>答疑文件领取</w:t>
      </w:r>
      <w:r>
        <w:tab/>
      </w:r>
      <w:r>
        <w:fldChar w:fldCharType="begin"/>
      </w:r>
      <w:r>
        <w:instrText xml:space="preserve"> PAGEREF _Toc23923 \h </w:instrText>
      </w:r>
      <w:r>
        <w:fldChar w:fldCharType="separate"/>
      </w:r>
      <w:r>
        <w:t>82</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_Toc17948 </w:instrText>
      </w:r>
      <w:r>
        <w:rPr>
          <w:rFonts w:ascii="Calibri" w:hAnsi="Calibri" w:cs="Calibri"/>
          <w:szCs w:val="20"/>
        </w:rPr>
        <w:fldChar w:fldCharType="separate"/>
      </w:r>
      <w:r>
        <w:rPr>
          <w:rFonts w:hint="eastAsia"/>
        </w:rPr>
        <w:t xml:space="preserve">6.2.2、 </w:t>
      </w:r>
      <w:r>
        <w:rPr>
          <w:rFonts w:hint="eastAsia"/>
          <w:lang w:eastAsia="zh-CN"/>
        </w:rPr>
        <w:t>投标阶段</w:t>
      </w:r>
      <w:r>
        <w:tab/>
      </w:r>
      <w:r>
        <w:fldChar w:fldCharType="begin"/>
      </w:r>
      <w:r>
        <w:instrText xml:space="preserve"> PAGEREF _Toc17948 \h </w:instrText>
      </w:r>
      <w:r>
        <w:fldChar w:fldCharType="separate"/>
      </w:r>
      <w:r>
        <w:t>83</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_Toc17640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6.2.2.1、 </w:t>
      </w:r>
      <w:r>
        <w:rPr>
          <w:rFonts w:hint="eastAsia"/>
          <w:lang w:eastAsia="zh-CN"/>
        </w:rPr>
        <w:t>邀请书确认</w:t>
      </w:r>
      <w:r>
        <w:tab/>
      </w:r>
      <w:r>
        <w:fldChar w:fldCharType="begin"/>
      </w:r>
      <w:r>
        <w:instrText xml:space="preserve"> PAGEREF _Toc17640 \h </w:instrText>
      </w:r>
      <w:r>
        <w:fldChar w:fldCharType="separate"/>
      </w:r>
      <w:r>
        <w:t>83</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_Toc31264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6.2.2.2、 </w:t>
      </w:r>
      <w:r>
        <w:rPr>
          <w:rFonts w:hint="eastAsia"/>
        </w:rPr>
        <w:t>上传投标文件</w:t>
      </w:r>
      <w:r>
        <w:tab/>
      </w:r>
      <w:r>
        <w:fldChar w:fldCharType="begin"/>
      </w:r>
      <w:r>
        <w:instrText xml:space="preserve"> PAGEREF _Toc31264 \h </w:instrText>
      </w:r>
      <w:r>
        <w:fldChar w:fldCharType="separate"/>
      </w:r>
      <w:r>
        <w:t>84</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_Toc29135 </w:instrText>
      </w:r>
      <w:r>
        <w:rPr>
          <w:rFonts w:ascii="Calibri" w:hAnsi="Calibri" w:cs="Calibri"/>
          <w:szCs w:val="20"/>
        </w:rPr>
        <w:fldChar w:fldCharType="separate"/>
      </w:r>
      <w:r>
        <w:rPr>
          <w:rFonts w:hint="eastAsia"/>
        </w:rPr>
        <w:t xml:space="preserve">6.2.3、 </w:t>
      </w:r>
      <w:r>
        <w:rPr>
          <w:rFonts w:hint="eastAsia"/>
          <w:lang w:eastAsia="zh-CN"/>
        </w:rPr>
        <w:t>开</w:t>
      </w:r>
      <w:r>
        <w:rPr>
          <w:rFonts w:hint="eastAsia"/>
          <w:lang w:val="en-US" w:eastAsia="zh-CN"/>
        </w:rPr>
        <w:t>/评标阶段</w:t>
      </w:r>
      <w:r>
        <w:tab/>
      </w:r>
      <w:r>
        <w:fldChar w:fldCharType="begin"/>
      </w:r>
      <w:r>
        <w:instrText xml:space="preserve"> PAGEREF _Toc29135 \h </w:instrText>
      </w:r>
      <w:r>
        <w:fldChar w:fldCharType="separate"/>
      </w:r>
      <w:r>
        <w:t>86</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_Toc42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6.2.3.1、 </w:t>
      </w:r>
      <w:r>
        <w:rPr>
          <w:rFonts w:hint="eastAsia"/>
          <w:lang w:eastAsia="zh-CN"/>
        </w:rPr>
        <w:t>开标签到解密</w:t>
      </w:r>
      <w:r>
        <w:tab/>
      </w:r>
      <w:r>
        <w:fldChar w:fldCharType="begin"/>
      </w:r>
      <w:r>
        <w:instrText xml:space="preserve"> PAGEREF _Toc42 \h </w:instrText>
      </w:r>
      <w:r>
        <w:fldChar w:fldCharType="separate"/>
      </w:r>
      <w:r>
        <w:t>86</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_Toc659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6.2.3.2、 </w:t>
      </w:r>
      <w:r>
        <w:rPr>
          <w:rFonts w:hint="eastAsia"/>
          <w:lang w:eastAsia="zh-CN"/>
        </w:rPr>
        <w:t>评标澄清回复</w:t>
      </w:r>
      <w:r>
        <w:tab/>
      </w:r>
      <w:r>
        <w:fldChar w:fldCharType="begin"/>
      </w:r>
      <w:r>
        <w:instrText xml:space="preserve"> PAGEREF _Toc659 \h </w:instrText>
      </w:r>
      <w:r>
        <w:fldChar w:fldCharType="separate"/>
      </w:r>
      <w:r>
        <w:t>87</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_Toc2525 </w:instrText>
      </w:r>
      <w:r>
        <w:rPr>
          <w:rFonts w:ascii="Calibri" w:hAnsi="Calibri" w:cs="Calibri"/>
          <w:szCs w:val="20"/>
        </w:rPr>
        <w:fldChar w:fldCharType="separate"/>
      </w:r>
      <w:r>
        <w:rPr>
          <w:rFonts w:hint="eastAsia"/>
        </w:rPr>
        <w:t xml:space="preserve">6.2.4、 </w:t>
      </w:r>
      <w:r>
        <w:rPr>
          <w:rFonts w:hint="eastAsia"/>
          <w:lang w:eastAsia="zh-CN"/>
        </w:rPr>
        <w:t>定标后阶段</w:t>
      </w:r>
      <w:r>
        <w:tab/>
      </w:r>
      <w:r>
        <w:fldChar w:fldCharType="begin"/>
      </w:r>
      <w:r>
        <w:instrText xml:space="preserve"> PAGEREF _Toc2525 \h </w:instrText>
      </w:r>
      <w:r>
        <w:fldChar w:fldCharType="separate"/>
      </w:r>
      <w:r>
        <w:t>88</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_Toc17311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6.2.4.1、 </w:t>
      </w:r>
      <w:r>
        <w:rPr>
          <w:rFonts w:hint="eastAsia"/>
        </w:rPr>
        <w:t>中标通知书</w:t>
      </w:r>
      <w:r>
        <w:rPr>
          <w:rFonts w:hint="eastAsia"/>
          <w:lang w:eastAsia="zh-CN"/>
        </w:rPr>
        <w:t>查看</w:t>
      </w:r>
      <w:r>
        <w:tab/>
      </w:r>
      <w:r>
        <w:fldChar w:fldCharType="begin"/>
      </w:r>
      <w:r>
        <w:instrText xml:space="preserve"> PAGEREF _Toc17311 \h </w:instrText>
      </w:r>
      <w:r>
        <w:fldChar w:fldCharType="separate"/>
      </w:r>
      <w:r>
        <w:t>88</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_Toc30183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6.2.4.2、 </w:t>
      </w:r>
      <w:r>
        <w:rPr>
          <w:rFonts w:hint="eastAsia"/>
        </w:rPr>
        <w:t>合同签署</w:t>
      </w:r>
      <w:r>
        <w:tab/>
      </w:r>
      <w:r>
        <w:fldChar w:fldCharType="begin"/>
      </w:r>
      <w:r>
        <w:instrText xml:space="preserve"> PAGEREF _Toc30183 \h </w:instrText>
      </w:r>
      <w:r>
        <w:fldChar w:fldCharType="separate"/>
      </w:r>
      <w:r>
        <w:t>89</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_Toc5399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6.2.4.3、 </w:t>
      </w:r>
      <w:r>
        <w:rPr>
          <w:rFonts w:hint="eastAsia"/>
        </w:rPr>
        <w:t>履约情况录入</w:t>
      </w:r>
      <w:r>
        <w:tab/>
      </w:r>
      <w:r>
        <w:fldChar w:fldCharType="begin"/>
      </w:r>
      <w:r>
        <w:instrText xml:space="preserve"> PAGEREF _Toc5399 \h </w:instrText>
      </w:r>
      <w:r>
        <w:fldChar w:fldCharType="separate"/>
      </w:r>
      <w:r>
        <w:t>92</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_Toc22368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6.3、 </w:t>
      </w:r>
      <w:r>
        <w:rPr>
          <w:rFonts w:hint="eastAsia"/>
          <w:lang w:eastAsia="zh-CN"/>
        </w:rPr>
        <w:t>项目查看</w:t>
      </w:r>
      <w:r>
        <w:tab/>
      </w:r>
      <w:r>
        <w:fldChar w:fldCharType="begin"/>
      </w:r>
      <w:r>
        <w:instrText xml:space="preserve"> PAGEREF _Toc22368 \h </w:instrText>
      </w:r>
      <w:r>
        <w:fldChar w:fldCharType="separate"/>
      </w:r>
      <w:r>
        <w:t>93</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_Toc11049 </w:instrText>
      </w:r>
      <w:r>
        <w:rPr>
          <w:rFonts w:ascii="Calibri" w:hAnsi="Calibri" w:cs="Calibri"/>
          <w:szCs w:val="20"/>
        </w:rPr>
        <w:fldChar w:fldCharType="separate"/>
      </w:r>
      <w:r>
        <w:rPr>
          <w:rFonts w:hint="eastAsia"/>
        </w:rPr>
        <w:t>6.3.1、 查看</w:t>
      </w:r>
      <w:r>
        <w:rPr>
          <w:rFonts w:hint="eastAsia"/>
          <w:lang w:eastAsia="zh-CN"/>
        </w:rPr>
        <w:t>中标通知书</w:t>
      </w:r>
      <w:r>
        <w:tab/>
      </w:r>
      <w:r>
        <w:fldChar w:fldCharType="begin"/>
      </w:r>
      <w:r>
        <w:instrText xml:space="preserve"> PAGEREF _Toc11049 \h </w:instrText>
      </w:r>
      <w:r>
        <w:fldChar w:fldCharType="separate"/>
      </w:r>
      <w:r>
        <w:t>93</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_Toc12623 </w:instrText>
      </w:r>
      <w:r>
        <w:rPr>
          <w:rFonts w:ascii="Calibri" w:hAnsi="Calibri" w:cs="Calibri"/>
          <w:szCs w:val="20"/>
        </w:rPr>
        <w:fldChar w:fldCharType="separate"/>
      </w:r>
      <w:r>
        <w:rPr>
          <w:rFonts w:hint="eastAsia"/>
        </w:rPr>
        <w:t>6.3.2、 查看</w:t>
      </w:r>
      <w:r>
        <w:rPr>
          <w:rFonts w:hint="eastAsia"/>
          <w:lang w:eastAsia="zh-CN"/>
        </w:rPr>
        <w:t>踏勘记录</w:t>
      </w:r>
      <w:r>
        <w:tab/>
      </w:r>
      <w:r>
        <w:fldChar w:fldCharType="begin"/>
      </w:r>
      <w:r>
        <w:instrText xml:space="preserve"> PAGEREF _Toc12623 \h </w:instrText>
      </w:r>
      <w:r>
        <w:fldChar w:fldCharType="separate"/>
      </w:r>
      <w:r>
        <w:t>94</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_Toc26125 </w:instrText>
      </w:r>
      <w:r>
        <w:rPr>
          <w:rFonts w:ascii="Calibri" w:hAnsi="Calibri" w:cs="Calibri"/>
          <w:szCs w:val="20"/>
        </w:rPr>
        <w:fldChar w:fldCharType="separate"/>
      </w:r>
      <w:r>
        <w:rPr>
          <w:rFonts w:hint="eastAsia"/>
        </w:rPr>
        <w:t>6.3.3、 查看</w:t>
      </w:r>
      <w:r>
        <w:rPr>
          <w:rFonts w:hint="eastAsia"/>
          <w:lang w:eastAsia="zh-CN"/>
        </w:rPr>
        <w:t>履约情况</w:t>
      </w:r>
      <w:r>
        <w:tab/>
      </w:r>
      <w:r>
        <w:fldChar w:fldCharType="begin"/>
      </w:r>
      <w:r>
        <w:instrText xml:space="preserve"> PAGEREF _Toc26125 \h </w:instrText>
      </w:r>
      <w:r>
        <w:fldChar w:fldCharType="separate"/>
      </w:r>
      <w:r>
        <w:t>95</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_Toc20268 </w:instrText>
      </w:r>
      <w:r>
        <w:rPr>
          <w:rFonts w:ascii="Calibri" w:hAnsi="Calibri" w:cs="Calibri"/>
          <w:szCs w:val="20"/>
        </w:rPr>
        <w:fldChar w:fldCharType="separate"/>
      </w:r>
      <w:r>
        <w:rPr>
          <w:rFonts w:hint="eastAsia"/>
        </w:rPr>
        <w:t xml:space="preserve">6.3.4、 </w:t>
      </w:r>
      <w:r>
        <w:rPr>
          <w:rFonts w:hint="eastAsia"/>
          <w:lang w:eastAsia="zh-CN"/>
        </w:rPr>
        <w:t>提问</w:t>
      </w:r>
      <w:r>
        <w:tab/>
      </w:r>
      <w:r>
        <w:fldChar w:fldCharType="begin"/>
      </w:r>
      <w:r>
        <w:instrText xml:space="preserve"> PAGEREF _Toc20268 \h </w:instrText>
      </w:r>
      <w:r>
        <w:fldChar w:fldCharType="separate"/>
      </w:r>
      <w:r>
        <w:t>96</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_Toc9975 </w:instrText>
      </w:r>
      <w:r>
        <w:rPr>
          <w:rFonts w:ascii="Calibri" w:hAnsi="Calibri" w:cs="Calibri"/>
          <w:szCs w:val="20"/>
        </w:rPr>
        <w:fldChar w:fldCharType="separate"/>
      </w:r>
      <w:r>
        <w:rPr>
          <w:rFonts w:hint="eastAsia"/>
          <w:lang w:val="en-US" w:eastAsia="zh-CN"/>
        </w:rPr>
        <w:t xml:space="preserve">6.3.5、 </w:t>
      </w:r>
      <w:r>
        <w:rPr>
          <w:rFonts w:hint="eastAsia"/>
          <w:lang w:eastAsia="zh-CN"/>
        </w:rPr>
        <w:t>异议</w:t>
      </w:r>
      <w:r>
        <w:tab/>
      </w:r>
      <w:r>
        <w:fldChar w:fldCharType="begin"/>
      </w:r>
      <w:r>
        <w:instrText xml:space="preserve"> PAGEREF _Toc9975 \h </w:instrText>
      </w:r>
      <w:r>
        <w:fldChar w:fldCharType="separate"/>
      </w:r>
      <w:r>
        <w:t>97</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_Toc10899 </w:instrText>
      </w:r>
      <w:r>
        <w:rPr>
          <w:rFonts w:ascii="Calibri" w:hAnsi="Calibri" w:cs="Calibri"/>
          <w:szCs w:val="20"/>
        </w:rPr>
        <w:fldChar w:fldCharType="separate"/>
      </w:r>
      <w:r>
        <w:rPr>
          <w:rFonts w:hint="eastAsia"/>
        </w:rPr>
        <w:t>6.3.6、 投诉</w:t>
      </w:r>
      <w:r>
        <w:tab/>
      </w:r>
      <w:r>
        <w:fldChar w:fldCharType="begin"/>
      </w:r>
      <w:r>
        <w:instrText xml:space="preserve"> PAGEREF _Toc10899 \h </w:instrText>
      </w:r>
      <w:r>
        <w:fldChar w:fldCharType="separate"/>
      </w:r>
      <w:r>
        <w:t>98</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_Toc29048 </w:instrText>
      </w:r>
      <w:r>
        <w:rPr>
          <w:rFonts w:ascii="Calibri" w:hAnsi="Calibri" w:cs="Calibri"/>
          <w:szCs w:val="20"/>
        </w:rPr>
        <w:fldChar w:fldCharType="separate"/>
      </w:r>
      <w:r>
        <w:rPr>
          <w:rFonts w:hint="eastAsia"/>
          <w:lang w:val="en-US" w:eastAsia="zh-CN"/>
        </w:rPr>
        <w:t>七、 谈判采购</w:t>
      </w:r>
      <w:r>
        <w:tab/>
      </w:r>
      <w:r>
        <w:fldChar w:fldCharType="begin"/>
      </w:r>
      <w:r>
        <w:instrText xml:space="preserve"> PAGEREF _Toc29048 \h </w:instrText>
      </w:r>
      <w:r>
        <w:fldChar w:fldCharType="separate"/>
      </w:r>
      <w:r>
        <w:t>100</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_Toc3983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 </w:t>
      </w:r>
      <w:r>
        <w:rPr>
          <w:rFonts w:hint="eastAsia"/>
        </w:rPr>
        <w:t>项目管理</w:t>
      </w:r>
      <w:r>
        <w:tab/>
      </w:r>
      <w:r>
        <w:fldChar w:fldCharType="begin"/>
      </w:r>
      <w:r>
        <w:instrText xml:space="preserve"> PAGEREF _Toc3983 \h </w:instrText>
      </w:r>
      <w:r>
        <w:fldChar w:fldCharType="separate"/>
      </w:r>
      <w:r>
        <w:t>100</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_Toc25901 </w:instrText>
      </w:r>
      <w:r>
        <w:rPr>
          <w:rFonts w:ascii="Calibri" w:hAnsi="Calibri" w:cs="Calibri"/>
          <w:szCs w:val="20"/>
        </w:rPr>
        <w:fldChar w:fldCharType="separate"/>
      </w:r>
      <w:r>
        <w:rPr>
          <w:rFonts w:hint="eastAsia"/>
        </w:rPr>
        <w:t>7.1.1、 交易前阶段</w:t>
      </w:r>
      <w:r>
        <w:tab/>
      </w:r>
      <w:r>
        <w:fldChar w:fldCharType="begin"/>
      </w:r>
      <w:r>
        <w:instrText xml:space="preserve"> PAGEREF _Toc25901 \h </w:instrText>
      </w:r>
      <w:r>
        <w:fldChar w:fldCharType="separate"/>
      </w:r>
      <w:r>
        <w:t>100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_Toc31769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7.1.1.1、 </w:t>
      </w:r>
      <w:r>
        <w:rPr>
          <w:rFonts w:hint="eastAsia"/>
          <w:lang w:val="en-US" w:eastAsia="zh-CN"/>
        </w:rPr>
        <w:t>采购</w:t>
      </w:r>
      <w:r>
        <w:rPr>
          <w:rFonts w:hint="eastAsia"/>
        </w:rPr>
        <w:t>文件下载</w:t>
      </w:r>
      <w:r>
        <w:tab/>
      </w:r>
      <w:r>
        <w:fldChar w:fldCharType="begin"/>
      </w:r>
      <w:r>
        <w:instrText xml:space="preserve"> PAGEREF _Toc31769 \h </w:instrText>
      </w:r>
      <w:r>
        <w:fldChar w:fldCharType="separate"/>
      </w:r>
      <w:r>
        <w:t>100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_Toc14767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7.1.1.2、 </w:t>
      </w:r>
      <w:r>
        <w:rPr>
          <w:rFonts w:hint="eastAsia"/>
        </w:rPr>
        <w:t>答疑</w:t>
      </w:r>
      <w:r>
        <w:rPr>
          <w:rFonts w:hint="eastAsia"/>
          <w:lang w:eastAsia="zh-CN"/>
        </w:rPr>
        <w:t>澄清文件下载</w:t>
      </w:r>
      <w:r>
        <w:tab/>
      </w:r>
      <w:r>
        <w:fldChar w:fldCharType="begin"/>
      </w:r>
      <w:r>
        <w:instrText xml:space="preserve"> PAGEREF _Toc14767 \h </w:instrText>
      </w:r>
      <w:r>
        <w:fldChar w:fldCharType="separate"/>
      </w:r>
      <w:r>
        <w:t>102</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_Toc23753 </w:instrText>
      </w:r>
      <w:r>
        <w:rPr>
          <w:rFonts w:ascii="Calibri" w:hAnsi="Calibri" w:cs="Calibri"/>
          <w:szCs w:val="20"/>
        </w:rPr>
        <w:fldChar w:fldCharType="separate"/>
      </w:r>
      <w:r>
        <w:rPr>
          <w:rFonts w:hint="eastAsia"/>
        </w:rPr>
        <w:t xml:space="preserve">7.1.2、 </w:t>
      </w:r>
      <w:r>
        <w:rPr>
          <w:rFonts w:hint="eastAsia"/>
          <w:lang w:val="en-US" w:eastAsia="zh-CN"/>
        </w:rPr>
        <w:t>交易阶段</w:t>
      </w:r>
      <w:r>
        <w:tab/>
      </w:r>
      <w:r>
        <w:fldChar w:fldCharType="begin"/>
      </w:r>
      <w:r>
        <w:instrText xml:space="preserve"> PAGEREF _Toc23753 \h </w:instrText>
      </w:r>
      <w:r>
        <w:fldChar w:fldCharType="separate"/>
      </w:r>
      <w:r>
        <w:t>103</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_Toc30489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7.1.2.1、 </w:t>
      </w:r>
      <w:r>
        <w:rPr>
          <w:rFonts w:hint="eastAsia"/>
          <w:lang w:val="en-US" w:eastAsia="zh-CN"/>
        </w:rPr>
        <w:t>上传投标文件</w:t>
      </w:r>
      <w:r>
        <w:tab/>
      </w:r>
      <w:r>
        <w:fldChar w:fldCharType="begin"/>
      </w:r>
      <w:r>
        <w:instrText xml:space="preserve"> PAGEREF _Toc30489 \h </w:instrText>
      </w:r>
      <w:r>
        <w:fldChar w:fldCharType="separate"/>
      </w:r>
      <w:r>
        <w:t>103</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_Toc6084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lang w:val="en-US" w:eastAsia="zh-CN"/>
        </w:rPr>
        <w:t xml:space="preserve">7.1.2.2、 </w:t>
      </w:r>
      <w:r>
        <w:rPr>
          <w:rFonts w:hint="eastAsia"/>
          <w:lang w:val="en-US" w:eastAsia="zh-CN"/>
        </w:rPr>
        <w:t>响应报价</w:t>
      </w:r>
      <w:r>
        <w:tab/>
      </w:r>
      <w:r>
        <w:fldChar w:fldCharType="begin"/>
      </w:r>
      <w:r>
        <w:instrText xml:space="preserve"> PAGEREF _Toc6084 \h </w:instrText>
      </w:r>
      <w:r>
        <w:fldChar w:fldCharType="separate"/>
      </w:r>
      <w:r>
        <w:t>104</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_Toc14238 </w:instrText>
      </w:r>
      <w:r>
        <w:rPr>
          <w:rFonts w:ascii="Calibri" w:hAnsi="Calibri" w:cs="Calibri"/>
          <w:szCs w:val="20"/>
        </w:rPr>
        <w:fldChar w:fldCharType="separate"/>
      </w:r>
      <w:r>
        <w:rPr>
          <w:rFonts w:hint="eastAsia"/>
        </w:rPr>
        <w:t>7.1.3、 成交后阶段</w:t>
      </w:r>
      <w:r>
        <w:tab/>
      </w:r>
      <w:r>
        <w:fldChar w:fldCharType="begin"/>
      </w:r>
      <w:r>
        <w:instrText xml:space="preserve"> PAGEREF _Toc14238 \h </w:instrText>
      </w:r>
      <w:r>
        <w:fldChar w:fldCharType="separate"/>
      </w:r>
      <w:r>
        <w:t>104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_Toc8304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_Toc8304 \h </w:instrText>
      </w:r>
      <w:r>
        <w:fldChar w:fldCharType="separate"/>
      </w:r>
      <w:r>
        <w:t>104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_Toc25356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7.1.3.2、 </w:t>
      </w:r>
      <w:r>
        <w:rPr>
          <w:rFonts w:hint="eastAsia"/>
        </w:rPr>
        <w:t>合同签署</w:t>
      </w:r>
      <w:r>
        <w:tab/>
      </w:r>
      <w:r>
        <w:fldChar w:fldCharType="begin"/>
      </w:r>
      <w:r>
        <w:instrText xml:space="preserve"> PAGEREF _Toc25356 \h </w:instrText>
      </w:r>
      <w:r>
        <w:fldChar w:fldCharType="separate"/>
      </w:r>
      <w:r>
        <w:t>105</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_Toc24949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7.2、 </w:t>
      </w:r>
      <w:r>
        <w:rPr>
          <w:rFonts w:hint="eastAsia"/>
        </w:rPr>
        <w:t>项目查看</w:t>
      </w:r>
      <w:r>
        <w:tab/>
      </w:r>
      <w:r>
        <w:fldChar w:fldCharType="begin"/>
      </w:r>
      <w:r>
        <w:instrText xml:space="preserve"> PAGEREF _Toc24949 \h </w:instrText>
      </w:r>
      <w:r>
        <w:fldChar w:fldCharType="separate"/>
      </w:r>
      <w:r>
        <w:t>108</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_Toc6958 </w:instrText>
      </w:r>
      <w:r>
        <w:rPr>
          <w:rFonts w:ascii="Calibri" w:hAnsi="Calibri" w:cs="Calibri"/>
          <w:szCs w:val="20"/>
        </w:rPr>
        <w:fldChar w:fldCharType="separate"/>
      </w:r>
      <w:r>
        <w:rPr>
          <w:rFonts w:hint="eastAsia"/>
        </w:rPr>
        <w:t>7.2.1、 查看</w:t>
      </w:r>
      <w:r>
        <w:rPr>
          <w:rFonts w:hint="eastAsia"/>
          <w:lang w:val="en-US" w:eastAsia="zh-CN"/>
        </w:rPr>
        <w:t>成交</w:t>
      </w:r>
      <w:r>
        <w:rPr>
          <w:rFonts w:hint="eastAsia"/>
        </w:rPr>
        <w:t>通知书</w:t>
      </w:r>
      <w:r>
        <w:tab/>
      </w:r>
      <w:r>
        <w:fldChar w:fldCharType="begin"/>
      </w:r>
      <w:r>
        <w:instrText xml:space="preserve"> PAGEREF _Toc6958 \h </w:instrText>
      </w:r>
      <w:r>
        <w:fldChar w:fldCharType="separate"/>
      </w:r>
      <w:r>
        <w:t>108</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_Toc30738 </w:instrText>
      </w:r>
      <w:r>
        <w:rPr>
          <w:rFonts w:ascii="Calibri" w:hAnsi="Calibri" w:cs="Calibri"/>
          <w:szCs w:val="20"/>
        </w:rPr>
        <w:fldChar w:fldCharType="separate"/>
      </w:r>
      <w:r>
        <w:rPr>
          <w:rFonts w:hint="eastAsia"/>
        </w:rPr>
        <w:t>7.2.2、 提问</w:t>
      </w:r>
      <w:r>
        <w:tab/>
      </w:r>
      <w:r>
        <w:fldChar w:fldCharType="begin"/>
      </w:r>
      <w:r>
        <w:instrText xml:space="preserve"> PAGEREF _Toc30738 \h </w:instrText>
      </w:r>
      <w:r>
        <w:fldChar w:fldCharType="separate"/>
      </w:r>
      <w:r>
        <w:t>109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_Toc2152 </w:instrText>
      </w:r>
      <w:r>
        <w:rPr>
          <w:rFonts w:ascii="Calibri" w:hAnsi="Calibri" w:cs="Calibri"/>
          <w:szCs w:val="20"/>
        </w:rPr>
        <w:fldChar w:fldCharType="separate"/>
      </w:r>
      <w:r>
        <w:rPr>
          <w:rFonts w:hint="eastAsia"/>
          <w:lang w:val="en-US" w:eastAsia="zh-CN"/>
        </w:rPr>
        <w:t>八、 询比采购</w:t>
      </w:r>
      <w:r>
        <w:tab/>
      </w:r>
      <w:r>
        <w:fldChar w:fldCharType="begin"/>
      </w:r>
      <w:r>
        <w:instrText xml:space="preserve"> PAGEREF _Toc2152 \h </w:instrText>
      </w:r>
      <w:r>
        <w:fldChar w:fldCharType="separate"/>
      </w:r>
      <w:r>
        <w:t>110</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_Toc21202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8.1、 </w:t>
      </w:r>
      <w:r>
        <w:rPr>
          <w:rFonts w:hint="eastAsia"/>
        </w:rPr>
        <w:t>项目管理</w:t>
      </w:r>
      <w:r>
        <w:tab/>
      </w:r>
      <w:r>
        <w:fldChar w:fldCharType="begin"/>
      </w:r>
      <w:r>
        <w:instrText xml:space="preserve"> PAGEREF _Toc21202 \h </w:instrText>
      </w:r>
      <w:r>
        <w:fldChar w:fldCharType="separate"/>
      </w:r>
      <w:r>
        <w:t>110</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_Toc28674 </w:instrText>
      </w:r>
      <w:r>
        <w:rPr>
          <w:rFonts w:ascii="Calibri" w:hAnsi="Calibri" w:cs="Calibri"/>
          <w:szCs w:val="20"/>
        </w:rPr>
        <w:fldChar w:fldCharType="separate"/>
      </w:r>
      <w:r>
        <w:rPr>
          <w:rFonts w:hint="eastAsia"/>
        </w:rPr>
        <w:t>8.1.1、 交易前阶段</w:t>
      </w:r>
      <w:r>
        <w:tab/>
      </w:r>
      <w:r>
        <w:fldChar w:fldCharType="begin"/>
      </w:r>
      <w:r>
        <w:instrText xml:space="preserve"> PAGEREF _Toc28674 \h </w:instrText>
      </w:r>
      <w:r>
        <w:fldChar w:fldCharType="separate"/>
      </w:r>
      <w:r>
        <w:t>110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_Toc5917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8.1.1.1、 </w:t>
      </w:r>
      <w:r>
        <w:rPr>
          <w:rFonts w:hint="eastAsia"/>
          <w:lang w:val="en-US" w:eastAsia="zh-CN"/>
        </w:rPr>
        <w:t>采购</w:t>
      </w:r>
      <w:r>
        <w:rPr>
          <w:rFonts w:hint="eastAsia"/>
        </w:rPr>
        <w:t>文件下载</w:t>
      </w:r>
      <w:r>
        <w:tab/>
      </w:r>
      <w:r>
        <w:fldChar w:fldCharType="begin"/>
      </w:r>
      <w:r>
        <w:instrText xml:space="preserve"> PAGEREF _Toc5917 \h </w:instrText>
      </w:r>
      <w:r>
        <w:fldChar w:fldCharType="separate"/>
      </w:r>
      <w:r>
        <w:t>110</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_Toc2555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8.1.1.2、 </w:t>
      </w:r>
      <w:r>
        <w:rPr>
          <w:rFonts w:hint="eastAsia"/>
        </w:rPr>
        <w:t>答疑</w:t>
      </w:r>
      <w:r>
        <w:rPr>
          <w:rFonts w:hint="eastAsia"/>
          <w:lang w:eastAsia="zh-CN"/>
        </w:rPr>
        <w:t>澄清文件下载</w:t>
      </w:r>
      <w:r>
        <w:tab/>
      </w:r>
      <w:r>
        <w:fldChar w:fldCharType="begin"/>
      </w:r>
      <w:r>
        <w:instrText xml:space="preserve"> PAGEREF _Toc2555 \h </w:instrText>
      </w:r>
      <w:r>
        <w:fldChar w:fldCharType="separate"/>
      </w:r>
      <w:r>
        <w:t>112</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_Toc3142 </w:instrText>
      </w:r>
      <w:r>
        <w:rPr>
          <w:rFonts w:ascii="Calibri" w:hAnsi="Calibri" w:cs="Calibri"/>
          <w:szCs w:val="20"/>
        </w:rPr>
        <w:fldChar w:fldCharType="separate"/>
      </w:r>
      <w:r>
        <w:rPr>
          <w:rFonts w:hint="eastAsia"/>
        </w:rPr>
        <w:t xml:space="preserve">8.1.2、 </w:t>
      </w:r>
      <w:r>
        <w:rPr>
          <w:rFonts w:hint="eastAsia"/>
          <w:lang w:val="en-US" w:eastAsia="zh-CN"/>
        </w:rPr>
        <w:t>交易阶段</w:t>
      </w:r>
      <w:r>
        <w:tab/>
      </w:r>
      <w:r>
        <w:fldChar w:fldCharType="begin"/>
      </w:r>
      <w:r>
        <w:instrText xml:space="preserve"> PAGEREF _Toc3142 \h </w:instrText>
      </w:r>
      <w:r>
        <w:fldChar w:fldCharType="separate"/>
      </w:r>
      <w:r>
        <w:t>113</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_Toc31332 </w:instrText>
      </w:r>
      <w:r>
        <w:rPr>
          <w:rFonts w:ascii="Calibri" w:hAnsi="Calibri" w:cs="Calibri"/>
          <w:szCs w:val="20"/>
        </w:rPr>
        <w:fldChar w:fldCharType="separate"/>
      </w:r>
      <w:r>
        <w:rPr>
          <w:rFonts w:hint="eastAsia"/>
        </w:rPr>
        <w:t>8.1.3、 成交后阶段</w:t>
      </w:r>
      <w:r>
        <w:tab/>
      </w:r>
      <w:r>
        <w:fldChar w:fldCharType="begin"/>
      </w:r>
      <w:r>
        <w:instrText xml:space="preserve"> PAGEREF _Toc31332 \h </w:instrText>
      </w:r>
      <w:r>
        <w:fldChar w:fldCharType="separate"/>
      </w:r>
      <w:r>
        <w:t>114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_Toc32764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_Toc32764 \h </w:instrText>
      </w:r>
      <w:r>
        <w:fldChar w:fldCharType="separate"/>
      </w:r>
      <w:r>
        <w:t>114</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_Toc12939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8.1.3.2、 </w:t>
      </w:r>
      <w:r>
        <w:rPr>
          <w:rFonts w:hint="eastAsia"/>
        </w:rPr>
        <w:t>合同签署</w:t>
      </w:r>
      <w:r>
        <w:tab/>
      </w:r>
      <w:r>
        <w:fldChar w:fldCharType="begin"/>
      </w:r>
      <w:r>
        <w:instrText xml:space="preserve"> PAGEREF _Toc12939 \h </w:instrText>
      </w:r>
      <w:r>
        <w:fldChar w:fldCharType="separate"/>
      </w:r>
      <w:r>
        <w:t>114</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_Toc30536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8.2、 </w:t>
      </w:r>
      <w:r>
        <w:rPr>
          <w:rFonts w:hint="eastAsia"/>
        </w:rPr>
        <w:t>项目查看</w:t>
      </w:r>
      <w:r>
        <w:tab/>
      </w:r>
      <w:r>
        <w:fldChar w:fldCharType="begin"/>
      </w:r>
      <w:r>
        <w:instrText xml:space="preserve"> PAGEREF _Toc30536 \h </w:instrText>
      </w:r>
      <w:r>
        <w:fldChar w:fldCharType="separate"/>
      </w:r>
      <w:r>
        <w:t>117</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_Toc24703 </w:instrText>
      </w:r>
      <w:r>
        <w:rPr>
          <w:rFonts w:ascii="Calibri" w:hAnsi="Calibri" w:cs="Calibri"/>
          <w:szCs w:val="20"/>
        </w:rPr>
        <w:fldChar w:fldCharType="separate"/>
      </w:r>
      <w:r>
        <w:rPr>
          <w:rFonts w:hint="eastAsia"/>
        </w:rPr>
        <w:t>8.2.1、 查看</w:t>
      </w:r>
      <w:r>
        <w:rPr>
          <w:rFonts w:hint="eastAsia"/>
          <w:lang w:val="en-US" w:eastAsia="zh-CN"/>
        </w:rPr>
        <w:t>成交</w:t>
      </w:r>
      <w:r>
        <w:rPr>
          <w:rFonts w:hint="eastAsia"/>
        </w:rPr>
        <w:t>通知书</w:t>
      </w:r>
      <w:r>
        <w:tab/>
      </w:r>
      <w:r>
        <w:fldChar w:fldCharType="begin"/>
      </w:r>
      <w:r>
        <w:instrText xml:space="preserve"> PAGEREF _Toc24703 \h </w:instrText>
      </w:r>
      <w:r>
        <w:fldChar w:fldCharType="separate"/>
      </w:r>
      <w:r>
        <w:t>117</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_Toc22659 </w:instrText>
      </w:r>
      <w:r>
        <w:rPr>
          <w:rFonts w:ascii="Calibri" w:hAnsi="Calibri" w:cs="Calibri"/>
          <w:szCs w:val="20"/>
        </w:rPr>
        <w:fldChar w:fldCharType="separate"/>
      </w:r>
      <w:r>
        <w:rPr>
          <w:rFonts w:hint="eastAsia"/>
        </w:rPr>
        <w:t>8.2.2、 提问</w:t>
      </w:r>
      <w:r>
        <w:tab/>
      </w:r>
      <w:r>
        <w:fldChar w:fldCharType="begin"/>
      </w:r>
      <w:r>
        <w:instrText xml:space="preserve"> PAGEREF _Toc22659 \h </w:instrText>
      </w:r>
      <w:r>
        <w:fldChar w:fldCharType="separate"/>
      </w:r>
      <w:r>
        <w:t>118</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_Toc1970 </w:instrText>
      </w:r>
      <w:r>
        <w:rPr>
          <w:rFonts w:ascii="Calibri" w:hAnsi="Calibri" w:cs="Calibri"/>
          <w:szCs w:val="20"/>
        </w:rPr>
        <w:fldChar w:fldCharType="separate"/>
      </w:r>
      <w:r>
        <w:rPr>
          <w:rFonts w:hint="eastAsia"/>
          <w:lang w:val="en-US" w:eastAsia="zh-CN"/>
        </w:rPr>
        <w:t>九、 直接采购</w:t>
      </w:r>
      <w:r>
        <w:tab/>
      </w:r>
      <w:r>
        <w:fldChar w:fldCharType="begin"/>
      </w:r>
      <w:r>
        <w:instrText xml:space="preserve"> PAGEREF _Toc1970 \h </w:instrText>
      </w:r>
      <w:r>
        <w:fldChar w:fldCharType="separate"/>
      </w:r>
      <w:r>
        <w:t>119</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_Toc24033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9.1、 </w:t>
      </w:r>
      <w:r>
        <w:rPr>
          <w:rFonts w:hint="eastAsia"/>
          <w:lang w:val="en-US" w:eastAsia="zh-CN"/>
        </w:rPr>
        <w:t>接受邀请</w:t>
      </w:r>
      <w:r>
        <w:tab/>
      </w:r>
      <w:r>
        <w:fldChar w:fldCharType="begin"/>
      </w:r>
      <w:r>
        <w:instrText xml:space="preserve"> PAGEREF _Toc24033 \h </w:instrText>
      </w:r>
      <w:r>
        <w:fldChar w:fldCharType="separate"/>
      </w:r>
      <w:r>
        <w:t>119</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_Toc29646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9.2、 </w:t>
      </w:r>
      <w:r>
        <w:rPr>
          <w:rFonts w:hint="eastAsia"/>
        </w:rPr>
        <w:t>项目管理</w:t>
      </w:r>
      <w:r>
        <w:tab/>
      </w:r>
      <w:r>
        <w:fldChar w:fldCharType="begin"/>
      </w:r>
      <w:r>
        <w:instrText xml:space="preserve"> PAGEREF _Toc29646 \h </w:instrText>
      </w:r>
      <w:r>
        <w:fldChar w:fldCharType="separate"/>
      </w:r>
      <w:r>
        <w:t>122</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_Toc23949 </w:instrText>
      </w:r>
      <w:r>
        <w:rPr>
          <w:rFonts w:ascii="Calibri" w:hAnsi="Calibri" w:cs="Calibri"/>
          <w:szCs w:val="20"/>
        </w:rPr>
        <w:fldChar w:fldCharType="separate"/>
      </w:r>
      <w:r>
        <w:rPr>
          <w:rFonts w:hint="eastAsia"/>
        </w:rPr>
        <w:t>9.2.1、 交易前阶段</w:t>
      </w:r>
      <w:r>
        <w:tab/>
      </w:r>
      <w:r>
        <w:fldChar w:fldCharType="begin"/>
      </w:r>
      <w:r>
        <w:instrText xml:space="preserve"> PAGEREF _Toc23949 \h </w:instrText>
      </w:r>
      <w:r>
        <w:fldChar w:fldCharType="separate"/>
      </w:r>
      <w:r>
        <w:t>122</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_Toc32493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9.2.1.1、 </w:t>
      </w:r>
      <w:r>
        <w:rPr>
          <w:rFonts w:hint="eastAsia"/>
        </w:rPr>
        <w:t>采购文件下载</w:t>
      </w:r>
      <w:r>
        <w:tab/>
      </w:r>
      <w:r>
        <w:fldChar w:fldCharType="begin"/>
      </w:r>
      <w:r>
        <w:instrText xml:space="preserve"> PAGEREF _Toc32493 \h </w:instrText>
      </w:r>
      <w:r>
        <w:fldChar w:fldCharType="separate"/>
      </w:r>
      <w:r>
        <w:t>122</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_Toc7016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9.2.1.2、 </w:t>
      </w:r>
      <w:r>
        <w:rPr>
          <w:rFonts w:hint="eastAsia"/>
        </w:rPr>
        <w:t>答疑</w:t>
      </w:r>
      <w:r>
        <w:rPr>
          <w:rFonts w:hint="eastAsia"/>
          <w:lang w:eastAsia="zh-CN"/>
        </w:rPr>
        <w:t>澄清文件下载</w:t>
      </w:r>
      <w:r>
        <w:tab/>
      </w:r>
      <w:r>
        <w:fldChar w:fldCharType="begin"/>
      </w:r>
      <w:r>
        <w:instrText xml:space="preserve"> PAGEREF _Toc7016 \h </w:instrText>
      </w:r>
      <w:r>
        <w:fldChar w:fldCharType="separate"/>
      </w:r>
      <w:r>
        <w:t>124</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_Toc11988 </w:instrText>
      </w:r>
      <w:r>
        <w:rPr>
          <w:rFonts w:ascii="Calibri" w:hAnsi="Calibri" w:cs="Calibri"/>
          <w:szCs w:val="20"/>
        </w:rPr>
        <w:fldChar w:fldCharType="separate"/>
      </w:r>
      <w:r>
        <w:rPr>
          <w:rFonts w:hint="eastAsia"/>
        </w:rPr>
        <w:t xml:space="preserve">9.2.2、 </w:t>
      </w:r>
      <w:r>
        <w:rPr>
          <w:rFonts w:hint="eastAsia"/>
          <w:lang w:val="en-US" w:eastAsia="zh-CN"/>
        </w:rPr>
        <w:t>交易阶段</w:t>
      </w:r>
      <w:r>
        <w:tab/>
      </w:r>
      <w:r>
        <w:fldChar w:fldCharType="begin"/>
      </w:r>
      <w:r>
        <w:instrText xml:space="preserve"> PAGEREF _Toc11988 \h </w:instrText>
      </w:r>
      <w:r>
        <w:fldChar w:fldCharType="separate"/>
      </w:r>
      <w:r>
        <w:t>125</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_Toc14819 </w:instrText>
      </w:r>
      <w:r>
        <w:rPr>
          <w:rFonts w:ascii="Calibri" w:hAnsi="Calibri" w:cs="Calibri"/>
          <w:szCs w:val="20"/>
        </w:rPr>
        <w:fldChar w:fldCharType="separate"/>
      </w:r>
      <w:r>
        <w:rPr>
          <w:rFonts w:hint="eastAsia"/>
        </w:rPr>
        <w:t>9.2.3、 成交后阶段</w:t>
      </w:r>
      <w:r>
        <w:tab/>
      </w:r>
      <w:r>
        <w:fldChar w:fldCharType="begin"/>
      </w:r>
      <w:r>
        <w:instrText xml:space="preserve"> PAGEREF _Toc14819 \h </w:instrText>
      </w:r>
      <w:r>
        <w:fldChar w:fldCharType="separate"/>
      </w:r>
      <w:r>
        <w:t>126</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_Toc2287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_Toc2287 \h </w:instrText>
      </w:r>
      <w:r>
        <w:fldChar w:fldCharType="separate"/>
      </w:r>
      <w:r>
        <w:t>126</w:t>
      </w:r>
      <w:r>
        <w:fldChar w:fldCharType="end"/>
      </w:r>
      <w:r>
        <w:rPr>
          <w:rFonts w:ascii="Calibri" w:hAnsi="Calibri" w:cs="Calibri"/>
          <w:szCs w:val="20"/>
        </w:rPr>
        <w:fldChar w:fldCharType="end"/>
      </w:r>
    </w:p>
    <w:p>
      <w:pPr>
        <w:pStyle w:val="30"/>
        <w:tabs>
          <w:tab w:val="right" w:leader="dot" w:pos="8312"/>
        </w:tabs>
      </w:pPr>
      <w:r>
        <w:rPr>
          <w:rFonts w:ascii="Calibri" w:hAnsi="Calibri" w:cs="Calibri"/>
          <w:szCs w:val="20"/>
        </w:rPr>
        <w:fldChar w:fldCharType="begin"/>
      </w:r>
      <w:r>
        <w:rPr>
          <w:rFonts w:ascii="Calibri" w:hAnsi="Calibri" w:cs="Calibri"/>
          <w:szCs w:val="20"/>
        </w:rPr>
        <w:instrText xml:space="preserve"> HYPERLINK \l _Toc19089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9.2.3.2、 </w:t>
      </w:r>
      <w:r>
        <w:rPr>
          <w:rFonts w:hint="eastAsia"/>
        </w:rPr>
        <w:t>合同签署</w:t>
      </w:r>
      <w:r>
        <w:tab/>
      </w:r>
      <w:r>
        <w:fldChar w:fldCharType="begin"/>
      </w:r>
      <w:r>
        <w:instrText xml:space="preserve"> PAGEREF _Toc19089 \h </w:instrText>
      </w:r>
      <w:r>
        <w:fldChar w:fldCharType="separate"/>
      </w:r>
      <w:r>
        <w:t>126</w:t>
      </w:r>
      <w:r>
        <w:fldChar w:fldCharType="end"/>
      </w:r>
      <w:r>
        <w:rPr>
          <w:rFonts w:ascii="Calibri" w:hAnsi="Calibri" w:cs="Calibri"/>
          <w:szCs w:val="20"/>
        </w:rPr>
        <w:fldChar w:fldCharType="end"/>
      </w:r>
    </w:p>
    <w:p>
      <w:pPr>
        <w:pStyle w:val="35"/>
        <w:tabs>
          <w:tab w:val="right" w:leader="dot" w:pos="8312"/>
        </w:tabs>
      </w:pPr>
      <w:r>
        <w:rPr>
          <w:rFonts w:ascii="Calibri" w:hAnsi="Calibri" w:cs="Calibri"/>
          <w:szCs w:val="20"/>
        </w:rPr>
        <w:fldChar w:fldCharType="begin"/>
      </w:r>
      <w:r>
        <w:rPr>
          <w:rFonts w:ascii="Calibri" w:hAnsi="Calibri" w:cs="Calibri"/>
          <w:szCs w:val="20"/>
        </w:rPr>
        <w:instrText xml:space="preserve"> HYPERLINK \l _Toc15118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9.3、 </w:t>
      </w:r>
      <w:r>
        <w:rPr>
          <w:rFonts w:hint="eastAsia"/>
        </w:rPr>
        <w:t>项目查看</w:t>
      </w:r>
      <w:r>
        <w:tab/>
      </w:r>
      <w:r>
        <w:fldChar w:fldCharType="begin"/>
      </w:r>
      <w:r>
        <w:instrText xml:space="preserve"> PAGEREF _Toc15118 \h </w:instrText>
      </w:r>
      <w:r>
        <w:fldChar w:fldCharType="separate"/>
      </w:r>
      <w:r>
        <w:t>129</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_Toc17504 </w:instrText>
      </w:r>
      <w:r>
        <w:rPr>
          <w:rFonts w:ascii="Calibri" w:hAnsi="Calibri" w:cs="Calibri"/>
          <w:szCs w:val="20"/>
        </w:rPr>
        <w:fldChar w:fldCharType="separate"/>
      </w:r>
      <w:r>
        <w:rPr>
          <w:rFonts w:hint="eastAsia"/>
        </w:rPr>
        <w:t>9.3.1、 查看</w:t>
      </w:r>
      <w:r>
        <w:rPr>
          <w:rFonts w:hint="eastAsia"/>
          <w:lang w:val="en-US" w:eastAsia="zh-CN"/>
        </w:rPr>
        <w:t>成交</w:t>
      </w:r>
      <w:r>
        <w:rPr>
          <w:rFonts w:hint="eastAsia"/>
        </w:rPr>
        <w:t>通知书</w:t>
      </w:r>
      <w:r>
        <w:tab/>
      </w:r>
      <w:r>
        <w:fldChar w:fldCharType="begin"/>
      </w:r>
      <w:r>
        <w:instrText xml:space="preserve"> PAGEREF _Toc17504 \h </w:instrText>
      </w:r>
      <w:r>
        <w:fldChar w:fldCharType="separate"/>
      </w:r>
      <w:r>
        <w:t>129</w:t>
      </w:r>
      <w:r>
        <w:fldChar w:fldCharType="end"/>
      </w:r>
      <w:r>
        <w:rPr>
          <w:rFonts w:ascii="Calibri" w:hAnsi="Calibri" w:cs="Calibri"/>
          <w:szCs w:val="20"/>
        </w:rPr>
        <w:fldChar w:fldCharType="end"/>
      </w:r>
    </w:p>
    <w:p>
      <w:pPr>
        <w:pStyle w:val="21"/>
        <w:tabs>
          <w:tab w:val="right" w:leader="dot" w:pos="8312"/>
        </w:tabs>
      </w:pPr>
      <w:r>
        <w:rPr>
          <w:rFonts w:ascii="Calibri" w:hAnsi="Calibri" w:cs="Calibri"/>
          <w:szCs w:val="20"/>
        </w:rPr>
        <w:fldChar w:fldCharType="begin"/>
      </w:r>
      <w:r>
        <w:rPr>
          <w:rFonts w:ascii="Calibri" w:hAnsi="Calibri" w:cs="Calibri"/>
          <w:szCs w:val="20"/>
        </w:rPr>
        <w:instrText xml:space="preserve"> HYPERLINK \l _Toc26427 </w:instrText>
      </w:r>
      <w:r>
        <w:rPr>
          <w:rFonts w:ascii="Calibri" w:hAnsi="Calibri" w:cs="Calibri"/>
          <w:szCs w:val="20"/>
        </w:rPr>
        <w:fldChar w:fldCharType="separate"/>
      </w:r>
      <w:r>
        <w:rPr>
          <w:rFonts w:hint="eastAsia"/>
        </w:rPr>
        <w:t>9.3.2、 提问</w:t>
      </w:r>
      <w:r>
        <w:tab/>
      </w:r>
      <w:r>
        <w:fldChar w:fldCharType="begin"/>
      </w:r>
      <w:r>
        <w:instrText xml:space="preserve"> PAGEREF _Toc26427 \h </w:instrText>
      </w:r>
      <w:r>
        <w:fldChar w:fldCharType="separate"/>
      </w:r>
      <w:r>
        <w:t>130</w:t>
      </w:r>
      <w:r>
        <w:fldChar w:fldCharType="end"/>
      </w:r>
      <w:r>
        <w:rPr>
          <w:rFonts w:ascii="Calibri" w:hAnsi="Calibri" w:cs="Calibri"/>
          <w:szCs w:val="20"/>
        </w:rPr>
        <w:fldChar w:fldCharType="end"/>
      </w:r>
    </w:p>
    <w:p>
      <w:pPr>
        <w:pStyle w:val="2"/>
        <w:rPr>
          <w:rFonts w:hint="default"/>
          <w:lang w:val="en-US"/>
        </w:rPr>
      </w:pPr>
      <w:r>
        <w:rPr>
          <w:rFonts w:ascii="Calibri" w:hAnsi="Calibri" w:cs="Calibri"/>
          <w:szCs w:val="20"/>
        </w:rPr>
        <w:fldChar w:fldCharType="end"/>
      </w:r>
      <w:bookmarkStart w:id="0" w:name="_Toc5786"/>
      <w:r>
        <w:rPr>
          <w:rFonts w:hint="eastAsia"/>
          <w:lang w:val="en-US" w:eastAsia="zh-CN"/>
        </w:rPr>
        <w:t>电脑环境准备</w:t>
      </w:r>
      <w:bookmarkEnd w:id="0"/>
    </w:p>
    <w:p>
      <w:pPr>
        <w:pStyle w:val="3"/>
      </w:pPr>
      <w:bookmarkStart w:id="1" w:name="_Toc9841"/>
      <w:bookmarkStart w:id="2" w:name="_Toc4954"/>
      <w:r>
        <w:t>浏览器配置</w:t>
      </w:r>
      <w:bookmarkEnd w:id="1"/>
      <w:bookmarkEnd w:id="2"/>
    </w:p>
    <w:p>
      <w:pPr>
        <w:pStyle w:val="4"/>
      </w:pPr>
      <w:bookmarkStart w:id="3" w:name="_Toc21239"/>
      <w:bookmarkStart w:id="4" w:name="_Toc17183"/>
      <w:r>
        <w:t>Internet选项</w:t>
      </w:r>
      <w:bookmarkEnd w:id="3"/>
      <w:bookmarkEnd w:id="4"/>
    </w:p>
    <w:p>
      <w:pPr>
        <w:ind w:firstLine="436"/>
        <w:rPr>
          <w:rFonts w:hint="eastAsia"/>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为了让</w:t>
      </w:r>
      <w:r>
        <w:rPr>
          <w:rFonts w:hint="eastAsia"/>
          <w:color w:val="000000" w:themeColor="text1"/>
          <w:spacing w:val="4"/>
          <w:lang w:val="en-US" w:eastAsia="zh-CN"/>
          <w14:textFill>
            <w14:solidFill>
              <w14:schemeClr w14:val="tx1"/>
            </w14:solidFill>
          </w14:textFill>
        </w:rPr>
        <w:t>电子采购平台能够正常运行使用</w:t>
      </w: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在使用系统之前，</w:t>
      </w:r>
      <w:r>
        <w:rPr>
          <w:rFonts w:hint="eastAsia"/>
          <w:color w:val="000000" w:themeColor="text1"/>
          <w:spacing w:val="4"/>
          <w14:textFill>
            <w14:solidFill>
              <w14:schemeClr w14:val="tx1"/>
            </w14:solidFill>
          </w14:textFill>
        </w:rPr>
        <w:t>请按照以下步骤进行浏览器的配置。</w:t>
      </w:r>
    </w:p>
    <w:p>
      <w:pPr>
        <w:ind w:firstLine="436"/>
        <w:rPr>
          <w:rFonts w:hint="eastAsia"/>
          <w:color w:val="000000" w:themeColor="text1"/>
          <w:spacing w:val="4"/>
          <w:lang w:val="en-US" w:eastAsia="zh-CN"/>
          <w14:textFill>
            <w14:solidFill>
              <w14:schemeClr w14:val="tx1"/>
            </w14:solidFill>
          </w14:textFill>
        </w:rPr>
      </w:pPr>
      <w:r>
        <w:rPr>
          <w:rFonts w:hint="eastAsia"/>
          <w:color w:val="000000" w:themeColor="text1"/>
          <w:spacing w:val="4"/>
          <w14:textFill>
            <w14:solidFill>
              <w14:schemeClr w14:val="tx1"/>
            </w14:solidFill>
          </w14:textFill>
        </w:rPr>
        <w:t>1、打开IE浏览器，</w:t>
      </w:r>
      <w:r>
        <w:rPr>
          <w:rFonts w:hint="eastAsia"/>
          <w:color w:val="000000" w:themeColor="text1"/>
          <w:spacing w:val="4"/>
          <w:lang w:val="en-US" w:eastAsia="zh-CN"/>
          <w14:textFill>
            <w14:solidFill>
              <w14:schemeClr w14:val="tx1"/>
            </w14:solidFill>
          </w14:textFill>
        </w:rPr>
        <w:t>点击“工具”菜单，选择“Internet选项”，如下图：</w:t>
      </w:r>
    </w:p>
    <w:p>
      <w:pPr>
        <w:ind w:firstLine="436"/>
        <w:jc w:val="center"/>
        <w:rPr>
          <w:rFonts w:hint="eastAsia"/>
          <w:color w:val="000000" w:themeColor="text1"/>
          <w:spacing w:val="4"/>
          <w:lang w:val="en-US" w:eastAsia="zh-CN"/>
          <w14:textFill>
            <w14:solidFill>
              <w14:schemeClr w14:val="tx1"/>
            </w14:solidFill>
          </w14:textFill>
        </w:rPr>
      </w:pPr>
      <w:r>
        <w:rPr>
          <w:rFonts w:hint="eastAsia"/>
          <w:color w:val="000000" w:themeColor="text1"/>
          <w:spacing w:val="4"/>
          <w:lang w:val="en-US" w:eastAsia="zh-CN"/>
          <w14:textFill>
            <w14:solidFill>
              <w14:schemeClr w14:val="tx1"/>
            </w14:solidFill>
          </w14:textFill>
        </w:rPr>
        <w:drawing>
          <wp:inline distT="0" distB="0" distL="114300" distR="114300">
            <wp:extent cx="3252470" cy="2796540"/>
            <wp:effectExtent l="0" t="0" r="5080" b="3810"/>
            <wp:docPr id="1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2"/>
                    <pic:cNvPicPr>
                      <a:picLocks noChangeAspect="1"/>
                    </pic:cNvPicPr>
                  </pic:nvPicPr>
                  <pic:blipFill>
                    <a:blip r:embed="rId10"/>
                    <a:stretch>
                      <a:fillRect/>
                    </a:stretch>
                  </pic:blipFill>
                  <pic:spPr>
                    <a:xfrm>
                      <a:off x="0" y="0"/>
                      <a:ext cx="3252470" cy="2796540"/>
                    </a:xfrm>
                    <a:prstGeom prst="rect">
                      <a:avLst/>
                    </a:prstGeom>
                    <a:noFill/>
                    <a:ln w="9525">
                      <a:noFill/>
                    </a:ln>
                  </pic:spPr>
                </pic:pic>
              </a:graphicData>
            </a:graphic>
          </wp:inline>
        </w:drawing>
      </w:r>
    </w:p>
    <w:p>
      <w:pPr>
        <w:ind w:firstLine="436"/>
        <w:rPr>
          <w:rFonts w:hint="eastAsia"/>
          <w:color w:val="000000" w:themeColor="text1"/>
          <w:spacing w:val="4"/>
          <w:lang w:val="en-US" w:eastAsia="zh-CN"/>
          <w14:textFill>
            <w14:solidFill>
              <w14:schemeClr w14:val="tx1"/>
            </w14:solidFill>
          </w14:textFill>
        </w:rPr>
      </w:pPr>
      <w:r>
        <w:rPr>
          <w:rFonts w:hint="eastAsia"/>
          <w:color w:val="000000" w:themeColor="text1"/>
          <w:spacing w:val="4"/>
          <w:lang w:val="en-US" w:eastAsia="zh-CN"/>
          <w14:textFill>
            <w14:solidFill>
              <w14:schemeClr w14:val="tx1"/>
            </w14:solidFill>
          </w14:textFill>
        </w:rPr>
        <w:t>2、弹出“Internet选项”对话框，请选择“安全”选项卡，并选中“受信任的站点”，如下图：</w:t>
      </w:r>
    </w:p>
    <w:p>
      <w:pPr>
        <w:pStyle w:val="90"/>
      </w:pPr>
      <w:r>
        <w:drawing>
          <wp:inline distT="0" distB="0" distL="114300" distR="114300">
            <wp:extent cx="3180715" cy="3733800"/>
            <wp:effectExtent l="0" t="0" r="635" b="0"/>
            <wp:docPr id="1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53"/>
                    <pic:cNvPicPr>
                      <a:picLocks noChangeAspect="1"/>
                    </pic:cNvPicPr>
                  </pic:nvPicPr>
                  <pic:blipFill>
                    <a:blip r:embed="rId11"/>
                    <a:stretch>
                      <a:fillRect/>
                    </a:stretch>
                  </pic:blipFill>
                  <pic:spPr>
                    <a:xfrm>
                      <a:off x="0" y="0"/>
                      <a:ext cx="3180715" cy="3733800"/>
                    </a:xfrm>
                    <a:prstGeom prst="rect">
                      <a:avLst/>
                    </a:prstGeom>
                    <a:noFill/>
                    <a:ln w="9525">
                      <a:noFill/>
                    </a:ln>
                  </pic:spPr>
                </pic:pic>
              </a:graphicData>
            </a:graphic>
          </wp:inline>
        </w:drawing>
      </w:r>
    </w:p>
    <w:p>
      <w:pPr>
        <w:ind w:firstLine="436"/>
        <w:rPr>
          <w:spacing w:val="4"/>
        </w:rPr>
      </w:pPr>
    </w:p>
    <w:p>
      <w:pPr>
        <w:pStyle w:val="90"/>
        <w:jc w:val="both"/>
        <w:rPr>
          <w:spacing w:val="4"/>
        </w:rPr>
      </w:pPr>
      <w:r>
        <w:rPr>
          <w:spacing w:val="4"/>
        </w:rPr>
        <w:t>3、点</w:t>
      </w:r>
      <w:r>
        <w:rPr>
          <w:rFonts w:asciiTheme="minorEastAsia" w:hAnsiTheme="minorEastAsia" w:eastAsiaTheme="minorEastAsia"/>
          <w:spacing w:val="4"/>
        </w:rPr>
        <w:t xml:space="preserve">击“站点” </w:t>
      </w:r>
      <w:r>
        <w:rPr>
          <w:spacing w:val="4"/>
        </w:rPr>
        <w:t>按钮，出现如下对话框，如下图：</w:t>
      </w:r>
    </w:p>
    <w:p>
      <w:pPr>
        <w:pStyle w:val="90"/>
      </w:pPr>
      <w:r>
        <w:drawing>
          <wp:inline distT="0" distB="0" distL="114300" distR="114300">
            <wp:extent cx="5227320" cy="4259580"/>
            <wp:effectExtent l="0" t="0" r="0" b="762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2"/>
                    <a:stretch>
                      <a:fillRect/>
                    </a:stretch>
                  </pic:blipFill>
                  <pic:spPr>
                    <a:xfrm>
                      <a:off x="0" y="0"/>
                      <a:ext cx="5227320" cy="4259580"/>
                    </a:xfrm>
                    <a:prstGeom prst="rect">
                      <a:avLst/>
                    </a:prstGeom>
                    <a:noFill/>
                    <a:ln>
                      <a:noFill/>
                    </a:ln>
                  </pic:spPr>
                </pic:pic>
              </a:graphicData>
            </a:graphic>
          </wp:inline>
        </w:drawing>
      </w:r>
    </w:p>
    <w:p>
      <w:pPr>
        <w:ind w:firstLine="436"/>
        <w:rPr>
          <w:spacing w:val="4"/>
        </w:rPr>
      </w:pPr>
      <w:r>
        <w:rPr>
          <w:spacing w:val="4"/>
        </w:rPr>
        <w:t>输入系统服务器的</w:t>
      </w:r>
      <w:r>
        <w:rPr>
          <w:rFonts w:hint="eastAsia"/>
          <w:spacing w:val="4"/>
          <w:lang w:val="en-US" w:eastAsia="zh-CN"/>
        </w:rPr>
        <w:t>IP或域名</w:t>
      </w:r>
      <w:r>
        <w:rPr>
          <w:spacing w:val="4"/>
        </w:rPr>
        <w:t>地址，格式例如：</w:t>
      </w:r>
      <w:r>
        <w:rPr>
          <w:rFonts w:hint="eastAsia"/>
          <w:spacing w:val="4"/>
        </w:rPr>
        <w:t>http://www.</w:t>
      </w:r>
      <w:r>
        <w:rPr>
          <w:rFonts w:hint="eastAsia"/>
          <w:spacing w:val="4"/>
          <w:lang w:eastAsia="zh-CN"/>
        </w:rPr>
        <w:t>ebidding</w:t>
      </w:r>
      <w:r>
        <w:rPr>
          <w:rFonts w:hint="eastAsia"/>
          <w:spacing w:val="4"/>
        </w:rPr>
        <w:t>.cecep.cn</w:t>
      </w:r>
      <w:r>
        <w:rPr>
          <w:spacing w:val="4"/>
        </w:rPr>
        <w:t>，然后点击“添加”按钮完成添加，再按“关闭”按钮退出。</w:t>
      </w:r>
    </w:p>
    <w:p>
      <w:pPr>
        <w:ind w:firstLine="436"/>
        <w:rPr>
          <w:spacing w:val="4"/>
        </w:rPr>
      </w:pPr>
      <w:r>
        <w:rPr>
          <w:rFonts w:hint="eastAsia"/>
          <w:spacing w:val="4"/>
          <w:lang w:val="en-US" w:eastAsia="zh-CN"/>
        </w:rPr>
        <w:t>4、</w:t>
      </w:r>
      <w:r>
        <w:rPr>
          <w:spacing w:val="4"/>
        </w:rPr>
        <w:t>设置自定义安全级别，开放Activex的访问权限，如下图：</w:t>
      </w:r>
    </w:p>
    <w:p>
      <w:pPr>
        <w:pStyle w:val="90"/>
      </w:pPr>
      <w:r>
        <w:drawing>
          <wp:inline distT="0" distB="0" distL="114300" distR="114300">
            <wp:extent cx="3373120" cy="4105910"/>
            <wp:effectExtent l="0" t="0" r="17780" b="889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3"/>
                    <a:stretch>
                      <a:fillRect/>
                    </a:stretch>
                  </pic:blipFill>
                  <pic:spPr>
                    <a:xfrm>
                      <a:off x="0" y="0"/>
                      <a:ext cx="3373120" cy="4105910"/>
                    </a:xfrm>
                    <a:prstGeom prst="rect">
                      <a:avLst/>
                    </a:prstGeom>
                    <a:noFill/>
                    <a:ln w="9525">
                      <a:noFill/>
                    </a:ln>
                  </pic:spPr>
                </pic:pic>
              </a:graphicData>
            </a:graphic>
          </wp:inline>
        </w:drawing>
      </w:r>
    </w:p>
    <w:p>
      <w:pPr>
        <w:pStyle w:val="139"/>
        <w:numPr>
          <w:ilvl w:val="0"/>
          <w:numId w:val="2"/>
        </w:numPr>
        <w:ind w:firstLineChars="0"/>
        <w:rPr>
          <w:spacing w:val="4"/>
        </w:rPr>
      </w:pPr>
      <w:r>
        <w:rPr>
          <w:spacing w:val="4"/>
        </w:rPr>
        <w:t>会出现一个窗口，把其中的Activex控件和插件的设置全部改为启用</w:t>
      </w:r>
      <w:r>
        <w:rPr>
          <w:rFonts w:hint="eastAsia"/>
          <w:spacing w:val="4"/>
        </w:rPr>
        <w:t>，如下图：</w:t>
      </w:r>
    </w:p>
    <w:p>
      <w:pPr>
        <w:pStyle w:val="90"/>
      </w:pPr>
      <w:r>
        <w:drawing>
          <wp:inline distT="0" distB="0" distL="114300" distR="114300">
            <wp:extent cx="3398520" cy="3631565"/>
            <wp:effectExtent l="0" t="0" r="11430" b="698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4"/>
                    <a:stretch>
                      <a:fillRect/>
                    </a:stretch>
                  </pic:blipFill>
                  <pic:spPr>
                    <a:xfrm>
                      <a:off x="0" y="0"/>
                      <a:ext cx="3398520" cy="3631565"/>
                    </a:xfrm>
                    <a:prstGeom prst="rect">
                      <a:avLst/>
                    </a:prstGeom>
                    <a:noFill/>
                    <a:ln w="9525">
                      <a:noFill/>
                    </a:ln>
                  </pic:spPr>
                </pic:pic>
              </a:graphicData>
            </a:graphic>
          </wp:inline>
        </w:drawing>
      </w:r>
    </w:p>
    <w:p>
      <w:pPr>
        <w:pStyle w:val="90"/>
      </w:pPr>
    </w:p>
    <w:p>
      <w:pPr>
        <w:ind w:firstLine="436"/>
        <w:rPr>
          <w:spacing w:val="4"/>
        </w:rPr>
      </w:pPr>
      <w:r>
        <w:rPr>
          <w:rFonts w:hint="eastAsia" w:ascii="宋体" w:hAnsi="宋体"/>
          <w:spacing w:val="4"/>
        </w:rPr>
        <w:t>②</w:t>
      </w:r>
      <w:r>
        <w:rPr>
          <w:spacing w:val="4"/>
        </w:rPr>
        <w:t>文件下载设置，开放文件下载的权限：设置为启用，如下图：</w:t>
      </w:r>
    </w:p>
    <w:p>
      <w:pPr>
        <w:pStyle w:val="90"/>
        <w:rPr>
          <w:szCs w:val="21"/>
        </w:rPr>
      </w:pPr>
      <w:r>
        <w:drawing>
          <wp:inline distT="0" distB="0" distL="114300" distR="114300">
            <wp:extent cx="3517900" cy="3696970"/>
            <wp:effectExtent l="0" t="0" r="6350" b="17780"/>
            <wp:docPr id="1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7"/>
                    <pic:cNvPicPr>
                      <a:picLocks noChangeAspect="1"/>
                    </pic:cNvPicPr>
                  </pic:nvPicPr>
                  <pic:blipFill>
                    <a:blip r:embed="rId15"/>
                    <a:stretch>
                      <a:fillRect/>
                    </a:stretch>
                  </pic:blipFill>
                  <pic:spPr>
                    <a:xfrm>
                      <a:off x="0" y="0"/>
                      <a:ext cx="3517900" cy="3696970"/>
                    </a:xfrm>
                    <a:prstGeom prst="rect">
                      <a:avLst/>
                    </a:prstGeom>
                    <a:noFill/>
                    <a:ln w="9525">
                      <a:noFill/>
                    </a:ln>
                  </pic:spPr>
                </pic:pic>
              </a:graphicData>
            </a:graphic>
          </wp:inline>
        </w:drawing>
      </w:r>
    </w:p>
    <w:p>
      <w:pPr>
        <w:rPr>
          <w:szCs w:val="21"/>
        </w:rPr>
      </w:pPr>
    </w:p>
    <w:p>
      <w:pPr>
        <w:pStyle w:val="4"/>
      </w:pPr>
      <w:bookmarkStart w:id="5" w:name="_Toc16727"/>
      <w:bookmarkStart w:id="6" w:name="_Toc7543"/>
      <w:r>
        <w:t>关闭拦截工具</w:t>
      </w:r>
      <w:bookmarkEnd w:id="5"/>
      <w:bookmarkEnd w:id="6"/>
    </w:p>
    <w:p>
      <w:pPr>
        <w:ind w:firstLine="436"/>
        <w:rPr>
          <w:spacing w:val="4"/>
        </w:rPr>
      </w:pPr>
      <w:r>
        <w:rPr>
          <w:spacing w:val="4"/>
        </w:rPr>
        <w:t>上述操作完成后，如果系统中某些功能仍不能使用，请将拦截工具关闭再试用。比如在windows工具栏中关闭弹出窗口阻止程序的操作，如下图：</w:t>
      </w:r>
    </w:p>
    <w:p>
      <w:pPr>
        <w:pStyle w:val="90"/>
        <w:rPr>
          <w:rFonts w:ascii="Calibri" w:hAnsi="Calibri" w:cs="Calibri"/>
          <w:szCs w:val="20"/>
        </w:rPr>
      </w:pPr>
      <w:r>
        <w:drawing>
          <wp:inline distT="0" distB="0" distL="114300" distR="114300">
            <wp:extent cx="5106670" cy="2320290"/>
            <wp:effectExtent l="0" t="0" r="17780" b="3810"/>
            <wp:docPr id="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6"/>
                    <pic:cNvPicPr>
                      <a:picLocks noChangeAspect="1"/>
                    </pic:cNvPicPr>
                  </pic:nvPicPr>
                  <pic:blipFill>
                    <a:blip r:embed="rId16"/>
                    <a:stretch>
                      <a:fillRect/>
                    </a:stretch>
                  </pic:blipFill>
                  <pic:spPr>
                    <a:xfrm>
                      <a:off x="0" y="0"/>
                      <a:ext cx="5106670" cy="2320290"/>
                    </a:xfrm>
                    <a:prstGeom prst="rect">
                      <a:avLst/>
                    </a:prstGeom>
                    <a:noFill/>
                    <a:ln w="9525">
                      <a:noFill/>
                    </a:ln>
                  </pic:spPr>
                </pic:pic>
              </a:graphicData>
            </a:graphic>
          </wp:inline>
        </w:drawing>
      </w:r>
    </w:p>
    <w:p>
      <w:pPr>
        <w:pStyle w:val="3"/>
        <w:rPr>
          <w:rFonts w:hint="eastAsia"/>
          <w:lang w:val="en-US" w:eastAsia="zh-CN"/>
        </w:rPr>
      </w:pPr>
      <w:bookmarkStart w:id="7" w:name="_Toc32364"/>
      <w:r>
        <w:rPr>
          <w:rFonts w:hint="eastAsia"/>
          <w:lang w:val="en-US" w:eastAsia="zh-CN"/>
        </w:rPr>
        <w:t>系统驱动安装</w:t>
      </w:r>
      <w:bookmarkEnd w:id="7"/>
    </w:p>
    <w:p>
      <w:pPr>
        <w:pStyle w:val="67"/>
        <w:spacing w:line="240" w:lineRule="auto"/>
        <w:ind w:left="40" w:leftChars="0"/>
        <w:rPr>
          <w:rFonts w:hint="eastAsia" w:ascii="Times New Roman" w:hAnsi="Times New Roman" w:eastAsia="宋体" w:cs="Times New Roman"/>
          <w:spacing w:val="4"/>
          <w:kern w:val="2"/>
          <w:sz w:val="21"/>
          <w:szCs w:val="24"/>
          <w:lang w:val="en-US" w:eastAsia="zh-CN" w:bidi="ar-SA"/>
        </w:rPr>
      </w:pPr>
      <w:r>
        <w:rPr>
          <w:rFonts w:hint="eastAsia" w:ascii="Times New Roman" w:hAnsi="Times New Roman" w:eastAsia="宋体" w:cs="Times New Roman"/>
          <w:spacing w:val="4"/>
          <w:kern w:val="2"/>
          <w:sz w:val="21"/>
          <w:szCs w:val="24"/>
          <w:lang w:val="en-US" w:eastAsia="zh-CN" w:bidi="ar-SA"/>
        </w:rPr>
        <w:t>为了保障电子采购平台相关模块和功能的正常使用，在使用</w:t>
      </w:r>
      <w:r>
        <w:rPr>
          <w:rFonts w:hint="eastAsia" w:cs="Times New Roman"/>
          <w:spacing w:val="4"/>
          <w:kern w:val="2"/>
          <w:sz w:val="21"/>
          <w:szCs w:val="24"/>
          <w:lang w:val="en-US" w:eastAsia="zh-CN" w:bidi="ar-SA"/>
        </w:rPr>
        <w:t>系统</w:t>
      </w:r>
      <w:r>
        <w:rPr>
          <w:rFonts w:hint="eastAsia" w:ascii="Times New Roman" w:hAnsi="Times New Roman" w:eastAsia="宋体" w:cs="Times New Roman"/>
          <w:spacing w:val="4"/>
          <w:kern w:val="2"/>
          <w:sz w:val="21"/>
          <w:szCs w:val="24"/>
          <w:lang w:val="en-US" w:eastAsia="zh-CN" w:bidi="ar-SA"/>
        </w:rPr>
        <w:t>前，需安装系统驱动。</w:t>
      </w:r>
    </w:p>
    <w:p>
      <w:pPr>
        <w:pStyle w:val="67"/>
        <w:numPr>
          <w:ilvl w:val="0"/>
          <w:numId w:val="3"/>
        </w:numPr>
        <w:spacing w:line="240" w:lineRule="auto"/>
        <w:ind w:left="520" w:leftChars="0" w:firstLine="40" w:firstLineChars="0"/>
        <w:rPr>
          <w:rFonts w:hint="eastAsia" w:cs="Times New Roman"/>
          <w:spacing w:val="4"/>
          <w:kern w:val="2"/>
          <w:sz w:val="21"/>
          <w:szCs w:val="24"/>
          <w:lang w:val="en-US" w:eastAsia="zh-CN" w:bidi="ar-SA"/>
        </w:rPr>
      </w:pPr>
      <w:r>
        <w:rPr>
          <w:rFonts w:hint="eastAsia" w:cs="Times New Roman"/>
          <w:spacing w:val="4"/>
          <w:kern w:val="2"/>
          <w:sz w:val="21"/>
          <w:szCs w:val="24"/>
          <w:lang w:val="en-US" w:eastAsia="zh-CN" w:bidi="ar-SA"/>
        </w:rPr>
        <w:t>驱动下载：供应商登录交易平台页面，点击“驱动下载”将系统驱动下载到电脑本地。</w:t>
      </w:r>
    </w:p>
    <w:p>
      <w:pPr>
        <w:pStyle w:val="67"/>
        <w:numPr>
          <w:ilvl w:val="0"/>
          <w:numId w:val="0"/>
        </w:numPr>
        <w:spacing w:line="240" w:lineRule="auto"/>
        <w:ind w:left="560" w:leftChars="0"/>
        <w:rPr>
          <w:rFonts w:hint="eastAsia" w:cs="Times New Roman"/>
          <w:spacing w:val="4"/>
          <w:kern w:val="2"/>
          <w:sz w:val="21"/>
          <w:szCs w:val="24"/>
          <w:lang w:val="en-US" w:eastAsia="zh-CN" w:bidi="ar-SA"/>
        </w:rPr>
      </w:pPr>
      <w:r>
        <w:drawing>
          <wp:inline distT="0" distB="0" distL="114300" distR="114300">
            <wp:extent cx="5273675" cy="3036570"/>
            <wp:effectExtent l="0" t="0" r="952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
                    <a:stretch>
                      <a:fillRect/>
                    </a:stretch>
                  </pic:blipFill>
                  <pic:spPr>
                    <a:xfrm>
                      <a:off x="0" y="0"/>
                      <a:ext cx="5273675" cy="3036570"/>
                    </a:xfrm>
                    <a:prstGeom prst="rect">
                      <a:avLst/>
                    </a:prstGeom>
                    <a:noFill/>
                    <a:ln>
                      <a:noFill/>
                    </a:ln>
                  </pic:spPr>
                </pic:pic>
              </a:graphicData>
            </a:graphic>
          </wp:inline>
        </w:drawing>
      </w:r>
    </w:p>
    <w:p>
      <w:pPr>
        <w:pStyle w:val="67"/>
        <w:numPr>
          <w:ilvl w:val="0"/>
          <w:numId w:val="3"/>
        </w:numPr>
        <w:spacing w:line="240" w:lineRule="auto"/>
        <w:ind w:left="520" w:leftChars="0" w:firstLine="40" w:firstLineChars="0"/>
        <w:rPr>
          <w:rFonts w:hint="default" w:cs="Times New Roman"/>
          <w:spacing w:val="4"/>
          <w:kern w:val="2"/>
          <w:sz w:val="21"/>
          <w:szCs w:val="24"/>
          <w:lang w:val="en-US" w:eastAsia="zh-CN" w:bidi="ar-SA"/>
        </w:rPr>
      </w:pPr>
      <w:r>
        <w:rPr>
          <w:rFonts w:hint="eastAsia" w:cs="Times New Roman"/>
          <w:spacing w:val="4"/>
          <w:kern w:val="2"/>
          <w:sz w:val="21"/>
          <w:szCs w:val="24"/>
          <w:lang w:val="en-US" w:eastAsia="zh-CN" w:bidi="ar-SA"/>
        </w:rPr>
        <w:t>驱动安装：</w:t>
      </w:r>
    </w:p>
    <w:p>
      <w:pPr>
        <w:pStyle w:val="67"/>
        <w:numPr>
          <w:ilvl w:val="0"/>
          <w:numId w:val="0"/>
        </w:numPr>
        <w:spacing w:line="240" w:lineRule="auto"/>
        <w:ind w:left="880" w:leftChars="0" w:firstLine="40" w:firstLineChars="0"/>
      </w:pPr>
      <w:r>
        <w:rPr>
          <w:rFonts w:hint="eastAsia" w:ascii="宋体" w:hAnsi="宋体"/>
          <w:spacing w:val="4"/>
          <w:lang w:val="en-US" w:eastAsia="zh-CN"/>
        </w:rPr>
        <w:t>①鼠标右击下载好的系统驱动，选择使用“管理员身份运行”，显示如下图。</w:t>
      </w:r>
      <w:r>
        <w:drawing>
          <wp:inline distT="0" distB="0" distL="114300" distR="114300">
            <wp:extent cx="4762500" cy="3689350"/>
            <wp:effectExtent l="0" t="0" r="0" b="635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8"/>
                    <a:stretch>
                      <a:fillRect/>
                    </a:stretch>
                  </pic:blipFill>
                  <pic:spPr>
                    <a:xfrm>
                      <a:off x="0" y="0"/>
                      <a:ext cx="4762500" cy="3689350"/>
                    </a:xfrm>
                    <a:prstGeom prst="rect">
                      <a:avLst/>
                    </a:prstGeom>
                    <a:noFill/>
                    <a:ln>
                      <a:noFill/>
                    </a:ln>
                  </pic:spPr>
                </pic:pic>
              </a:graphicData>
            </a:graphic>
          </wp:inline>
        </w:drawing>
      </w:r>
    </w:p>
    <w:p>
      <w:pPr>
        <w:pStyle w:val="67"/>
        <w:numPr>
          <w:ilvl w:val="0"/>
          <w:numId w:val="0"/>
        </w:numPr>
        <w:spacing w:line="240" w:lineRule="auto"/>
        <w:ind w:left="880" w:leftChars="0" w:firstLine="40" w:firstLineChars="0"/>
        <w:rPr>
          <w:rFonts w:hint="default"/>
          <w:lang w:val="en-US" w:eastAsia="zh-CN"/>
        </w:rPr>
      </w:pPr>
      <w:r>
        <w:rPr>
          <w:rFonts w:hint="eastAsia"/>
          <w:lang w:val="en-US" w:eastAsia="zh-CN"/>
        </w:rPr>
        <w:t>②按安装提示，点击“下一步”按钮，选择“我同意该许可协议的条款”，然后点击“下一步”按钮。</w:t>
      </w:r>
    </w:p>
    <w:p>
      <w:pPr>
        <w:pStyle w:val="67"/>
        <w:numPr>
          <w:ilvl w:val="0"/>
          <w:numId w:val="0"/>
        </w:numPr>
        <w:spacing w:line="240" w:lineRule="auto"/>
        <w:ind w:left="880" w:leftChars="0" w:firstLine="40" w:firstLineChars="0"/>
      </w:pPr>
      <w:r>
        <w:drawing>
          <wp:inline distT="0" distB="0" distL="114300" distR="114300">
            <wp:extent cx="4775200" cy="3683000"/>
            <wp:effectExtent l="0" t="0" r="0" b="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9"/>
                    <a:stretch>
                      <a:fillRect/>
                    </a:stretch>
                  </pic:blipFill>
                  <pic:spPr>
                    <a:xfrm>
                      <a:off x="0" y="0"/>
                      <a:ext cx="4775200" cy="3683000"/>
                    </a:xfrm>
                    <a:prstGeom prst="rect">
                      <a:avLst/>
                    </a:prstGeom>
                    <a:noFill/>
                    <a:ln>
                      <a:noFill/>
                    </a:ln>
                  </pic:spPr>
                </pic:pic>
              </a:graphicData>
            </a:graphic>
          </wp:inline>
        </w:drawing>
      </w:r>
    </w:p>
    <w:p>
      <w:pPr>
        <w:pStyle w:val="67"/>
        <w:numPr>
          <w:ilvl w:val="0"/>
          <w:numId w:val="0"/>
        </w:numPr>
        <w:spacing w:line="240" w:lineRule="auto"/>
        <w:ind w:left="880" w:leftChars="0" w:firstLine="40" w:firstLineChars="0"/>
        <w:rPr>
          <w:rFonts w:hint="default"/>
          <w:lang w:val="en-US" w:eastAsia="zh-CN"/>
        </w:rPr>
      </w:pPr>
      <w:r>
        <w:rPr>
          <w:rFonts w:hint="eastAsia"/>
          <w:lang w:val="en-US" w:eastAsia="zh-CN"/>
        </w:rPr>
        <w:t>③输入用户信息（不限制输入内容），完成后，一直点击“下一步”按钮，直至出现驱动安装向导程序弹窗。</w:t>
      </w:r>
    </w:p>
    <w:p>
      <w:pPr>
        <w:pStyle w:val="67"/>
        <w:numPr>
          <w:ilvl w:val="0"/>
          <w:numId w:val="0"/>
        </w:numPr>
        <w:spacing w:line="240" w:lineRule="auto"/>
        <w:ind w:left="880" w:leftChars="0" w:firstLine="40" w:firstLineChars="0"/>
        <w:rPr>
          <w:rFonts w:hint="eastAsia"/>
          <w:lang w:val="en-US" w:eastAsia="zh-CN"/>
        </w:rPr>
      </w:pPr>
      <w:r>
        <w:drawing>
          <wp:inline distT="0" distB="0" distL="114300" distR="114300">
            <wp:extent cx="4756150" cy="3708400"/>
            <wp:effectExtent l="0" t="0" r="6350" b="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20"/>
                    <a:stretch>
                      <a:fillRect/>
                    </a:stretch>
                  </pic:blipFill>
                  <pic:spPr>
                    <a:xfrm>
                      <a:off x="0" y="0"/>
                      <a:ext cx="4756150" cy="3708400"/>
                    </a:xfrm>
                    <a:prstGeom prst="rect">
                      <a:avLst/>
                    </a:prstGeom>
                    <a:noFill/>
                    <a:ln>
                      <a:noFill/>
                    </a:ln>
                  </pic:spPr>
                </pic:pic>
              </a:graphicData>
            </a:graphic>
          </wp:inline>
        </w:drawing>
      </w:r>
    </w:p>
    <w:p>
      <w:pPr>
        <w:pStyle w:val="67"/>
        <w:numPr>
          <w:ilvl w:val="0"/>
          <w:numId w:val="0"/>
        </w:numPr>
        <w:spacing w:line="240" w:lineRule="auto"/>
        <w:ind w:left="880" w:leftChars="0" w:firstLine="40" w:firstLineChars="0"/>
      </w:pPr>
      <w:r>
        <w:drawing>
          <wp:inline distT="0" distB="0" distL="114300" distR="114300">
            <wp:extent cx="4572000" cy="3632200"/>
            <wp:effectExtent l="0" t="0" r="0" b="0"/>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21"/>
                    <a:stretch>
                      <a:fillRect/>
                    </a:stretch>
                  </pic:blipFill>
                  <pic:spPr>
                    <a:xfrm>
                      <a:off x="0" y="0"/>
                      <a:ext cx="4572000" cy="3632200"/>
                    </a:xfrm>
                    <a:prstGeom prst="rect">
                      <a:avLst/>
                    </a:prstGeom>
                    <a:noFill/>
                    <a:ln>
                      <a:noFill/>
                    </a:ln>
                  </pic:spPr>
                </pic:pic>
              </a:graphicData>
            </a:graphic>
          </wp:inline>
        </w:drawing>
      </w:r>
    </w:p>
    <w:p>
      <w:pPr>
        <w:pStyle w:val="67"/>
        <w:numPr>
          <w:ilvl w:val="0"/>
          <w:numId w:val="0"/>
        </w:numPr>
        <w:spacing w:line="240" w:lineRule="auto"/>
        <w:ind w:left="880" w:leftChars="0" w:firstLine="40" w:firstLineChars="0"/>
        <w:rPr>
          <w:rFonts w:hint="default"/>
          <w:lang w:val="en-US" w:eastAsia="zh-CN"/>
        </w:rPr>
      </w:pPr>
      <w:r>
        <w:rPr>
          <w:rFonts w:hint="eastAsia"/>
          <w:lang w:val="en-US" w:eastAsia="zh-CN"/>
        </w:rPr>
        <w:t>④安装向导程序弹窗出现后，点击下一步，直至出现如下图所示页面，点击“完成”按钮，重启电脑，驱动安装完毕。</w:t>
      </w:r>
    </w:p>
    <w:p>
      <w:pPr>
        <w:pStyle w:val="67"/>
        <w:numPr>
          <w:ilvl w:val="0"/>
          <w:numId w:val="0"/>
        </w:numPr>
        <w:spacing w:line="240" w:lineRule="auto"/>
        <w:ind w:left="880" w:leftChars="0" w:firstLine="40" w:firstLineChars="0"/>
      </w:pPr>
      <w:r>
        <w:drawing>
          <wp:inline distT="0" distB="0" distL="114300" distR="114300">
            <wp:extent cx="4572000" cy="3670300"/>
            <wp:effectExtent l="0" t="0" r="0" b="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22"/>
                    <a:stretch>
                      <a:fillRect/>
                    </a:stretch>
                  </pic:blipFill>
                  <pic:spPr>
                    <a:xfrm>
                      <a:off x="0" y="0"/>
                      <a:ext cx="4572000" cy="3670300"/>
                    </a:xfrm>
                    <a:prstGeom prst="rect">
                      <a:avLst/>
                    </a:prstGeom>
                    <a:noFill/>
                    <a:ln>
                      <a:noFill/>
                    </a:ln>
                  </pic:spPr>
                </pic:pic>
              </a:graphicData>
            </a:graphic>
          </wp:inline>
        </w:drawing>
      </w:r>
    </w:p>
    <w:p>
      <w:pPr>
        <w:pStyle w:val="67"/>
        <w:numPr>
          <w:ilvl w:val="0"/>
          <w:numId w:val="0"/>
        </w:numPr>
        <w:spacing w:line="240" w:lineRule="auto"/>
        <w:ind w:left="880" w:leftChars="0" w:firstLine="40" w:firstLineChars="0"/>
        <w:jc w:val="center"/>
      </w:pPr>
      <w:r>
        <w:drawing>
          <wp:inline distT="0" distB="0" distL="114300" distR="114300">
            <wp:extent cx="2228850" cy="1555750"/>
            <wp:effectExtent l="0" t="0" r="6350" b="6350"/>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23"/>
                    <a:stretch>
                      <a:fillRect/>
                    </a:stretch>
                  </pic:blipFill>
                  <pic:spPr>
                    <a:xfrm>
                      <a:off x="0" y="0"/>
                      <a:ext cx="2228850" cy="1555750"/>
                    </a:xfrm>
                    <a:prstGeom prst="rect">
                      <a:avLst/>
                    </a:prstGeom>
                    <a:noFill/>
                    <a:ln>
                      <a:noFill/>
                    </a:ln>
                  </pic:spPr>
                </pic:pic>
              </a:graphicData>
            </a:graphic>
          </wp:inline>
        </w:drawing>
      </w:r>
    </w:p>
    <w:p>
      <w:pPr>
        <w:pStyle w:val="67"/>
        <w:numPr>
          <w:ilvl w:val="0"/>
          <w:numId w:val="0"/>
        </w:numPr>
        <w:spacing w:line="240" w:lineRule="auto"/>
        <w:jc w:val="both"/>
        <w:rPr>
          <w:rFonts w:hint="eastAsia" w:eastAsia="宋体"/>
          <w:lang w:val="en-US" w:eastAsia="zh-CN"/>
        </w:rPr>
      </w:pPr>
      <w:r>
        <w:rPr>
          <w:rFonts w:hint="eastAsia"/>
          <w:lang w:val="en-US" w:eastAsia="zh-CN"/>
        </w:rPr>
        <w:t xml:space="preserve"> </w:t>
      </w:r>
    </w:p>
    <w:p>
      <w:pPr>
        <w:pStyle w:val="2"/>
        <w:rPr>
          <w:rFonts w:hint="default"/>
          <w:lang w:val="en-US"/>
        </w:rPr>
      </w:pPr>
      <w:bookmarkStart w:id="8" w:name="_Toc17607"/>
      <w:r>
        <w:rPr>
          <w:rFonts w:hint="eastAsia"/>
          <w:lang w:val="en-US" w:eastAsia="zh-CN"/>
        </w:rPr>
        <w:t>系统登录</w:t>
      </w:r>
      <w:bookmarkEnd w:id="8"/>
    </w:p>
    <w:p>
      <w:pPr>
        <w:numPr>
          <w:ilvl w:val="0"/>
          <w:numId w:val="4"/>
        </w:numPr>
        <w:rPr>
          <w:rFonts w:hint="eastAsia"/>
          <w:lang w:val="en-US" w:eastAsia="zh-CN"/>
        </w:rPr>
      </w:pPr>
      <w:r>
        <w:rPr>
          <w:rFonts w:hint="eastAsia"/>
          <w:lang w:eastAsia="zh-CN"/>
        </w:rPr>
        <w:t>打开</w:t>
      </w:r>
      <w:r>
        <w:rPr>
          <w:rFonts w:hint="eastAsia"/>
          <w:lang w:val="en-US" w:eastAsia="zh-CN"/>
        </w:rPr>
        <w:t>IE浏览器，输入平台地址（http://www.ebidding.cecep.cn/），进入电子采购平台网站，点击“交易端登录”，进入电子采购平台登录页面，如下图：</w:t>
      </w:r>
    </w:p>
    <w:p>
      <w:pPr>
        <w:numPr>
          <w:ilvl w:val="0"/>
          <w:numId w:val="0"/>
        </w:numPr>
        <w:jc w:val="both"/>
        <w:rPr>
          <w:rFonts w:hint="eastAsia"/>
          <w:lang w:val="en-US" w:eastAsia="zh-CN"/>
        </w:rPr>
      </w:pPr>
      <w:r>
        <w:rPr>
          <w:rFonts w:hint="eastAsia"/>
          <w:lang w:val="en-US" w:eastAsia="zh-CN"/>
        </w:rPr>
        <w:t xml:space="preserve"> </w:t>
      </w:r>
      <w:r>
        <w:rPr>
          <w:rFonts w:hint="eastAsia"/>
          <w:lang w:val="en-US" w:eastAsia="zh-CN"/>
        </w:rPr>
        <w:drawing>
          <wp:inline distT="0" distB="0" distL="114300" distR="114300">
            <wp:extent cx="5266690" cy="2411095"/>
            <wp:effectExtent l="0" t="0" r="3810" b="1905"/>
            <wp:docPr id="46" name="图片 46" descr="1577083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577083167(1)"/>
                    <pic:cNvPicPr>
                      <a:picLocks noChangeAspect="1"/>
                    </pic:cNvPicPr>
                  </pic:nvPicPr>
                  <pic:blipFill>
                    <a:blip r:embed="rId24"/>
                    <a:stretch>
                      <a:fillRect/>
                    </a:stretch>
                  </pic:blipFill>
                  <pic:spPr>
                    <a:xfrm>
                      <a:off x="0" y="0"/>
                      <a:ext cx="5266690" cy="2411095"/>
                    </a:xfrm>
                    <a:prstGeom prst="rect">
                      <a:avLst/>
                    </a:prstGeom>
                  </pic:spPr>
                </pic:pic>
              </a:graphicData>
            </a:graphic>
          </wp:inline>
        </w:drawing>
      </w:r>
    </w:p>
    <w:p>
      <w:pPr>
        <w:numPr>
          <w:ilvl w:val="0"/>
          <w:numId w:val="0"/>
        </w:numPr>
        <w:ind w:firstLine="210" w:firstLineChars="100"/>
        <w:rPr>
          <w:rFonts w:hint="eastAsia"/>
          <w:lang w:val="en-US" w:eastAsia="zh-CN"/>
        </w:rPr>
      </w:pPr>
      <w:r>
        <w:rPr>
          <w:rFonts w:hint="eastAsia"/>
          <w:lang w:val="en-US" w:eastAsia="zh-CN"/>
        </w:rPr>
        <w:t>2、登录页面输入框中输入用户名与密码，点击“立即登录”，如没有账号和密码，需进行供应信息商注册，如下图：</w:t>
      </w:r>
    </w:p>
    <w:p>
      <w:pPr>
        <w:numPr>
          <w:ilvl w:val="0"/>
          <w:numId w:val="0"/>
        </w:numPr>
        <w:jc w:val="center"/>
        <w:rPr>
          <w:rFonts w:hint="default"/>
          <w:lang w:val="en-US"/>
        </w:rPr>
      </w:pPr>
      <w:r>
        <w:drawing>
          <wp:inline distT="0" distB="0" distL="114300" distR="114300">
            <wp:extent cx="3848100" cy="3346450"/>
            <wp:effectExtent l="0" t="0" r="0" b="635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5"/>
                    <a:stretch>
                      <a:fillRect/>
                    </a:stretch>
                  </pic:blipFill>
                  <pic:spPr>
                    <a:xfrm>
                      <a:off x="0" y="0"/>
                      <a:ext cx="3848100" cy="3346450"/>
                    </a:xfrm>
                    <a:prstGeom prst="rect">
                      <a:avLst/>
                    </a:prstGeom>
                    <a:noFill/>
                    <a:ln>
                      <a:noFill/>
                    </a:ln>
                  </pic:spPr>
                </pic:pic>
              </a:graphicData>
            </a:graphic>
          </wp:inline>
        </w:drawing>
      </w:r>
    </w:p>
    <w:p>
      <w:pPr>
        <w:pStyle w:val="2"/>
        <w:rPr>
          <w:rFonts w:hint="default"/>
          <w:lang w:val="en-US"/>
        </w:rPr>
      </w:pPr>
      <w:bookmarkStart w:id="9" w:name="_Toc19061"/>
      <w:r>
        <w:rPr>
          <w:rFonts w:hint="eastAsia"/>
          <w:lang w:val="en-US" w:eastAsia="zh-CN"/>
        </w:rPr>
        <w:t>信息维护</w:t>
      </w:r>
      <w:bookmarkEnd w:id="9"/>
    </w:p>
    <w:p>
      <w:pPr>
        <w:pStyle w:val="3"/>
        <w:rPr>
          <w:lang w:val="en-US"/>
        </w:rPr>
      </w:pPr>
      <w:bookmarkStart w:id="10" w:name="_Toc1984"/>
      <w:bookmarkStart w:id="11" w:name="_Toc12759"/>
      <w:r>
        <w:rPr>
          <w:rFonts w:hint="eastAsia"/>
          <w:lang w:val="en-US" w:eastAsia="zh-CN"/>
        </w:rPr>
        <w:t>供应商注册</w:t>
      </w:r>
      <w:bookmarkEnd w:id="10"/>
      <w:bookmarkEnd w:id="11"/>
    </w:p>
    <w:p>
      <w:pPr>
        <w:ind w:firstLine="422"/>
        <w:rPr>
          <w:rFonts w:ascii="宋体" w:hAnsi="宋体"/>
        </w:rPr>
      </w:pPr>
      <w:r>
        <w:rPr>
          <w:rFonts w:hint="eastAsia" w:ascii="宋体" w:hAnsi="宋体"/>
          <w:b/>
          <w:bCs/>
          <w:lang w:eastAsia="zh-CN"/>
        </w:rPr>
        <w:t>流程说明</w:t>
      </w:r>
      <w:r>
        <w:rPr>
          <w:rFonts w:hint="eastAsia" w:ascii="宋体" w:hAnsi="宋体"/>
          <w:b/>
          <w:bCs/>
        </w:rPr>
        <w:t>：</w:t>
      </w:r>
      <w:r>
        <w:rPr>
          <w:rFonts w:hint="eastAsia"/>
          <w:spacing w:val="4"/>
          <w:lang w:eastAsia="zh-CN"/>
        </w:rPr>
        <w:t>供应商</w:t>
      </w:r>
      <w:r>
        <w:rPr>
          <w:rFonts w:hint="eastAsia"/>
          <w:spacing w:val="4"/>
        </w:rPr>
        <w:t>的“单位管理员”可以进行网上注册，经过</w:t>
      </w:r>
      <w:r>
        <w:rPr>
          <w:rFonts w:hint="eastAsia"/>
          <w:spacing w:val="4"/>
          <w:lang w:val="en-US" w:eastAsia="zh-CN"/>
        </w:rPr>
        <w:t>中国节能环保集团有限公司供应商信息审核岗</w:t>
      </w:r>
      <w:r>
        <w:rPr>
          <w:rFonts w:hint="eastAsia"/>
          <w:spacing w:val="4"/>
        </w:rPr>
        <w:t>工作人员审核同意后，获得一个单位管理员帐号。</w:t>
      </w:r>
    </w:p>
    <w:p>
      <w:pPr>
        <w:ind w:firstLine="422"/>
        <w:rPr>
          <w:rFonts w:ascii="宋体" w:hAnsi="宋体"/>
          <w:b/>
          <w:bCs/>
        </w:rPr>
      </w:pPr>
      <w:r>
        <w:rPr>
          <w:rFonts w:hint="eastAsia" w:ascii="宋体" w:hAnsi="宋体"/>
          <w:b/>
          <w:bCs/>
        </w:rPr>
        <w:t>操作步骤：</w:t>
      </w:r>
    </w:p>
    <w:p>
      <w:pPr>
        <w:numPr>
          <w:ilvl w:val="0"/>
          <w:numId w:val="5"/>
        </w:numPr>
        <w:ind w:firstLine="422"/>
        <w:rPr>
          <w:rFonts w:hint="eastAsia"/>
          <w:spacing w:val="4"/>
        </w:rPr>
      </w:pPr>
      <w:r>
        <w:rPr>
          <w:rFonts w:hint="eastAsia"/>
          <w:spacing w:val="4"/>
          <w:lang w:eastAsia="zh-CN"/>
        </w:rPr>
        <w:t>供应商</w:t>
      </w:r>
      <w:r>
        <w:rPr>
          <w:rFonts w:hint="eastAsia"/>
          <w:spacing w:val="4"/>
        </w:rPr>
        <w:t>登录</w:t>
      </w:r>
      <w:r>
        <w:rPr>
          <w:rFonts w:hint="eastAsia"/>
          <w:spacing w:val="4"/>
          <w:lang w:val="en-US" w:eastAsia="zh-CN"/>
        </w:rPr>
        <w:t>电子采购</w:t>
      </w:r>
      <w:r>
        <w:rPr>
          <w:rFonts w:hint="eastAsia"/>
          <w:spacing w:val="4"/>
        </w:rPr>
        <w:t>平台</w:t>
      </w:r>
      <w:r>
        <w:rPr>
          <w:rFonts w:hint="eastAsia"/>
          <w:spacing w:val="4"/>
          <w:lang w:val="en-US" w:eastAsia="zh-CN"/>
        </w:rPr>
        <w:t>页面</w:t>
      </w:r>
      <w:r>
        <w:rPr>
          <w:rFonts w:hint="eastAsia"/>
          <w:spacing w:val="4"/>
        </w:rPr>
        <w:t>，点击“免费注册”，如下图：</w:t>
      </w:r>
    </w:p>
    <w:p>
      <w:pPr>
        <w:numPr>
          <w:ilvl w:val="0"/>
          <w:numId w:val="0"/>
        </w:numPr>
        <w:jc w:val="center"/>
        <w:rPr>
          <w:rFonts w:hint="eastAsia"/>
          <w:spacing w:val="4"/>
        </w:rPr>
      </w:pPr>
      <w:r>
        <w:drawing>
          <wp:inline distT="0" distB="0" distL="114300" distR="114300">
            <wp:extent cx="3848100" cy="3346450"/>
            <wp:effectExtent l="0" t="0" r="0" b="635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5"/>
                    <a:stretch>
                      <a:fillRect/>
                    </a:stretch>
                  </pic:blipFill>
                  <pic:spPr>
                    <a:xfrm>
                      <a:off x="0" y="0"/>
                      <a:ext cx="3848100" cy="3346450"/>
                    </a:xfrm>
                    <a:prstGeom prst="rect">
                      <a:avLst/>
                    </a:prstGeom>
                    <a:noFill/>
                    <a:ln>
                      <a:noFill/>
                    </a:ln>
                  </pic:spPr>
                </pic:pic>
              </a:graphicData>
            </a:graphic>
          </wp:inline>
        </w:drawing>
      </w:r>
    </w:p>
    <w:p>
      <w:pPr>
        <w:numPr>
          <w:ilvl w:val="0"/>
          <w:numId w:val="5"/>
        </w:numPr>
        <w:ind w:firstLine="422"/>
        <w:rPr>
          <w:rFonts w:ascii="宋体" w:hAnsi="宋体"/>
        </w:rPr>
      </w:pPr>
      <w:r>
        <w:rPr>
          <w:rFonts w:hint="eastAsia"/>
          <w:spacing w:val="4"/>
        </w:rPr>
        <w:t>点击“</w:t>
      </w:r>
      <w:r>
        <w:rPr>
          <w:rFonts w:hint="eastAsia"/>
          <w:spacing w:val="4"/>
          <w:lang w:eastAsia="zh-CN"/>
        </w:rPr>
        <w:t>我已阅读并同意该协议</w:t>
      </w:r>
      <w:r>
        <w:rPr>
          <w:rFonts w:hint="eastAsia"/>
          <w:spacing w:val="4"/>
        </w:rPr>
        <w:t>”按钮，确认注册协议，如下图：</w:t>
      </w:r>
    </w:p>
    <w:p>
      <w:pPr>
        <w:numPr>
          <w:ilvl w:val="0"/>
          <w:numId w:val="0"/>
        </w:numPr>
        <w:rPr>
          <w:rFonts w:ascii="宋体" w:hAnsi="宋体"/>
        </w:rPr>
      </w:pPr>
      <w:r>
        <w:drawing>
          <wp:inline distT="0" distB="0" distL="114300" distR="114300">
            <wp:extent cx="5267325" cy="2530475"/>
            <wp:effectExtent l="0" t="0" r="9525" b="317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6"/>
                    <a:stretch>
                      <a:fillRect/>
                    </a:stretch>
                  </pic:blipFill>
                  <pic:spPr>
                    <a:xfrm>
                      <a:off x="0" y="0"/>
                      <a:ext cx="5267325" cy="2530475"/>
                    </a:xfrm>
                    <a:prstGeom prst="rect">
                      <a:avLst/>
                    </a:prstGeom>
                    <a:noFill/>
                    <a:ln w="9525">
                      <a:noFill/>
                    </a:ln>
                  </pic:spPr>
                </pic:pic>
              </a:graphicData>
            </a:graphic>
          </wp:inline>
        </w:drawing>
      </w:r>
    </w:p>
    <w:p>
      <w:pPr>
        <w:numPr>
          <w:ilvl w:val="0"/>
          <w:numId w:val="5"/>
        </w:numPr>
        <w:ind w:firstLine="422"/>
        <w:rPr>
          <w:rFonts w:hint="eastAsia"/>
          <w:spacing w:val="4"/>
        </w:rPr>
      </w:pPr>
      <w:r>
        <w:rPr>
          <w:rFonts w:hint="eastAsia"/>
          <w:spacing w:val="4"/>
        </w:rPr>
        <w:t>填写</w:t>
      </w:r>
      <w:r>
        <w:rPr>
          <w:rFonts w:hint="eastAsia"/>
          <w:spacing w:val="4"/>
          <w:lang w:eastAsia="zh-CN"/>
        </w:rPr>
        <w:t>用户</w:t>
      </w:r>
      <w:r>
        <w:rPr>
          <w:rFonts w:hint="eastAsia"/>
          <w:spacing w:val="4"/>
        </w:rPr>
        <w:t>信息，</w:t>
      </w:r>
      <w:r>
        <w:rPr>
          <w:rFonts w:hint="eastAsia"/>
          <w:spacing w:val="4"/>
          <w:lang w:eastAsia="zh-CN"/>
        </w:rPr>
        <w:t>勾选“同意《用户注册协议》”，点击“立即注册”按钮</w:t>
      </w:r>
      <w:r>
        <w:rPr>
          <w:rFonts w:hint="eastAsia"/>
          <w:spacing w:val="4"/>
        </w:rPr>
        <w:t>，注册完成。</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58" name="图片 58" descr="1577150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577150506(1)"/>
                    <pic:cNvPicPr>
                      <a:picLocks noChangeAspect="1"/>
                    </pic:cNvPicPr>
                  </pic:nvPicPr>
                  <pic:blipFill>
                    <a:blip r:embed="rId27"/>
                    <a:stretch>
                      <a:fillRect/>
                    </a:stretch>
                  </pic:blipFill>
                  <pic:spPr>
                    <a:xfrm>
                      <a:off x="0" y="0"/>
                      <a:ext cx="5266690" cy="2411095"/>
                    </a:xfrm>
                    <a:prstGeom prst="rect">
                      <a:avLst/>
                    </a:prstGeom>
                  </pic:spPr>
                </pic:pic>
              </a:graphicData>
            </a:graphic>
          </wp:inline>
        </w:drawing>
      </w:r>
    </w:p>
    <w:p>
      <w:pPr>
        <w:ind w:firstLine="0" w:firstLineChars="0"/>
      </w:pPr>
    </w:p>
    <w:p>
      <w:pPr>
        <w:ind w:firstLine="0" w:firstLineChars="0"/>
      </w:pPr>
    </w:p>
    <w:p>
      <w:pPr>
        <w:pStyle w:val="3"/>
      </w:pPr>
      <w:bookmarkStart w:id="12" w:name="_Toc2428"/>
      <w:bookmarkStart w:id="13" w:name="_Toc19034"/>
      <w:r>
        <w:rPr>
          <w:rFonts w:hint="eastAsia"/>
          <w:lang w:eastAsia="zh-CN"/>
        </w:rPr>
        <w:t>供应商信息管理</w:t>
      </w:r>
      <w:bookmarkEnd w:id="12"/>
      <w:bookmarkEnd w:id="13"/>
    </w:p>
    <w:p>
      <w:pPr>
        <w:numPr>
          <w:ilvl w:val="0"/>
          <w:numId w:val="0"/>
        </w:numPr>
        <w:ind w:firstLine="438" w:firstLineChars="200"/>
        <w:rPr>
          <w:rFonts w:hint="eastAsia"/>
          <w:spacing w:val="4"/>
          <w:lang w:val="en-US" w:eastAsia="zh-CN"/>
        </w:rPr>
      </w:pPr>
      <w:r>
        <w:rPr>
          <w:rFonts w:hint="eastAsia"/>
          <w:b/>
          <w:bCs/>
          <w:spacing w:val="4"/>
          <w:lang w:eastAsia="zh-CN"/>
        </w:rPr>
        <w:t>流程说明</w:t>
      </w:r>
      <w:r>
        <w:rPr>
          <w:rFonts w:hint="eastAsia"/>
          <w:b/>
          <w:bCs/>
          <w:spacing w:val="4"/>
        </w:rPr>
        <w:t>：</w:t>
      </w:r>
      <w:r>
        <w:rPr>
          <w:rFonts w:hint="eastAsia"/>
          <w:spacing w:val="4"/>
          <w:lang w:val="en-US" w:eastAsia="zh-CN"/>
        </w:rPr>
        <w:t>供应商</w:t>
      </w:r>
      <w:r>
        <w:rPr>
          <w:rFonts w:hint="eastAsia"/>
          <w:spacing w:val="4"/>
        </w:rPr>
        <w:t>登录后可以进行本单位基本信息的维护，录入、修改基本信息。</w:t>
      </w:r>
      <w:r>
        <w:rPr>
          <w:rFonts w:hint="eastAsia"/>
          <w:spacing w:val="4"/>
          <w:lang w:val="en-US" w:eastAsia="zh-CN"/>
        </w:rPr>
        <w:t>进行投标操作之前，需要先进行供应商基本信息的录入。</w:t>
      </w:r>
    </w:p>
    <w:p>
      <w:pPr>
        <w:numPr>
          <w:ilvl w:val="0"/>
          <w:numId w:val="0"/>
        </w:numPr>
        <w:jc w:val="center"/>
      </w:pPr>
      <w:r>
        <w:rPr>
          <w:rFonts w:hint="default"/>
          <w:spacing w:val="4"/>
          <w:lang w:val="en-US" w:eastAsia="zh-CN"/>
        </w:rPr>
        <w:drawing>
          <wp:inline distT="0" distB="0" distL="114300" distR="114300">
            <wp:extent cx="5022850" cy="2800350"/>
            <wp:effectExtent l="0" t="0" r="6350" b="6350"/>
            <wp:docPr id="118" name="图片 5" descr="1577167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descr="1577167270(1)"/>
                    <pic:cNvPicPr>
                      <a:picLocks noChangeAspect="1"/>
                    </pic:cNvPicPr>
                  </pic:nvPicPr>
                  <pic:blipFill>
                    <a:blip r:embed="rId28"/>
                    <a:stretch>
                      <a:fillRect/>
                    </a:stretch>
                  </pic:blipFill>
                  <pic:spPr>
                    <a:xfrm>
                      <a:off x="0" y="0"/>
                      <a:ext cx="5022850" cy="2800350"/>
                    </a:xfrm>
                    <a:prstGeom prst="rect">
                      <a:avLst/>
                    </a:prstGeom>
                    <a:noFill/>
                    <a:ln>
                      <a:noFill/>
                    </a:ln>
                  </pic:spPr>
                </pic:pic>
              </a:graphicData>
            </a:graphic>
          </wp:inline>
        </w:drawing>
      </w:r>
    </w:p>
    <w:p>
      <w:pPr>
        <w:bidi w:val="0"/>
        <w:rPr>
          <w:b/>
          <w:bCs/>
        </w:rPr>
      </w:pPr>
      <w:r>
        <w:rPr>
          <w:rFonts w:hint="eastAsia"/>
          <w:b/>
          <w:bCs/>
        </w:rPr>
        <w:t>操作步骤：</w:t>
      </w:r>
    </w:p>
    <w:p>
      <w:pPr>
        <w:numPr>
          <w:ilvl w:val="0"/>
          <w:numId w:val="6"/>
        </w:numPr>
      </w:pPr>
      <w:r>
        <w:rPr>
          <w:rFonts w:hint="eastAsia"/>
          <w:lang w:eastAsia="zh-CN"/>
        </w:rPr>
        <w:t>维护完信息后，上传电子件管理后，点击下一步，如下图：</w:t>
      </w:r>
    </w:p>
    <w:p>
      <w:pPr>
        <w:numPr>
          <w:ilvl w:val="0"/>
          <w:numId w:val="0"/>
        </w:numPr>
      </w:pPr>
      <w:r>
        <w:drawing>
          <wp:inline distT="0" distB="0" distL="114300" distR="114300">
            <wp:extent cx="5272405" cy="2247900"/>
            <wp:effectExtent l="0" t="0" r="10795" b="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29"/>
                    <a:stretch>
                      <a:fillRect/>
                    </a:stretch>
                  </pic:blipFill>
                  <pic:spPr>
                    <a:xfrm>
                      <a:off x="0" y="0"/>
                      <a:ext cx="5272405" cy="2247900"/>
                    </a:xfrm>
                    <a:prstGeom prst="rect">
                      <a:avLst/>
                    </a:prstGeom>
                    <a:noFill/>
                    <a:ln>
                      <a:noFill/>
                    </a:ln>
                  </pic:spPr>
                </pic:pic>
              </a:graphicData>
            </a:graphic>
          </wp:inline>
        </w:drawing>
      </w:r>
    </w:p>
    <w:p>
      <w:pPr>
        <w:numPr>
          <w:ilvl w:val="0"/>
          <w:numId w:val="0"/>
        </w:numPr>
      </w:pPr>
      <w:r>
        <w:drawing>
          <wp:inline distT="0" distB="0" distL="114300" distR="114300">
            <wp:extent cx="5274310" cy="2165985"/>
            <wp:effectExtent l="0" t="0" r="8890" b="5715"/>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30"/>
                    <a:stretch>
                      <a:fillRect/>
                    </a:stretch>
                  </pic:blipFill>
                  <pic:spPr>
                    <a:xfrm>
                      <a:off x="0" y="0"/>
                      <a:ext cx="5274310" cy="2165985"/>
                    </a:xfrm>
                    <a:prstGeom prst="rect">
                      <a:avLst/>
                    </a:prstGeom>
                    <a:noFill/>
                    <a:ln>
                      <a:noFill/>
                    </a:ln>
                  </pic:spPr>
                </pic:pic>
              </a:graphicData>
            </a:graphic>
          </wp:inline>
        </w:drawing>
      </w:r>
    </w:p>
    <w:p>
      <w:pPr>
        <w:numPr>
          <w:ilvl w:val="0"/>
          <w:numId w:val="6"/>
        </w:numPr>
      </w:pPr>
      <w:r>
        <w:rPr>
          <w:rFonts w:hint="eastAsia"/>
          <w:lang w:eastAsia="zh-CN"/>
        </w:rPr>
        <w:t>进入下一步页面后，点击“提交信息”提交</w:t>
      </w:r>
      <w:r>
        <w:rPr>
          <w:rFonts w:hint="eastAsia"/>
          <w:lang w:val="en-US" w:eastAsia="zh-CN"/>
        </w:rPr>
        <w:t>中国节能环保集团有限公司供应商审核岗</w:t>
      </w:r>
      <w:r>
        <w:rPr>
          <w:rFonts w:hint="eastAsia"/>
          <w:lang w:eastAsia="zh-CN"/>
        </w:rPr>
        <w:t>审核，如下图：</w:t>
      </w:r>
    </w:p>
    <w:p>
      <w:pPr>
        <w:numPr>
          <w:ilvl w:val="0"/>
          <w:numId w:val="0"/>
        </w:numPr>
      </w:pPr>
      <w:r>
        <w:drawing>
          <wp:inline distT="0" distB="0" distL="114300" distR="114300">
            <wp:extent cx="5287010" cy="2195830"/>
            <wp:effectExtent l="0" t="0" r="8890" b="13970"/>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31"/>
                    <a:stretch>
                      <a:fillRect/>
                    </a:stretch>
                  </pic:blipFill>
                  <pic:spPr>
                    <a:xfrm>
                      <a:off x="0" y="0"/>
                      <a:ext cx="5287010" cy="2195830"/>
                    </a:xfrm>
                    <a:prstGeom prst="rect">
                      <a:avLst/>
                    </a:prstGeom>
                    <a:noFill/>
                    <a:ln>
                      <a:noFill/>
                    </a:ln>
                  </pic:spPr>
                </pic:pic>
              </a:graphicData>
            </a:graphic>
          </wp:inline>
        </w:drawing>
      </w:r>
    </w:p>
    <w:p>
      <w:pPr>
        <w:ind w:firstLine="0" w:firstLineChars="0"/>
        <w:rPr>
          <w:rFonts w:hint="eastAsia"/>
          <w:lang w:eastAsia="zh-CN"/>
        </w:rPr>
      </w:pPr>
      <w:r>
        <w:rPr>
          <w:rFonts w:hint="eastAsia"/>
          <w:lang w:eastAsia="zh-CN"/>
        </w:rPr>
        <w:t>注：</w:t>
      </w:r>
    </w:p>
    <w:p>
      <w:pPr>
        <w:ind w:left="160" w:leftChars="0" w:firstLine="40" w:firstLineChars="0"/>
        <w:rPr>
          <w:rFonts w:hint="default"/>
          <w:lang w:val="en-US" w:eastAsia="zh-CN"/>
        </w:rPr>
      </w:pPr>
      <w:r>
        <w:rPr>
          <w:rFonts w:hint="eastAsia"/>
          <w:lang w:val="en-US" w:eastAsia="zh-CN"/>
        </w:rPr>
        <w:t>1）其它相关信息维护，如职业人员，经营资质，人员职业资格等维护方式与基本信息维护均无需维护。</w:t>
      </w:r>
    </w:p>
    <w:p>
      <w:pPr>
        <w:ind w:left="160" w:leftChars="0" w:firstLine="40" w:firstLineChars="0"/>
        <w:rPr>
          <w:rFonts w:hint="eastAsia"/>
          <w:lang w:eastAsia="zh-CN"/>
        </w:rPr>
      </w:pPr>
      <w:r>
        <w:rPr>
          <w:rFonts w:hint="eastAsia"/>
          <w:lang w:val="en-US" w:eastAsia="zh-CN"/>
        </w:rPr>
        <w:t>2）中国节能环保集团有限公司供应商信息审核岗</w:t>
      </w:r>
      <w:r>
        <w:rPr>
          <w:rFonts w:hint="eastAsia"/>
          <w:lang w:eastAsia="zh-CN"/>
        </w:rPr>
        <w:t>审核通过后，供应商</w:t>
      </w:r>
      <w:r>
        <w:rPr>
          <w:rFonts w:hint="eastAsia"/>
          <w:lang w:val="en-US" w:eastAsia="zh-CN"/>
        </w:rPr>
        <w:t>方可</w:t>
      </w:r>
      <w:r>
        <w:rPr>
          <w:rFonts w:hint="eastAsia"/>
          <w:lang w:eastAsia="zh-CN"/>
        </w:rPr>
        <w:t>进行</w:t>
      </w:r>
      <w:r>
        <w:rPr>
          <w:rFonts w:hint="eastAsia"/>
          <w:lang w:val="en-US" w:eastAsia="zh-CN"/>
        </w:rPr>
        <w:t>相关功能操作</w:t>
      </w:r>
      <w:r>
        <w:rPr>
          <w:rFonts w:hint="eastAsia"/>
          <w:lang w:eastAsia="zh-CN"/>
        </w:rPr>
        <w:t>。</w:t>
      </w:r>
    </w:p>
    <w:p>
      <w:pPr>
        <w:pStyle w:val="3"/>
        <w:bidi w:val="0"/>
        <w:rPr>
          <w:rFonts w:hint="eastAsia"/>
          <w:lang w:eastAsia="zh-CN"/>
        </w:rPr>
      </w:pPr>
      <w:bookmarkStart w:id="14" w:name="_Toc11531"/>
      <w:r>
        <w:rPr>
          <w:rFonts w:hint="eastAsia"/>
          <w:lang w:eastAsia="zh-CN"/>
        </w:rPr>
        <w:t>CA证书申请</w:t>
      </w:r>
      <w:bookmarkEnd w:id="14"/>
    </w:p>
    <w:p>
      <w:pPr>
        <w:numPr>
          <w:ilvl w:val="0"/>
          <w:numId w:val="7"/>
        </w:numPr>
        <w:rPr>
          <w:rFonts w:hint="eastAsia"/>
          <w:lang w:val="en-US" w:eastAsia="zh-CN"/>
        </w:rPr>
      </w:pPr>
      <w:r>
        <w:rPr>
          <w:rFonts w:hint="eastAsia"/>
          <w:lang w:val="en-US" w:eastAsia="zh-CN"/>
        </w:rPr>
        <w:t>办理CA证书：供应商登录系统后，选择左侧模块：单位信息-CA证书申请（新），点击“证书新办”按钮，如下图</w:t>
      </w:r>
    </w:p>
    <w:p>
      <w:pPr>
        <w:numPr>
          <w:numId w:val="0"/>
        </w:numPr>
        <w:rPr>
          <w:rFonts w:hint="eastAsia"/>
          <w:lang w:val="en-US" w:eastAsia="zh-CN"/>
        </w:rPr>
      </w:pPr>
      <w:r>
        <w:drawing>
          <wp:inline distT="0" distB="0" distL="114300" distR="114300">
            <wp:extent cx="5270500" cy="1911350"/>
            <wp:effectExtent l="0" t="0" r="0" b="635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32"/>
                    <a:stretch>
                      <a:fillRect/>
                    </a:stretch>
                  </pic:blipFill>
                  <pic:spPr>
                    <a:xfrm>
                      <a:off x="0" y="0"/>
                      <a:ext cx="5270500" cy="1911350"/>
                    </a:xfrm>
                    <a:prstGeom prst="rect">
                      <a:avLst/>
                    </a:prstGeom>
                    <a:noFill/>
                    <a:ln>
                      <a:noFill/>
                    </a:ln>
                  </pic:spPr>
                </pic:pic>
              </a:graphicData>
            </a:graphic>
          </wp:inline>
        </w:drawing>
      </w:r>
    </w:p>
    <w:p>
      <w:pPr>
        <w:numPr>
          <w:ilvl w:val="0"/>
          <w:numId w:val="7"/>
        </w:numPr>
        <w:rPr>
          <w:rFonts w:hint="default"/>
          <w:lang w:val="en-US" w:eastAsia="zh-CN"/>
        </w:rPr>
      </w:pPr>
      <w:r>
        <w:rPr>
          <w:rFonts w:hint="eastAsia"/>
          <w:lang w:val="en-US" w:eastAsia="zh-CN"/>
        </w:rPr>
        <w:t>勾选办理证书页面的知情通知书、北京数字认证有限公司电子认证服务协议、个人信息保护政策、风险知情书，同意后点击“确认”按钮，如下图：</w:t>
      </w:r>
    </w:p>
    <w:p>
      <w:pPr>
        <w:numPr>
          <w:numId w:val="0"/>
        </w:numPr>
        <w:rPr>
          <w:rFonts w:hint="default"/>
          <w:lang w:val="en-US" w:eastAsia="zh-CN"/>
        </w:rPr>
      </w:pPr>
      <w:r>
        <w:drawing>
          <wp:inline distT="0" distB="0" distL="114300" distR="114300">
            <wp:extent cx="5273040" cy="2948305"/>
            <wp:effectExtent l="0" t="0" r="10160" b="1079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33"/>
                    <a:stretch>
                      <a:fillRect/>
                    </a:stretch>
                  </pic:blipFill>
                  <pic:spPr>
                    <a:xfrm>
                      <a:off x="0" y="0"/>
                      <a:ext cx="5273040" cy="2948305"/>
                    </a:xfrm>
                    <a:prstGeom prst="rect">
                      <a:avLst/>
                    </a:prstGeom>
                    <a:noFill/>
                    <a:ln>
                      <a:noFill/>
                    </a:ln>
                  </pic:spPr>
                </pic:pic>
              </a:graphicData>
            </a:graphic>
          </wp:inline>
        </w:drawing>
      </w:r>
    </w:p>
    <w:p>
      <w:pPr>
        <w:numPr>
          <w:ilvl w:val="0"/>
          <w:numId w:val="7"/>
        </w:numPr>
        <w:rPr>
          <w:rFonts w:hint="default"/>
          <w:lang w:val="en-US" w:eastAsia="zh-CN"/>
        </w:rPr>
      </w:pPr>
      <w:r>
        <w:rPr>
          <w:rFonts w:hint="eastAsia"/>
          <w:lang w:val="en-US" w:eastAsia="zh-CN"/>
        </w:rPr>
        <w:t>选择对应的支付方式：个人网银、企业网银、微信支付、支付宝支付4种方式进行付款，如下图：</w:t>
      </w:r>
    </w:p>
    <w:p>
      <w:pPr>
        <w:numPr>
          <w:numId w:val="0"/>
        </w:numPr>
        <w:rPr>
          <w:rFonts w:hint="default"/>
          <w:lang w:val="en-US" w:eastAsia="zh-CN"/>
        </w:rPr>
      </w:pPr>
      <w:r>
        <w:drawing>
          <wp:inline distT="0" distB="0" distL="114300" distR="114300">
            <wp:extent cx="5271135" cy="2420620"/>
            <wp:effectExtent l="0" t="0" r="12065" b="5080"/>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34"/>
                    <a:stretch>
                      <a:fillRect/>
                    </a:stretch>
                  </pic:blipFill>
                  <pic:spPr>
                    <a:xfrm>
                      <a:off x="0" y="0"/>
                      <a:ext cx="5271135" cy="2420620"/>
                    </a:xfrm>
                    <a:prstGeom prst="rect">
                      <a:avLst/>
                    </a:prstGeom>
                    <a:noFill/>
                    <a:ln>
                      <a:noFill/>
                    </a:ln>
                  </pic:spPr>
                </pic:pic>
              </a:graphicData>
            </a:graphic>
          </wp:inline>
        </w:drawing>
      </w:r>
    </w:p>
    <w:p>
      <w:pPr>
        <w:numPr>
          <w:ilvl w:val="0"/>
          <w:numId w:val="7"/>
        </w:numPr>
        <w:rPr>
          <w:rFonts w:hint="default"/>
          <w:lang w:val="en-US" w:eastAsia="zh-CN"/>
        </w:rPr>
      </w:pPr>
      <w:r>
        <w:rPr>
          <w:rFonts w:hint="eastAsia"/>
          <w:lang w:val="en-US" w:eastAsia="zh-CN"/>
        </w:rPr>
        <w:t>支付成功后，返回证书申办页面，点击“查询办理”按钮，进入CA申请环节，如下图：</w:t>
      </w:r>
    </w:p>
    <w:p>
      <w:pPr>
        <w:numPr>
          <w:numId w:val="0"/>
        </w:numPr>
        <w:rPr>
          <w:rFonts w:hint="default"/>
          <w:lang w:val="en-US" w:eastAsia="zh-CN"/>
        </w:rPr>
      </w:pPr>
      <w:r>
        <w:drawing>
          <wp:inline distT="0" distB="0" distL="114300" distR="114300">
            <wp:extent cx="5271135" cy="2223770"/>
            <wp:effectExtent l="0" t="0" r="12065" b="11430"/>
            <wp:docPr id="1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pic:cNvPicPr>
                      <a:picLocks noChangeAspect="1"/>
                    </pic:cNvPicPr>
                  </pic:nvPicPr>
                  <pic:blipFill>
                    <a:blip r:embed="rId35"/>
                    <a:stretch>
                      <a:fillRect/>
                    </a:stretch>
                  </pic:blipFill>
                  <pic:spPr>
                    <a:xfrm>
                      <a:off x="0" y="0"/>
                      <a:ext cx="5271135" cy="2223770"/>
                    </a:xfrm>
                    <a:prstGeom prst="rect">
                      <a:avLst/>
                    </a:prstGeom>
                    <a:noFill/>
                    <a:ln>
                      <a:noFill/>
                    </a:ln>
                  </pic:spPr>
                </pic:pic>
              </a:graphicData>
            </a:graphic>
          </wp:inline>
        </w:drawing>
      </w:r>
    </w:p>
    <w:p>
      <w:pPr>
        <w:pStyle w:val="38"/>
        <w:widowControl/>
        <w:shd w:val="clear" w:color="auto" w:fill="FFFFFF"/>
        <w:spacing w:before="60" w:beforeAutospacing="0" w:after="60" w:afterAutospacing="0" w:line="240" w:lineRule="auto"/>
        <w:ind w:firstLine="420"/>
        <w:rPr>
          <w:rFonts w:hint="eastAsia" w:ascii="Times New Roman" w:hAnsi="Times New Roman" w:eastAsia="宋体" w:cs="Times New Roman"/>
          <w:kern w:val="2"/>
          <w:sz w:val="21"/>
          <w:szCs w:val="24"/>
          <w:lang w:val="en-US" w:eastAsia="zh-CN" w:bidi="ar-SA"/>
        </w:rPr>
      </w:pPr>
      <w:r>
        <w:rPr>
          <w:rFonts w:hint="eastAsia" w:ascii="微软雅黑" w:hAnsi="微软雅黑" w:eastAsia="微软雅黑" w:cs="微软雅黑"/>
          <w:sz w:val="21"/>
          <w:szCs w:val="21"/>
          <w:lang w:val="en-US" w:eastAsia="zh-CN"/>
        </w:rPr>
        <w:t>5、</w:t>
      </w:r>
      <w:r>
        <w:rPr>
          <w:rFonts w:hint="eastAsia" w:ascii="Times New Roman" w:hAnsi="Times New Roman" w:eastAsia="宋体" w:cs="Times New Roman"/>
          <w:kern w:val="2"/>
          <w:sz w:val="21"/>
          <w:szCs w:val="24"/>
          <w:lang w:val="en-US" w:eastAsia="zh-CN" w:bidi="ar-SA"/>
        </w:rPr>
        <w:t>依据选中的核验方式准备申请单位证书所需要的材料：</w:t>
      </w:r>
    </w:p>
    <w:p>
      <w:pPr>
        <w:spacing w:line="240" w:lineRule="auto"/>
        <w:ind w:firstLine="420" w:firstLineChars="20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企业认证方式分为【企业对公打款认证】、【法定代表人手机号认证】、【法定代表人银行卡信息认证】、【法定代表人刷脸认证】四种方式，您可以根据自身掌握的材料，选择不同的认证方式。</w:t>
      </w:r>
    </w:p>
    <w:p>
      <w:pPr>
        <w:ind w:left="560" w:hanging="420" w:hangingChars="200"/>
        <w:rPr>
          <w:rFonts w:hint="eastAsia" w:ascii="微软雅黑" w:hAnsi="微软雅黑" w:eastAsia="微软雅黑" w:cs="微软雅黑"/>
          <w:szCs w:val="21"/>
        </w:rPr>
      </w:pPr>
      <w:r>
        <w:drawing>
          <wp:inline distT="0" distB="0" distL="114300" distR="114300">
            <wp:extent cx="5269865" cy="2361565"/>
            <wp:effectExtent l="0" t="0" r="635" b="635"/>
            <wp:docPr id="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
                    <pic:cNvPicPr>
                      <a:picLocks noChangeAspect="1"/>
                    </pic:cNvPicPr>
                  </pic:nvPicPr>
                  <pic:blipFill>
                    <a:blip r:embed="rId36"/>
                    <a:stretch>
                      <a:fillRect/>
                    </a:stretch>
                  </pic:blipFill>
                  <pic:spPr>
                    <a:xfrm>
                      <a:off x="0" y="0"/>
                      <a:ext cx="5269865" cy="2361565"/>
                    </a:xfrm>
                    <a:prstGeom prst="rect">
                      <a:avLst/>
                    </a:prstGeom>
                    <a:noFill/>
                    <a:ln>
                      <a:noFill/>
                    </a:ln>
                  </pic:spPr>
                </pic:pic>
              </a:graphicData>
            </a:graphic>
          </wp:inline>
        </w:drawing>
      </w:r>
      <w:r>
        <w:rPr>
          <w:rFonts w:hint="eastAsia" w:ascii="Times New Roman" w:hAnsi="Times New Roman" w:cs="Times New Roman"/>
          <w:lang w:val="en-US" w:eastAsia="zh-CN"/>
        </w:rPr>
        <w:t>注：单选不可多选</w:t>
      </w:r>
    </w:p>
    <w:p>
      <w:pPr>
        <w:bidi w:val="0"/>
        <w:rPr>
          <w:rFonts w:hint="eastAsia"/>
        </w:rPr>
      </w:pPr>
      <w:bookmarkStart w:id="15" w:name="_Toc8506"/>
      <w:r>
        <w:rPr>
          <w:rFonts w:hint="eastAsia"/>
          <w:lang w:val="en-US" w:eastAsia="zh-CN"/>
        </w:rPr>
        <w:t>6、</w:t>
      </w:r>
      <w:r>
        <w:rPr>
          <w:rFonts w:hint="eastAsia"/>
        </w:rPr>
        <w:t>企业认证</w:t>
      </w:r>
      <w:bookmarkEnd w:id="15"/>
    </w:p>
    <w:p>
      <w:pPr>
        <w:rPr>
          <w:rFonts w:hint="eastAsia" w:ascii="Times New Roman" w:hAnsi="Times New Roman" w:cs="Times New Roman"/>
          <w:lang w:eastAsia="zh-CN"/>
        </w:rPr>
      </w:pPr>
      <w:r>
        <w:rPr>
          <w:rFonts w:hint="eastAsia" w:ascii="Times New Roman" w:hAnsi="Times New Roman" w:cs="Times New Roman"/>
        </w:rPr>
        <w:t>选择不同的认证方式，需要在【企业认证】页面填录不同的企业实名信息，填写完正确的信息后，点击“下一步”</w:t>
      </w:r>
      <w:r>
        <w:rPr>
          <w:rFonts w:hint="eastAsia" w:ascii="Times New Roman" w:hAnsi="Times New Roman" w:cs="Times New Roman"/>
          <w:lang w:val="en-US" w:eastAsia="zh-CN"/>
        </w:rPr>
        <w:t>的同时</w:t>
      </w:r>
      <w:r>
        <w:rPr>
          <w:rFonts w:hint="eastAsia" w:ascii="Times New Roman" w:hAnsi="Times New Roman" w:cs="Times New Roman"/>
        </w:rPr>
        <w:t>，</w:t>
      </w:r>
      <w:r>
        <w:rPr>
          <w:rFonts w:hint="eastAsia" w:ascii="Times New Roman" w:hAnsi="Times New Roman" w:cs="Times New Roman"/>
          <w:lang w:val="en-US" w:eastAsia="zh-CN"/>
        </w:rPr>
        <w:t>平台</w:t>
      </w:r>
      <w:r>
        <w:rPr>
          <w:rFonts w:hint="eastAsia" w:ascii="Times New Roman" w:hAnsi="Times New Roman" w:cs="Times New Roman"/>
        </w:rPr>
        <w:t>会对企业相关信息进行核验，有漏填或者号码位数错误</w:t>
      </w:r>
      <w:r>
        <w:rPr>
          <w:rFonts w:hint="eastAsia" w:ascii="Times New Roman" w:hAnsi="Times New Roman" w:cs="Times New Roman"/>
          <w:lang w:val="en-US" w:eastAsia="zh-CN"/>
        </w:rPr>
        <w:t>时</w:t>
      </w:r>
      <w:r>
        <w:rPr>
          <w:rFonts w:hint="eastAsia" w:ascii="Times New Roman" w:hAnsi="Times New Roman" w:cs="Times New Roman"/>
        </w:rPr>
        <w:t>，系统会提示修正</w:t>
      </w:r>
      <w:r>
        <w:rPr>
          <w:rFonts w:hint="eastAsia" w:ascii="Times New Roman" w:hAnsi="Times New Roman" w:cs="Times New Roman"/>
          <w:lang w:eastAsia="zh-CN"/>
        </w:rPr>
        <w:t>，</w:t>
      </w:r>
      <w:r>
        <w:rPr>
          <w:rFonts w:hint="eastAsia" w:ascii="Times New Roman" w:hAnsi="Times New Roman" w:cs="Times New Roman"/>
        </w:rPr>
        <w:t>核验通过后进入【经办人验证】页面</w:t>
      </w:r>
      <w:r>
        <w:rPr>
          <w:rFonts w:hint="eastAsia" w:ascii="Times New Roman" w:hAnsi="Times New Roman" w:cs="Times New Roman"/>
          <w:lang w:val="en-US" w:eastAsia="zh-CN"/>
        </w:rPr>
        <w:t>继续办理业务</w:t>
      </w:r>
      <w:r>
        <w:rPr>
          <w:rFonts w:hint="eastAsia" w:ascii="Times New Roman" w:hAnsi="Times New Roman" w:cs="Times New Roman"/>
          <w:lang w:eastAsia="zh-CN"/>
        </w:rPr>
        <w:t>。</w:t>
      </w:r>
    </w:p>
    <w:p>
      <w:pPr>
        <w:rPr>
          <w:rFonts w:hint="default" w:ascii="Times New Roman" w:hAnsi="Times New Roman" w:cs="Times New Roman"/>
          <w:lang w:val="en-US" w:eastAsia="zh-CN"/>
        </w:rPr>
      </w:pPr>
      <w:r>
        <w:rPr>
          <w:rFonts w:hint="eastAsia" w:ascii="Times New Roman" w:hAnsi="Times New Roman" w:cs="Times New Roman"/>
          <w:lang w:val="en-US" w:eastAsia="zh-CN"/>
        </w:rPr>
        <w:t>注意事项：</w:t>
      </w:r>
    </w:p>
    <w:p>
      <w:pPr>
        <w:rPr>
          <w:rFonts w:hint="default" w:ascii="Times New Roman" w:hAnsi="Times New Roman" w:cs="Times New Roman"/>
          <w:lang w:val="en-US" w:eastAsia="zh-CN"/>
        </w:rPr>
      </w:pPr>
      <w:r>
        <w:rPr>
          <w:rFonts w:hint="eastAsia" w:ascii="Times New Roman" w:hAnsi="Times New Roman" w:cs="Times New Roman"/>
          <w:lang w:val="en-US" w:eastAsia="zh-CN"/>
        </w:rPr>
        <w:t>1</w:t>
      </w:r>
      <w:r>
        <w:rPr>
          <w:rFonts w:hint="eastAsia" w:ascii="Times New Roman" w:hAnsi="Times New Roman" w:cs="Times New Roman"/>
          <w:lang w:eastAsia="zh-CN"/>
        </w:rPr>
        <w:t>）</w:t>
      </w:r>
      <w:r>
        <w:rPr>
          <w:rFonts w:hint="eastAsia" w:ascii="Times New Roman" w:hAnsi="Times New Roman" w:cs="Times New Roman"/>
        </w:rPr>
        <w:t>不同的核验方式需要填写的信息项不同</w:t>
      </w:r>
      <w:r>
        <w:rPr>
          <w:rFonts w:hint="eastAsia" w:ascii="Times New Roman" w:hAnsi="Times New Roman" w:cs="Times New Roman"/>
          <w:lang w:eastAsia="zh-CN"/>
        </w:rPr>
        <w:t>，</w:t>
      </w:r>
      <w:r>
        <w:rPr>
          <w:rFonts w:hint="eastAsia" w:ascii="Times New Roman" w:hAnsi="Times New Roman" w:cs="Times New Roman"/>
        </w:rPr>
        <w:t>点击上传证照</w:t>
      </w:r>
      <w:r>
        <w:rPr>
          <w:rFonts w:hint="eastAsia" w:ascii="Times New Roman" w:hAnsi="Times New Roman" w:cs="Times New Roman"/>
          <w:lang w:eastAsia="zh-CN"/>
        </w:rPr>
        <w:t>，</w:t>
      </w:r>
      <w:r>
        <w:rPr>
          <w:rFonts w:hint="eastAsia" w:ascii="Times New Roman" w:hAnsi="Times New Roman" w:cs="Times New Roman"/>
          <w:lang w:val="en-US" w:eastAsia="zh-CN"/>
        </w:rPr>
        <w:t>页面将</w:t>
      </w:r>
      <w:r>
        <w:rPr>
          <w:rFonts w:hint="eastAsia" w:ascii="Times New Roman" w:hAnsi="Times New Roman" w:cs="Times New Roman"/>
        </w:rPr>
        <w:t>自动识别并填充右侧信息，</w:t>
      </w:r>
      <w:r>
        <w:rPr>
          <w:rFonts w:hint="eastAsia" w:ascii="Times New Roman" w:hAnsi="Times New Roman" w:cs="Times New Roman"/>
          <w:lang w:val="en-US" w:eastAsia="zh-CN"/>
        </w:rPr>
        <w:t>用户</w:t>
      </w:r>
      <w:r>
        <w:rPr>
          <w:rFonts w:hint="eastAsia" w:ascii="Times New Roman" w:hAnsi="Times New Roman" w:cs="Times New Roman"/>
        </w:rPr>
        <w:t>也可</w:t>
      </w:r>
      <w:r>
        <w:rPr>
          <w:rFonts w:hint="eastAsia" w:ascii="Times New Roman" w:hAnsi="Times New Roman" w:cs="Times New Roman"/>
          <w:lang w:val="en-US" w:eastAsia="zh-CN"/>
        </w:rPr>
        <w:t>以选择</w:t>
      </w:r>
      <w:r>
        <w:rPr>
          <w:rFonts w:hint="eastAsia" w:ascii="Times New Roman" w:hAnsi="Times New Roman" w:cs="Times New Roman"/>
        </w:rPr>
        <w:t>直接</w:t>
      </w:r>
      <w:r>
        <w:rPr>
          <w:rFonts w:hint="eastAsia" w:ascii="Times New Roman" w:hAnsi="Times New Roman" w:cs="Times New Roman"/>
          <w:lang w:val="en-US" w:eastAsia="zh-CN"/>
        </w:rPr>
        <w:t>录</w:t>
      </w:r>
      <w:r>
        <w:rPr>
          <w:rFonts w:hint="eastAsia" w:ascii="Times New Roman" w:hAnsi="Times New Roman" w:cs="Times New Roman"/>
        </w:rPr>
        <w:t>入信息</w:t>
      </w:r>
      <w:r>
        <w:rPr>
          <w:rFonts w:hint="eastAsia" w:ascii="Times New Roman" w:hAnsi="Times New Roman" w:cs="Times New Roman"/>
          <w:lang w:eastAsia="zh-CN"/>
        </w:rPr>
        <w:t>。</w:t>
      </w:r>
    </w:p>
    <w:p>
      <w:r>
        <w:drawing>
          <wp:inline distT="0" distB="0" distL="114300" distR="114300">
            <wp:extent cx="5271135" cy="2491740"/>
            <wp:effectExtent l="0" t="0" r="12065" b="1016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37"/>
                    <a:stretch>
                      <a:fillRect/>
                    </a:stretch>
                  </pic:blipFill>
                  <pic:spPr>
                    <a:xfrm>
                      <a:off x="0" y="0"/>
                      <a:ext cx="5271135" cy="2491740"/>
                    </a:xfrm>
                    <a:prstGeom prst="rect">
                      <a:avLst/>
                    </a:prstGeom>
                    <a:noFill/>
                    <a:ln>
                      <a:noFill/>
                    </a:ln>
                  </pic:spPr>
                </pic:pic>
              </a:graphicData>
            </a:graphic>
          </wp:inline>
        </w:drawing>
      </w:r>
      <w:r>
        <w:drawing>
          <wp:inline distT="0" distB="0" distL="114300" distR="114300">
            <wp:extent cx="5269865" cy="2741295"/>
            <wp:effectExtent l="0" t="0" r="635" b="190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38"/>
                    <a:stretch>
                      <a:fillRect/>
                    </a:stretch>
                  </pic:blipFill>
                  <pic:spPr>
                    <a:xfrm>
                      <a:off x="0" y="0"/>
                      <a:ext cx="5269865" cy="2741295"/>
                    </a:xfrm>
                    <a:prstGeom prst="rect">
                      <a:avLst/>
                    </a:prstGeom>
                    <a:noFill/>
                    <a:ln>
                      <a:noFill/>
                    </a:ln>
                  </pic:spPr>
                </pic:pic>
              </a:graphicData>
            </a:graphic>
          </wp:inline>
        </w:drawing>
      </w:r>
      <w:r>
        <w:drawing>
          <wp:inline distT="0" distB="0" distL="114300" distR="114300">
            <wp:extent cx="5268595" cy="2446655"/>
            <wp:effectExtent l="0" t="0" r="1905" b="444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39"/>
                    <a:stretch>
                      <a:fillRect/>
                    </a:stretch>
                  </pic:blipFill>
                  <pic:spPr>
                    <a:xfrm>
                      <a:off x="0" y="0"/>
                      <a:ext cx="5268595" cy="2446655"/>
                    </a:xfrm>
                    <a:prstGeom prst="rect">
                      <a:avLst/>
                    </a:prstGeom>
                    <a:noFill/>
                    <a:ln>
                      <a:noFill/>
                    </a:ln>
                  </pic:spPr>
                </pic:pic>
              </a:graphicData>
            </a:graphic>
          </wp:inline>
        </w:drawing>
      </w:r>
      <w:r>
        <w:drawing>
          <wp:inline distT="0" distB="0" distL="114300" distR="114300">
            <wp:extent cx="5273040" cy="2483485"/>
            <wp:effectExtent l="0" t="0" r="10160" b="571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40"/>
                    <a:stretch>
                      <a:fillRect/>
                    </a:stretch>
                  </pic:blipFill>
                  <pic:spPr>
                    <a:xfrm>
                      <a:off x="0" y="0"/>
                      <a:ext cx="5273040" cy="2483485"/>
                    </a:xfrm>
                    <a:prstGeom prst="rect">
                      <a:avLst/>
                    </a:prstGeom>
                    <a:noFill/>
                    <a:ln>
                      <a:noFill/>
                    </a:ln>
                  </pic:spPr>
                </pic:pic>
              </a:graphicData>
            </a:graphic>
          </wp:inline>
        </w:drawing>
      </w:r>
    </w:p>
    <w:p>
      <w:pPr>
        <w:rPr>
          <w:rFonts w:hint="eastAsia" w:ascii="Times New Roman" w:hAnsi="Times New Roman" w:cs="Times New Roman"/>
        </w:rPr>
      </w:pPr>
      <w:r>
        <w:rPr>
          <w:rFonts w:hint="eastAsia" w:ascii="Times New Roman" w:hAnsi="Times New Roman" w:cs="Times New Roman"/>
          <w:lang w:val="en-US" w:eastAsia="zh-CN"/>
        </w:rPr>
        <w:t>2）当</w:t>
      </w:r>
      <w:r>
        <w:rPr>
          <w:rFonts w:hint="eastAsia" w:ascii="Times New Roman" w:hAnsi="Times New Roman" w:cs="Times New Roman"/>
        </w:rPr>
        <w:t>选择【法定代表人刷脸验证】</w:t>
      </w:r>
      <w:r>
        <w:rPr>
          <w:rFonts w:hint="eastAsia" w:ascii="Times New Roman" w:hAnsi="Times New Roman" w:cs="Times New Roman"/>
          <w:lang w:val="en-US" w:eastAsia="zh-CN"/>
        </w:rPr>
        <w:t>时</w:t>
      </w:r>
      <w:r>
        <w:rPr>
          <w:rFonts w:hint="eastAsia" w:ascii="Times New Roman" w:hAnsi="Times New Roman" w:cs="Times New Roman"/>
        </w:rPr>
        <w:t>，在填写完相关信息后，点击“下一步”，</w:t>
      </w:r>
      <w:r>
        <w:rPr>
          <w:rFonts w:hint="eastAsia" w:ascii="Times New Roman" w:hAnsi="Times New Roman" w:cs="Times New Roman"/>
          <w:lang w:val="en-US" w:eastAsia="zh-CN"/>
        </w:rPr>
        <w:t>会</w:t>
      </w:r>
      <w:r>
        <w:rPr>
          <w:rFonts w:hint="eastAsia" w:ascii="Times New Roman" w:hAnsi="Times New Roman" w:cs="Times New Roman"/>
        </w:rPr>
        <w:t>弹出【刷脸验证弹窗】，</w:t>
      </w:r>
      <w:r>
        <w:rPr>
          <w:rFonts w:hint="eastAsia" w:ascii="Times New Roman" w:hAnsi="Times New Roman" w:cs="Times New Roman"/>
          <w:lang w:val="en-US" w:eastAsia="zh-CN"/>
        </w:rPr>
        <w:t>此时</w:t>
      </w:r>
      <w:r>
        <w:rPr>
          <w:rFonts w:hint="eastAsia" w:ascii="Times New Roman" w:hAnsi="Times New Roman" w:cs="Times New Roman"/>
        </w:rPr>
        <w:t>法定代表人不一定在经办人身边，</w:t>
      </w:r>
      <w:r>
        <w:rPr>
          <w:rFonts w:hint="eastAsia" w:ascii="Times New Roman" w:hAnsi="Times New Roman" w:cs="Times New Roman"/>
          <w:lang w:val="en-US" w:eastAsia="zh-CN"/>
        </w:rPr>
        <w:t>您</w:t>
      </w:r>
      <w:r>
        <w:rPr>
          <w:rFonts w:hint="eastAsia" w:ascii="Times New Roman" w:hAnsi="Times New Roman" w:cs="Times New Roman"/>
        </w:rPr>
        <w:t>可</w:t>
      </w:r>
      <w:r>
        <w:rPr>
          <w:rFonts w:hint="eastAsia" w:ascii="Times New Roman" w:hAnsi="Times New Roman" w:cs="Times New Roman"/>
          <w:lang w:val="en-US" w:eastAsia="zh-CN"/>
        </w:rPr>
        <w:t>以</w:t>
      </w:r>
      <w:r>
        <w:rPr>
          <w:rFonts w:hint="eastAsia" w:ascii="Times New Roman" w:hAnsi="Times New Roman" w:cs="Times New Roman"/>
        </w:rPr>
        <w:t>选择刷脸核验方式</w:t>
      </w:r>
      <w:r>
        <w:rPr>
          <w:rFonts w:hint="eastAsia" w:ascii="Times New Roman" w:hAnsi="Times New Roman" w:cs="Times New Roman"/>
          <w:lang w:val="en-US" w:eastAsia="zh-CN"/>
        </w:rPr>
        <w:t>有两种</w:t>
      </w:r>
      <w:r>
        <w:rPr>
          <w:rFonts w:hint="eastAsia" w:ascii="Times New Roman" w:hAnsi="Times New Roman" w:cs="Times New Roman"/>
        </w:rPr>
        <w:t>：</w:t>
      </w:r>
    </w:p>
    <w:p>
      <w:pPr>
        <w:rPr>
          <w:rFonts w:hint="eastAsia" w:ascii="Times New Roman" w:hAnsi="Times New Roman" w:cs="Times New Roman"/>
        </w:rPr>
      </w:pPr>
      <w:r>
        <w:rPr>
          <w:rFonts w:hint="eastAsia" w:ascii="Times New Roman" w:hAnsi="Times New Roman" w:cs="Times New Roman"/>
        </w:rPr>
        <w:t>选择“手机短信验证”的</w:t>
      </w:r>
      <w:r>
        <w:rPr>
          <w:rFonts w:hint="eastAsia" w:ascii="Times New Roman" w:hAnsi="Times New Roman" w:cs="Times New Roman"/>
          <w:lang w:val="en-US" w:eastAsia="zh-CN"/>
        </w:rPr>
        <w:t>方式</w:t>
      </w:r>
      <w:r>
        <w:rPr>
          <w:rFonts w:hint="eastAsia" w:ascii="Times New Roman" w:hAnsi="Times New Roman" w:cs="Times New Roman"/>
        </w:rPr>
        <w:t>，刷脸验证链接会以短信形式发送给法定代表人，法定代表人可在自己手机上点开链接并按系统提示完成刷脸及活体验证，验证通过后，</w:t>
      </w:r>
      <w:r>
        <w:rPr>
          <w:rFonts w:hint="eastAsia" w:ascii="Times New Roman" w:hAnsi="Times New Roman" w:cs="Times New Roman"/>
          <w:lang w:val="en-US" w:eastAsia="zh-CN"/>
        </w:rPr>
        <w:t>完成企业验证环节，进入到</w:t>
      </w:r>
      <w:r>
        <w:rPr>
          <w:rFonts w:hint="eastAsia" w:ascii="Times New Roman" w:hAnsi="Times New Roman" w:cs="Times New Roman"/>
        </w:rPr>
        <w:t>【经办人验证】页面；</w:t>
      </w:r>
    </w:p>
    <w:p>
      <w:pPr>
        <w:rPr>
          <w:rFonts w:hint="eastAsia" w:ascii="Times New Roman" w:hAnsi="Times New Roman" w:cs="Times New Roman"/>
        </w:rPr>
      </w:pPr>
      <w:r>
        <w:rPr>
          <w:rFonts w:hint="eastAsia" w:ascii="Times New Roman" w:hAnsi="Times New Roman" w:cs="Times New Roman"/>
        </w:rPr>
        <w:t>选择“法定代表人现场验证”的</w:t>
      </w:r>
      <w:r>
        <w:rPr>
          <w:rFonts w:hint="eastAsia" w:ascii="Times New Roman" w:hAnsi="Times New Roman" w:cs="Times New Roman"/>
          <w:lang w:val="en-US" w:eastAsia="zh-CN"/>
        </w:rPr>
        <w:t>方式</w:t>
      </w:r>
      <w:r>
        <w:rPr>
          <w:rFonts w:hint="eastAsia" w:ascii="Times New Roman" w:hAnsi="Times New Roman" w:cs="Times New Roman"/>
        </w:rPr>
        <w:t>，</w:t>
      </w:r>
      <w:r>
        <w:rPr>
          <w:rFonts w:hint="eastAsia" w:ascii="Times New Roman" w:hAnsi="Times New Roman" w:cs="Times New Roman"/>
          <w:lang w:val="en-US" w:eastAsia="zh-CN"/>
        </w:rPr>
        <w:t>页面将</w:t>
      </w:r>
      <w:r>
        <w:rPr>
          <w:rFonts w:hint="eastAsia" w:ascii="Times New Roman" w:hAnsi="Times New Roman" w:cs="Times New Roman"/>
        </w:rPr>
        <w:t>弹出刷脸验证二维码，</w:t>
      </w:r>
      <w:r>
        <w:rPr>
          <w:rFonts w:hint="eastAsia" w:ascii="Times New Roman" w:hAnsi="Times New Roman" w:cs="Times New Roman"/>
          <w:lang w:val="en-US" w:eastAsia="zh-CN"/>
        </w:rPr>
        <w:t>法人</w:t>
      </w:r>
      <w:r>
        <w:rPr>
          <w:rFonts w:hint="eastAsia" w:ascii="Times New Roman" w:hAnsi="Times New Roman" w:cs="Times New Roman"/>
        </w:rPr>
        <w:t>用手机微信扫描二维码后按系统提示完成刷脸及活体验证，验证通过后，</w:t>
      </w:r>
      <w:r>
        <w:rPr>
          <w:rFonts w:hint="eastAsia" w:ascii="Times New Roman" w:hAnsi="Times New Roman" w:cs="Times New Roman"/>
          <w:lang w:val="en-US" w:eastAsia="zh-CN"/>
        </w:rPr>
        <w:t>完成企业验证环节，</w:t>
      </w:r>
      <w:r>
        <w:rPr>
          <w:rFonts w:hint="eastAsia" w:ascii="Times New Roman" w:hAnsi="Times New Roman" w:cs="Times New Roman"/>
        </w:rPr>
        <w:t>进入【经办人认证】页面。</w:t>
      </w:r>
    </w:p>
    <w:p>
      <w:r>
        <w:drawing>
          <wp:inline distT="0" distB="0" distL="114300" distR="114300">
            <wp:extent cx="5269230" cy="2469515"/>
            <wp:effectExtent l="0" t="0" r="1270" b="698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41"/>
                    <a:stretch>
                      <a:fillRect/>
                    </a:stretch>
                  </pic:blipFill>
                  <pic:spPr>
                    <a:xfrm>
                      <a:off x="0" y="0"/>
                      <a:ext cx="5269230" cy="2469515"/>
                    </a:xfrm>
                    <a:prstGeom prst="rect">
                      <a:avLst/>
                    </a:prstGeom>
                    <a:noFill/>
                    <a:ln>
                      <a:noFill/>
                    </a:ln>
                  </pic:spPr>
                </pic:pic>
              </a:graphicData>
            </a:graphic>
          </wp:inline>
        </w:drawing>
      </w:r>
    </w:p>
    <w:p/>
    <w:p>
      <w:pPr>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eastAsia" w:ascii="Times New Roman" w:hAnsi="Times New Roman" w:cs="Times New Roman"/>
        </w:rPr>
        <w:t>同一证件号</w:t>
      </w:r>
      <w:r>
        <w:rPr>
          <w:rFonts w:hint="eastAsia" w:ascii="Times New Roman" w:hAnsi="Times New Roman" w:cs="Times New Roman"/>
          <w:lang w:val="en-US" w:eastAsia="zh-CN"/>
        </w:rPr>
        <w:t>申请证书</w:t>
      </w:r>
      <w:r>
        <w:rPr>
          <w:rFonts w:hint="eastAsia" w:ascii="Times New Roman" w:hAnsi="Times New Roman" w:cs="Times New Roman"/>
        </w:rPr>
        <w:t>流程中断后，</w:t>
      </w:r>
      <w:r>
        <w:rPr>
          <w:rFonts w:hint="eastAsia" w:ascii="Times New Roman" w:hAnsi="Times New Roman" w:cs="Times New Roman"/>
          <w:lang w:val="en-US" w:eastAsia="zh-CN"/>
        </w:rPr>
        <w:t>平台</w:t>
      </w:r>
      <w:r>
        <w:rPr>
          <w:rFonts w:hint="eastAsia" w:ascii="Times New Roman" w:hAnsi="Times New Roman" w:cs="Times New Roman"/>
        </w:rPr>
        <w:t>会自动保存相关信息，未办理完的</w:t>
      </w:r>
      <w:r>
        <w:rPr>
          <w:rFonts w:hint="eastAsia" w:ascii="Times New Roman" w:hAnsi="Times New Roman" w:cs="Times New Roman"/>
          <w:lang w:val="en-US" w:eastAsia="zh-CN"/>
        </w:rPr>
        <w:t>记录</w:t>
      </w:r>
      <w:r>
        <w:rPr>
          <w:rFonts w:hint="eastAsia" w:ascii="Times New Roman" w:hAnsi="Times New Roman" w:cs="Times New Roman"/>
        </w:rPr>
        <w:t>在【未完成订单】中</w:t>
      </w:r>
      <w:r>
        <w:rPr>
          <w:rFonts w:hint="eastAsia" w:ascii="Times New Roman" w:hAnsi="Times New Roman" w:cs="Times New Roman"/>
          <w:lang w:val="en-US" w:eastAsia="zh-CN"/>
        </w:rPr>
        <w:t>查看，用户可选择的办理方式有两种；</w:t>
      </w:r>
    </w:p>
    <w:p>
      <w:pPr>
        <w:rPr>
          <w:rFonts w:hint="eastAsia" w:ascii="Times New Roman" w:hAnsi="Times New Roman" w:cs="Times New Roman"/>
          <w:lang w:eastAsia="zh-CN"/>
        </w:rPr>
      </w:pPr>
      <w:r>
        <w:rPr>
          <w:rFonts w:hint="eastAsia" w:ascii="Times New Roman" w:hAnsi="Times New Roman" w:cs="Times New Roman"/>
          <w:lang w:val="en-US" w:eastAsia="zh-CN"/>
        </w:rPr>
        <w:t>方式一，可</w:t>
      </w:r>
      <w:r>
        <w:rPr>
          <w:rFonts w:hint="eastAsia" w:ascii="Times New Roman" w:hAnsi="Times New Roman" w:cs="Times New Roman"/>
        </w:rPr>
        <w:t>继续</w:t>
      </w:r>
      <w:r>
        <w:rPr>
          <w:rFonts w:hint="eastAsia" w:ascii="Times New Roman" w:hAnsi="Times New Roman" w:cs="Times New Roman"/>
          <w:lang w:val="en-US" w:eastAsia="zh-CN"/>
        </w:rPr>
        <w:t>未完成订单的证书</w:t>
      </w:r>
      <w:r>
        <w:rPr>
          <w:rFonts w:hint="eastAsia" w:ascii="Times New Roman" w:hAnsi="Times New Roman" w:cs="Times New Roman"/>
        </w:rPr>
        <w:t>办理</w:t>
      </w:r>
      <w:r>
        <w:rPr>
          <w:rFonts w:hint="eastAsia" w:ascii="Times New Roman" w:hAnsi="Times New Roman" w:cs="Times New Roman"/>
          <w:lang w:eastAsia="zh-CN"/>
        </w:rPr>
        <w:t>；</w:t>
      </w:r>
    </w:p>
    <w:p>
      <w:pPr>
        <w:rPr>
          <w:rFonts w:hint="eastAsia" w:ascii="Times New Roman" w:hAnsi="Times New Roman" w:cs="Times New Roman"/>
        </w:rPr>
      </w:pPr>
      <w:r>
        <w:rPr>
          <w:rFonts w:hint="eastAsia" w:ascii="Times New Roman" w:hAnsi="Times New Roman" w:cs="Times New Roman"/>
          <w:lang w:val="en-US" w:eastAsia="zh-CN"/>
        </w:rPr>
        <w:t>方式二，</w:t>
      </w:r>
      <w:r>
        <w:rPr>
          <w:rFonts w:hint="eastAsia" w:ascii="Times New Roman" w:hAnsi="Times New Roman" w:cs="Times New Roman"/>
        </w:rPr>
        <w:t>重新发起</w:t>
      </w:r>
      <w:r>
        <w:rPr>
          <w:rFonts w:hint="eastAsia" w:ascii="Times New Roman" w:hAnsi="Times New Roman" w:cs="Times New Roman"/>
          <w:lang w:val="en-US" w:eastAsia="zh-CN"/>
        </w:rPr>
        <w:t>证书申请</w:t>
      </w:r>
      <w:r>
        <w:rPr>
          <w:rFonts w:hint="eastAsia" w:ascii="Times New Roman" w:hAnsi="Times New Roman" w:cs="Times New Roman"/>
        </w:rPr>
        <w:t>，需要先取消之前中断的订单，否则无法</w:t>
      </w:r>
      <w:r>
        <w:rPr>
          <w:rFonts w:hint="eastAsia" w:ascii="Times New Roman" w:hAnsi="Times New Roman" w:cs="Times New Roman"/>
          <w:lang w:val="en-US" w:eastAsia="zh-CN"/>
        </w:rPr>
        <w:t>重新</w:t>
      </w:r>
      <w:r>
        <w:rPr>
          <w:rFonts w:hint="eastAsia" w:ascii="Times New Roman" w:hAnsi="Times New Roman" w:cs="Times New Roman"/>
        </w:rPr>
        <w:t>办理。</w:t>
      </w:r>
    </w:p>
    <w:p>
      <w:pPr>
        <w:bidi w:val="0"/>
        <w:rPr>
          <w:rFonts w:hint="eastAsia"/>
        </w:rPr>
      </w:pPr>
      <w:bookmarkStart w:id="16" w:name="_Toc9151"/>
      <w:r>
        <w:rPr>
          <w:rFonts w:hint="eastAsia"/>
          <w:lang w:val="en-US" w:eastAsia="zh-CN"/>
        </w:rPr>
        <w:t>7、</w:t>
      </w:r>
      <w:r>
        <w:rPr>
          <w:rFonts w:hint="eastAsia"/>
        </w:rPr>
        <w:t>经办人认证</w:t>
      </w:r>
      <w:bookmarkEnd w:id="16"/>
    </w:p>
    <w:p>
      <w:pPr>
        <w:rPr>
          <w:rFonts w:hint="eastAsia" w:ascii="Times New Roman" w:hAnsi="Times New Roman" w:cs="Times New Roman"/>
        </w:rPr>
      </w:pPr>
      <w:r>
        <w:rPr>
          <w:rFonts w:hint="eastAsia" w:ascii="Times New Roman" w:hAnsi="Times New Roman" w:cs="Times New Roman"/>
        </w:rPr>
        <w:t>经办人认证分为【经办人手机实名认证】、【经办人银行卡信息认证】、【经办人</w:t>
      </w:r>
      <w:r>
        <w:rPr>
          <w:rFonts w:hint="eastAsia" w:ascii="Times New Roman" w:hAnsi="Times New Roman" w:cs="Times New Roman"/>
          <w:lang w:val="en-US" w:eastAsia="zh-CN"/>
        </w:rPr>
        <w:t>实人人</w:t>
      </w:r>
      <w:r>
        <w:rPr>
          <w:rFonts w:hint="eastAsia" w:ascii="Times New Roman" w:hAnsi="Times New Roman" w:cs="Times New Roman"/>
        </w:rPr>
        <w:t>脸认证】</w:t>
      </w:r>
      <w:r>
        <w:rPr>
          <w:rFonts w:hint="eastAsia" w:ascii="Times New Roman" w:hAnsi="Times New Roman" w:cs="Times New Roman"/>
          <w:lang w:val="en-US" w:eastAsia="zh-CN"/>
        </w:rPr>
        <w:t>三</w:t>
      </w:r>
      <w:r>
        <w:rPr>
          <w:rFonts w:hint="eastAsia" w:ascii="Times New Roman" w:hAnsi="Times New Roman" w:cs="Times New Roman"/>
        </w:rPr>
        <w:t>种方式。</w:t>
      </w:r>
    </w:p>
    <w:p>
      <w:pPr>
        <w:rPr>
          <w:rFonts w:hint="eastAsia" w:ascii="Times New Roman" w:hAnsi="Times New Roman" w:cs="Times New Roman"/>
        </w:rPr>
      </w:pPr>
      <w:r>
        <w:rPr>
          <w:rFonts w:hint="eastAsia" w:ascii="Times New Roman" w:hAnsi="Times New Roman" w:cs="Times New Roman"/>
          <w:lang w:val="en-US" w:eastAsia="zh-CN"/>
        </w:rPr>
        <w:t>1）</w:t>
      </w:r>
      <w:r>
        <w:rPr>
          <w:rFonts w:hint="eastAsia" w:ascii="Times New Roman" w:hAnsi="Times New Roman" w:cs="Times New Roman"/>
        </w:rPr>
        <w:t>填写完正确的信息后，点击“下一步”，系统会对经办人相关信息进行核验，核验通过后进入【</w:t>
      </w:r>
      <w:r>
        <w:rPr>
          <w:rFonts w:hint="eastAsia" w:ascii="Times New Roman" w:hAnsi="Times New Roman" w:cs="Times New Roman"/>
          <w:lang w:val="en-US" w:eastAsia="zh-CN"/>
        </w:rPr>
        <w:t>信息确认</w:t>
      </w:r>
      <w:r>
        <w:rPr>
          <w:rFonts w:hint="eastAsia" w:ascii="Times New Roman" w:hAnsi="Times New Roman" w:cs="Times New Roman"/>
        </w:rPr>
        <w:t>】页面，如果信息错误或者核验不通过，系统会提示错误项，修正后进入下一步</w:t>
      </w:r>
      <w:r>
        <w:rPr>
          <w:rFonts w:hint="eastAsia" w:ascii="Times New Roman" w:hAnsi="Times New Roman" w:cs="Times New Roman"/>
          <w:lang w:val="en-US" w:eastAsia="zh-CN"/>
        </w:rPr>
        <w:t>操作</w:t>
      </w:r>
      <w:r>
        <w:rPr>
          <w:rFonts w:hint="eastAsia" w:ascii="Times New Roman" w:hAnsi="Times New Roman" w:cs="Times New Roman"/>
        </w:rPr>
        <w:t>。</w:t>
      </w:r>
    </w:p>
    <w:p>
      <w:pPr>
        <w:numPr>
          <w:ilvl w:val="0"/>
          <w:numId w:val="0"/>
        </w:numPr>
        <w:spacing w:line="240" w:lineRule="auto"/>
        <w:rPr>
          <w:rFonts w:hint="eastAsia"/>
          <w:lang w:val="en-US" w:eastAsia="zh-CN"/>
        </w:rPr>
      </w:pPr>
      <w:r>
        <w:drawing>
          <wp:inline distT="0" distB="0" distL="114300" distR="114300">
            <wp:extent cx="5262880" cy="2360930"/>
            <wp:effectExtent l="0" t="0" r="7620" b="1270"/>
            <wp:docPr id="2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
                    <pic:cNvPicPr>
                      <a:picLocks noChangeAspect="1"/>
                    </pic:cNvPicPr>
                  </pic:nvPicPr>
                  <pic:blipFill>
                    <a:blip r:embed="rId42"/>
                    <a:stretch>
                      <a:fillRect/>
                    </a:stretch>
                  </pic:blipFill>
                  <pic:spPr>
                    <a:xfrm>
                      <a:off x="0" y="0"/>
                      <a:ext cx="5262880" cy="2360930"/>
                    </a:xfrm>
                    <a:prstGeom prst="rect">
                      <a:avLst/>
                    </a:prstGeom>
                    <a:noFill/>
                    <a:ln>
                      <a:noFill/>
                    </a:ln>
                  </pic:spPr>
                </pic:pic>
              </a:graphicData>
            </a:graphic>
          </wp:inline>
        </w:drawing>
      </w:r>
      <w:r>
        <w:rPr>
          <w:rFonts w:hint="eastAsia"/>
          <w:lang w:val="en-US" w:eastAsia="zh-CN"/>
        </w:rPr>
        <w:t xml:space="preserve">              </w:t>
      </w:r>
    </w:p>
    <w:p>
      <w:pPr>
        <w:rPr>
          <w:rFonts w:hint="eastAsia" w:ascii="Times New Roman" w:hAnsi="Times New Roman" w:cs="Times New Roman"/>
          <w:lang w:val="en-US" w:eastAsia="zh-CN"/>
        </w:rPr>
      </w:pPr>
      <w:r>
        <w:rPr>
          <w:rFonts w:hint="eastAsia" w:ascii="Times New Roman" w:hAnsi="Times New Roman" w:cs="Times New Roman"/>
          <w:lang w:val="en-US" w:eastAsia="zh-CN"/>
        </w:rPr>
        <w:t>2）不同的核验方式需要填写的信息项不同，例如认证方式选择【经办人实人人脸认证】时，首先需要填写的信息项是：经办人姓名、经办人证件号、经办人手机号、和经办人电子邮箱；</w:t>
      </w:r>
    </w:p>
    <w:p>
      <w:pPr>
        <w:rPr>
          <w:rFonts w:hint="eastAsia" w:ascii="Times New Roman" w:hAnsi="Times New Roman" w:cs="Times New Roman"/>
          <w:lang w:eastAsia="zh-CN"/>
        </w:rPr>
      </w:pPr>
      <w:r>
        <w:rPr>
          <w:rFonts w:hint="eastAsia" w:ascii="Times New Roman" w:hAnsi="Times New Roman" w:cs="Times New Roman"/>
          <w:lang w:val="en-US" w:eastAsia="zh-CN"/>
        </w:rPr>
        <w:t>第二步在进行人脸认证：</w:t>
      </w:r>
      <w:r>
        <w:rPr>
          <w:rFonts w:hint="eastAsia" w:ascii="Times New Roman" w:hAnsi="Times New Roman" w:cs="Times New Roman"/>
        </w:rPr>
        <w:t>弹出刷脸验证二维码，用户用手机微信扫描二维码后按系统提示完成刷脸及活体验证，验证通过后，</w:t>
      </w:r>
      <w:r>
        <w:rPr>
          <w:rFonts w:hint="eastAsia" w:ascii="Times New Roman" w:hAnsi="Times New Roman" w:cs="Times New Roman"/>
          <w:lang w:val="en-US" w:eastAsia="zh-CN"/>
        </w:rPr>
        <w:t>可</w:t>
      </w:r>
      <w:r>
        <w:rPr>
          <w:rFonts w:hint="eastAsia" w:ascii="Times New Roman" w:hAnsi="Times New Roman" w:cs="Times New Roman"/>
        </w:rPr>
        <w:t>进</w:t>
      </w:r>
      <w:r>
        <w:rPr>
          <w:rFonts w:hint="eastAsia" w:ascii="Times New Roman" w:hAnsi="Times New Roman" w:cs="Times New Roman"/>
          <w:lang w:val="en-US" w:eastAsia="zh-CN"/>
        </w:rPr>
        <w:t>行下一步操作</w:t>
      </w:r>
      <w:r>
        <w:rPr>
          <w:rFonts w:hint="eastAsia" w:ascii="Times New Roman" w:hAnsi="Times New Roman" w:cs="Times New Roman"/>
        </w:rPr>
        <w:t>。</w:t>
      </w:r>
    </w:p>
    <w:p>
      <w:pPr>
        <w:rPr>
          <w:rFonts w:hint="eastAsia" w:ascii="Times New Roman" w:hAnsi="Times New Roman" w:cs="Times New Roman"/>
        </w:rPr>
      </w:pPr>
      <w:r>
        <w:rPr>
          <w:rFonts w:hint="eastAsia" w:ascii="Times New Roman" w:hAnsi="Times New Roman" w:cs="Times New Roman"/>
          <w:lang w:val="en-US" w:eastAsia="zh-CN"/>
        </w:rPr>
        <w:t>3）填写</w:t>
      </w:r>
      <w:r>
        <w:rPr>
          <w:rFonts w:hint="eastAsia" w:ascii="Times New Roman" w:hAnsi="Times New Roman" w:cs="Times New Roman"/>
        </w:rPr>
        <w:t>经办人电子</w:t>
      </w:r>
      <w:r>
        <w:rPr>
          <w:rFonts w:hint="eastAsia" w:ascii="Times New Roman" w:hAnsi="Times New Roman" w:cs="Times New Roman"/>
          <w:lang w:val="en-US" w:eastAsia="zh-CN"/>
        </w:rPr>
        <w:t>邮箱是</w:t>
      </w:r>
      <w:r>
        <w:rPr>
          <w:rFonts w:hint="eastAsia" w:ascii="Times New Roman" w:hAnsi="Times New Roman" w:cs="Times New Roman"/>
        </w:rPr>
        <w:t>用于后续接收证书相关信息，请保证邮箱真实可用。</w:t>
      </w:r>
    </w:p>
    <w:p>
      <w:pPr>
        <w:bidi w:val="0"/>
        <w:rPr>
          <w:rFonts w:hint="default"/>
          <w:lang w:val="en-US" w:eastAsia="zh-CN"/>
        </w:rPr>
      </w:pPr>
      <w:bookmarkStart w:id="17" w:name="_Toc30047"/>
      <w:r>
        <w:rPr>
          <w:rFonts w:hint="eastAsia"/>
          <w:lang w:val="en-US" w:eastAsia="zh-CN"/>
        </w:rPr>
        <w:t>8、信息确认</w:t>
      </w:r>
    </w:p>
    <w:p>
      <w:pPr>
        <w:rPr>
          <w:rFonts w:hint="eastAsia" w:ascii="Times New Roman" w:hAnsi="Times New Roman" w:cs="Times New Roman"/>
        </w:rPr>
      </w:pPr>
      <w:r>
        <w:rPr>
          <w:rFonts w:hint="eastAsia" w:ascii="Times New Roman" w:hAnsi="Times New Roman" w:cs="Times New Roman"/>
          <w:lang w:val="en-US" w:eastAsia="zh-CN"/>
        </w:rPr>
        <w:t>1）需确认页面中的</w:t>
      </w:r>
      <w:r>
        <w:rPr>
          <w:rFonts w:hint="eastAsia" w:ascii="Times New Roman" w:hAnsi="Times New Roman" w:cs="Times New Roman"/>
        </w:rPr>
        <w:t>【证书信息】</w:t>
      </w:r>
      <w:r>
        <w:rPr>
          <w:rFonts w:hint="eastAsia" w:ascii="Times New Roman" w:hAnsi="Times New Roman" w:cs="Times New Roman"/>
          <w:lang w:eastAsia="zh-CN"/>
        </w:rPr>
        <w:t>、</w:t>
      </w:r>
      <w:r>
        <w:rPr>
          <w:rFonts w:hint="eastAsia" w:ascii="Times New Roman" w:hAnsi="Times New Roman" w:cs="Times New Roman"/>
        </w:rPr>
        <w:t>【</w:t>
      </w:r>
      <w:r>
        <w:rPr>
          <w:rFonts w:hint="eastAsia" w:ascii="Times New Roman" w:hAnsi="Times New Roman" w:cs="Times New Roman"/>
          <w:lang w:val="en-US" w:eastAsia="zh-CN"/>
        </w:rPr>
        <w:t>发票</w:t>
      </w:r>
      <w:r>
        <w:rPr>
          <w:rFonts w:hint="eastAsia" w:ascii="Times New Roman" w:hAnsi="Times New Roman" w:cs="Times New Roman"/>
        </w:rPr>
        <w:t>信息】</w:t>
      </w:r>
      <w:r>
        <w:rPr>
          <w:rFonts w:hint="eastAsia" w:ascii="Times New Roman" w:hAnsi="Times New Roman" w:cs="Times New Roman"/>
          <w:lang w:val="en-US" w:eastAsia="zh-CN"/>
        </w:rPr>
        <w:t>是否准确无误，</w:t>
      </w:r>
      <w:r>
        <w:rPr>
          <w:rFonts w:hint="eastAsia" w:ascii="Times New Roman" w:hAnsi="Times New Roman" w:cs="Times New Roman"/>
        </w:rPr>
        <w:t>【邮寄信息】</w:t>
      </w:r>
      <w:r>
        <w:rPr>
          <w:rFonts w:hint="eastAsia" w:ascii="Times New Roman" w:hAnsi="Times New Roman" w:cs="Times New Roman"/>
          <w:lang w:val="en-US" w:eastAsia="zh-CN"/>
        </w:rPr>
        <w:t>是否需要修改、完善：</w:t>
      </w:r>
    </w:p>
    <w:p>
      <w:pPr>
        <w:rPr>
          <w:rFonts w:hint="eastAsia" w:ascii="Times New Roman" w:hAnsi="Times New Roman" w:cs="Times New Roman"/>
        </w:rPr>
      </w:pPr>
      <w:r>
        <w:rPr>
          <w:rFonts w:hint="eastAsia" w:ascii="Times New Roman" w:hAnsi="Times New Roman" w:cs="Times New Roman"/>
        </w:rPr>
        <w:t>证书信息：包括证书名称、</w:t>
      </w:r>
      <w:r>
        <w:rPr>
          <w:rFonts w:hint="eastAsia" w:ascii="Times New Roman" w:hAnsi="Times New Roman" w:cs="Times New Roman"/>
          <w:lang w:val="en-US" w:eastAsia="zh-CN"/>
        </w:rPr>
        <w:t>证书产品、USBKey介质（默认勾选）、</w:t>
      </w:r>
      <w:r>
        <w:rPr>
          <w:rFonts w:hint="eastAsia" w:ascii="Times New Roman" w:hAnsi="Times New Roman" w:cs="Times New Roman"/>
        </w:rPr>
        <w:t>签章选择</w:t>
      </w:r>
      <w:r>
        <w:rPr>
          <w:rFonts w:hint="eastAsia" w:ascii="Times New Roman" w:hAnsi="Times New Roman" w:cs="Times New Roman"/>
          <w:lang w:val="en-US" w:eastAsia="zh-CN"/>
        </w:rPr>
        <w:t>等</w:t>
      </w:r>
      <w:r>
        <w:rPr>
          <w:rFonts w:hint="eastAsia" w:ascii="Times New Roman" w:hAnsi="Times New Roman" w:cs="Times New Roman"/>
        </w:rPr>
        <w:t>。</w:t>
      </w:r>
    </w:p>
    <w:p>
      <w:pPr>
        <w:rPr>
          <w:rFonts w:hint="eastAsia" w:ascii="Times New Roman" w:hAnsi="Times New Roman" w:cs="Times New Roman"/>
        </w:rPr>
      </w:pPr>
      <w:r>
        <w:rPr>
          <w:rFonts w:hint="eastAsia" w:ascii="Times New Roman" w:hAnsi="Times New Roman" w:cs="Times New Roman"/>
          <w:lang w:val="en-US" w:eastAsia="zh-CN"/>
        </w:rPr>
        <w:t>发票信息：发票抬头默认为证书申请单位，不可修改，用户可修改其他信息项。</w:t>
      </w:r>
    </w:p>
    <w:p>
      <w:pPr>
        <w:rPr>
          <w:rFonts w:hint="eastAsia" w:ascii="Times New Roman" w:hAnsi="Times New Roman" w:cs="Times New Roman"/>
        </w:rPr>
      </w:pPr>
      <w:r>
        <w:rPr>
          <w:rFonts w:hint="eastAsia" w:ascii="Times New Roman" w:hAnsi="Times New Roman" w:cs="Times New Roman"/>
        </w:rPr>
        <w:t>邮寄信息：</w:t>
      </w:r>
      <w:r>
        <w:rPr>
          <w:rFonts w:hint="eastAsia" w:ascii="Times New Roman" w:hAnsi="Times New Roman" w:cs="Times New Roman"/>
          <w:lang w:val="en-US" w:eastAsia="zh-CN"/>
        </w:rPr>
        <w:t>快递</w:t>
      </w:r>
      <w:r>
        <w:rPr>
          <w:rFonts w:hint="eastAsia" w:ascii="Times New Roman" w:hAnsi="Times New Roman" w:cs="Times New Roman"/>
        </w:rPr>
        <w:t>UKEY</w:t>
      </w:r>
      <w:r>
        <w:rPr>
          <w:rFonts w:hint="eastAsia" w:ascii="Times New Roman" w:hAnsi="Times New Roman" w:cs="Times New Roman"/>
          <w:lang w:val="en-US" w:eastAsia="zh-CN"/>
        </w:rPr>
        <w:t>时使用，</w:t>
      </w:r>
      <w:r>
        <w:rPr>
          <w:rFonts w:hint="eastAsia" w:ascii="Times New Roman" w:hAnsi="Times New Roman" w:cs="Times New Roman"/>
        </w:rPr>
        <w:t>系统默认将经办人作为收件人，</w:t>
      </w:r>
      <w:r>
        <w:rPr>
          <w:rFonts w:hint="eastAsia" w:ascii="Times New Roman" w:hAnsi="Times New Roman" w:cs="Times New Roman"/>
          <w:lang w:val="en-US" w:eastAsia="zh-CN"/>
        </w:rPr>
        <w:t>支持</w:t>
      </w:r>
      <w:r>
        <w:rPr>
          <w:rFonts w:hint="eastAsia" w:ascii="Times New Roman" w:hAnsi="Times New Roman" w:cs="Times New Roman"/>
        </w:rPr>
        <w:t>自行修改</w:t>
      </w:r>
      <w:r>
        <w:rPr>
          <w:rFonts w:hint="eastAsia" w:ascii="Times New Roman" w:hAnsi="Times New Roman" w:cs="Times New Roman"/>
          <w:lang w:val="en-US" w:eastAsia="zh-CN"/>
        </w:rPr>
        <w:t>。</w:t>
      </w:r>
    </w:p>
    <w:p>
      <w:pPr>
        <w:rPr>
          <w:rFonts w:hint="eastAsia" w:ascii="Times New Roman" w:hAnsi="Times New Roman" w:cs="Times New Roman"/>
          <w:lang w:eastAsia="zh-CN"/>
        </w:rPr>
      </w:pPr>
      <w:r>
        <w:rPr>
          <w:rFonts w:hint="eastAsia" w:ascii="Times New Roman" w:hAnsi="Times New Roman" w:cs="Times New Roman"/>
          <w:lang w:val="en-US" w:eastAsia="zh-CN"/>
        </w:rPr>
        <w:t>2）</w:t>
      </w:r>
      <w:r>
        <w:rPr>
          <w:rFonts w:hint="eastAsia" w:ascii="Times New Roman" w:hAnsi="Times New Roman" w:cs="Times New Roman"/>
        </w:rPr>
        <w:t>信息完善后点击“下一步”</w:t>
      </w:r>
      <w:r>
        <w:rPr>
          <w:rFonts w:hint="eastAsia" w:ascii="Times New Roman" w:hAnsi="Times New Roman" w:cs="Times New Roman"/>
          <w:lang w:val="en-US" w:eastAsia="zh-CN"/>
        </w:rPr>
        <w:t>完成确认</w:t>
      </w:r>
      <w:r>
        <w:rPr>
          <w:rFonts w:hint="eastAsia" w:ascii="Times New Roman" w:hAnsi="Times New Roman" w:cs="Times New Roman"/>
          <w:lang w:eastAsia="zh-CN"/>
        </w:rPr>
        <w:t>。</w:t>
      </w:r>
    </w:p>
    <w:p>
      <w:pPr>
        <w:rPr>
          <w:rFonts w:hint="eastAsia" w:ascii="Times New Roman" w:hAnsi="Times New Roman" w:cs="Times New Roman"/>
          <w:lang w:eastAsia="zh-CN"/>
        </w:rPr>
      </w:pPr>
      <w:r>
        <w:rPr>
          <w:rFonts w:hint="eastAsia" w:ascii="Times New Roman" w:hAnsi="Times New Roman" w:cs="Times New Roman"/>
          <w:lang w:eastAsia="zh-CN"/>
        </w:rPr>
        <w:t>“</w:t>
      </w:r>
      <w:r>
        <w:rPr>
          <w:rFonts w:hint="eastAsia" w:ascii="Times New Roman" w:hAnsi="Times New Roman" w:cs="Times New Roman"/>
        </w:rPr>
        <w:t>确认页面</w:t>
      </w:r>
      <w:r>
        <w:rPr>
          <w:rFonts w:hint="eastAsia" w:ascii="Times New Roman" w:hAnsi="Times New Roman" w:cs="Times New Roman"/>
          <w:lang w:eastAsia="zh-CN"/>
        </w:rPr>
        <w:t>”</w:t>
      </w:r>
      <w:r>
        <w:rPr>
          <w:rFonts w:hint="eastAsia" w:ascii="Times New Roman" w:hAnsi="Times New Roman" w:cs="Times New Roman"/>
        </w:rPr>
        <w:t>无法编辑，</w:t>
      </w:r>
      <w:r>
        <w:rPr>
          <w:rFonts w:hint="eastAsia" w:ascii="Times New Roman" w:hAnsi="Times New Roman" w:cs="Times New Roman"/>
          <w:lang w:val="en-US" w:eastAsia="zh-CN"/>
        </w:rPr>
        <w:t>发现</w:t>
      </w:r>
      <w:r>
        <w:rPr>
          <w:rFonts w:hint="eastAsia" w:ascii="Times New Roman" w:hAnsi="Times New Roman" w:cs="Times New Roman"/>
        </w:rPr>
        <w:t>有问题可返回上一步进行修改</w:t>
      </w:r>
      <w:r>
        <w:rPr>
          <w:rFonts w:hint="eastAsia" w:ascii="Times New Roman" w:hAnsi="Times New Roman" w:cs="Times New Roman"/>
          <w:lang w:eastAsia="zh-CN"/>
        </w:rPr>
        <w:t>；</w:t>
      </w:r>
    </w:p>
    <w:p>
      <w:pPr>
        <w:rPr>
          <w:rFonts w:hint="eastAsia" w:ascii="Times New Roman" w:hAnsi="Times New Roman" w:cs="Times New Roman"/>
        </w:rPr>
      </w:pPr>
      <w:r>
        <w:rPr>
          <w:rFonts w:hint="eastAsia" w:ascii="Times New Roman" w:hAnsi="Times New Roman" w:cs="Times New Roman"/>
          <w:lang w:val="en-US" w:eastAsia="zh-CN"/>
        </w:rPr>
        <w:t>如信息无误可</w:t>
      </w:r>
      <w:r>
        <w:rPr>
          <w:rFonts w:hint="eastAsia" w:ascii="Times New Roman" w:hAnsi="Times New Roman" w:cs="Times New Roman"/>
        </w:rPr>
        <w:t>点击“下一步”，进</w:t>
      </w:r>
      <w:r>
        <w:rPr>
          <w:rFonts w:hint="eastAsia" w:ascii="Times New Roman" w:hAnsi="Times New Roman" w:cs="Times New Roman"/>
          <w:lang w:val="en-US" w:eastAsia="zh-CN"/>
        </w:rPr>
        <w:t>行后续业务操作，如图所示：</w:t>
      </w:r>
    </w:p>
    <w:p>
      <w:pPr>
        <w:numPr>
          <w:ilvl w:val="0"/>
          <w:numId w:val="0"/>
        </w:numPr>
        <w:spacing w:line="240" w:lineRule="auto"/>
        <w:rPr>
          <w:rFonts w:hint="eastAsia" w:ascii="微软雅黑" w:hAnsi="微软雅黑" w:eastAsia="微软雅黑" w:cs="微软雅黑"/>
          <w:b w:val="0"/>
          <w:bCs/>
          <w:szCs w:val="21"/>
        </w:rPr>
      </w:pPr>
      <w:r>
        <w:drawing>
          <wp:inline distT="0" distB="0" distL="114300" distR="114300">
            <wp:extent cx="5273040" cy="2356485"/>
            <wp:effectExtent l="0" t="0" r="10160" b="5715"/>
            <wp:docPr id="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pic:cNvPicPr>
                      <a:picLocks noChangeAspect="1"/>
                    </pic:cNvPicPr>
                  </pic:nvPicPr>
                  <pic:blipFill>
                    <a:blip r:embed="rId43"/>
                    <a:stretch>
                      <a:fillRect/>
                    </a:stretch>
                  </pic:blipFill>
                  <pic:spPr>
                    <a:xfrm>
                      <a:off x="0" y="0"/>
                      <a:ext cx="5273040" cy="2356485"/>
                    </a:xfrm>
                    <a:prstGeom prst="rect">
                      <a:avLst/>
                    </a:prstGeom>
                    <a:noFill/>
                    <a:ln>
                      <a:noFill/>
                    </a:ln>
                  </pic:spPr>
                </pic:pic>
              </a:graphicData>
            </a:graphic>
          </wp:inline>
        </w:drawing>
      </w:r>
    </w:p>
    <w:p>
      <w:pPr>
        <w:bidi w:val="0"/>
        <w:rPr>
          <w:rFonts w:hint="eastAsia"/>
        </w:rPr>
      </w:pPr>
      <w:r>
        <w:rPr>
          <w:rFonts w:hint="eastAsia"/>
          <w:lang w:val="en-US" w:eastAsia="zh-CN"/>
        </w:rPr>
        <w:t>9、</w:t>
      </w:r>
      <w:r>
        <w:rPr>
          <w:rFonts w:hint="eastAsia"/>
        </w:rPr>
        <w:t>资料上传</w:t>
      </w:r>
      <w:bookmarkEnd w:id="17"/>
    </w:p>
    <w:p>
      <w:pPr>
        <w:rPr>
          <w:rFonts w:hint="default" w:ascii="Times New Roman" w:hAnsi="Times New Roman" w:cs="Times New Roman"/>
          <w:lang w:val="en-US" w:eastAsia="zh-CN"/>
        </w:rPr>
      </w:pPr>
      <w:r>
        <w:rPr>
          <w:rFonts w:hint="eastAsia" w:ascii="Times New Roman" w:hAnsi="Times New Roman" w:cs="Times New Roman"/>
        </w:rPr>
        <w:t>上传所需证照</w:t>
      </w:r>
      <w:r>
        <w:rPr>
          <w:rFonts w:hint="eastAsia" w:ascii="Times New Roman" w:hAnsi="Times New Roman" w:cs="Times New Roman"/>
          <w:lang w:val="en-US" w:eastAsia="zh-CN"/>
        </w:rPr>
        <w:t>资料时</w:t>
      </w:r>
      <w:r>
        <w:rPr>
          <w:rFonts w:hint="eastAsia" w:ascii="Times New Roman" w:hAnsi="Times New Roman" w:cs="Times New Roman"/>
        </w:rPr>
        <w:t>，在</w:t>
      </w:r>
      <w:r>
        <w:rPr>
          <w:rFonts w:hint="eastAsia" w:ascii="Times New Roman" w:hAnsi="Times New Roman" w:cs="Times New Roman"/>
          <w:lang w:eastAsia="zh-CN"/>
        </w:rPr>
        <w:t>“</w:t>
      </w:r>
      <w:r>
        <w:rPr>
          <w:rFonts w:hint="eastAsia" w:ascii="Times New Roman" w:hAnsi="Times New Roman" w:cs="Times New Roman"/>
          <w:lang w:val="en-US" w:eastAsia="zh-CN"/>
        </w:rPr>
        <w:t>企业认证</w:t>
      </w:r>
      <w:r>
        <w:rPr>
          <w:rFonts w:hint="eastAsia" w:ascii="Times New Roman" w:hAnsi="Times New Roman" w:cs="Times New Roman"/>
          <w:lang w:eastAsia="zh-CN"/>
        </w:rPr>
        <w:t>”</w:t>
      </w:r>
      <w:r>
        <w:rPr>
          <w:rFonts w:hint="eastAsia" w:ascii="Times New Roman" w:hAnsi="Times New Roman" w:cs="Times New Roman"/>
        </w:rPr>
        <w:t>步骤中已上传的</w:t>
      </w:r>
      <w:r>
        <w:rPr>
          <w:rFonts w:hint="eastAsia" w:ascii="Times New Roman" w:hAnsi="Times New Roman" w:cs="Times New Roman"/>
          <w:lang w:val="en-US" w:eastAsia="zh-CN"/>
        </w:rPr>
        <w:t>资料</w:t>
      </w:r>
      <w:r>
        <w:rPr>
          <w:rFonts w:hint="eastAsia" w:ascii="Times New Roman" w:hAnsi="Times New Roman" w:cs="Times New Roman"/>
        </w:rPr>
        <w:t>会同步到本页面，不需要再次上传，没有上传的需要</w:t>
      </w:r>
      <w:r>
        <w:rPr>
          <w:rFonts w:hint="eastAsia" w:ascii="Times New Roman" w:hAnsi="Times New Roman" w:cs="Times New Roman"/>
          <w:lang w:val="en-US" w:eastAsia="zh-CN"/>
        </w:rPr>
        <w:t>您</w:t>
      </w:r>
      <w:r>
        <w:rPr>
          <w:rFonts w:hint="eastAsia" w:ascii="Times New Roman" w:hAnsi="Times New Roman" w:cs="Times New Roman"/>
        </w:rPr>
        <w:t>自主上传。</w:t>
      </w:r>
    </w:p>
    <w:p>
      <w:r>
        <w:drawing>
          <wp:inline distT="0" distB="0" distL="114300" distR="114300">
            <wp:extent cx="5264785" cy="2208530"/>
            <wp:effectExtent l="0" t="0" r="5715" b="1270"/>
            <wp:docPr id="2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
                    <pic:cNvPicPr>
                      <a:picLocks noChangeAspect="1"/>
                    </pic:cNvPicPr>
                  </pic:nvPicPr>
                  <pic:blipFill>
                    <a:blip r:embed="rId44"/>
                    <a:stretch>
                      <a:fillRect/>
                    </a:stretch>
                  </pic:blipFill>
                  <pic:spPr>
                    <a:xfrm>
                      <a:off x="0" y="0"/>
                      <a:ext cx="5264785" cy="2208530"/>
                    </a:xfrm>
                    <a:prstGeom prst="rect">
                      <a:avLst/>
                    </a:prstGeom>
                    <a:noFill/>
                    <a:ln>
                      <a:noFill/>
                    </a:ln>
                  </pic:spPr>
                </pic:pic>
              </a:graphicData>
            </a:graphic>
          </wp:inline>
        </w:drawing>
      </w:r>
    </w:p>
    <w:p>
      <w:pPr>
        <w:rPr>
          <w:rFonts w:hint="eastAsia" w:ascii="Times New Roman" w:hAnsi="Times New Roman" w:cs="Times New Roman"/>
        </w:rPr>
      </w:pPr>
      <w:r>
        <w:rPr>
          <w:rFonts w:hint="eastAsia" w:ascii="Times New Roman" w:hAnsi="Times New Roman" w:cs="Times New Roman"/>
        </w:rPr>
        <w:t>上传完成后，点击“下一步”，弹出【证书申请签名】弹窗，填写发送至经办人手机号的短信验证码，并勾选用户协议，该步骤用来验证证书申请行为的真实性。输入完成后点击“确定”，</w:t>
      </w:r>
      <w:r>
        <w:rPr>
          <w:rFonts w:hint="eastAsia" w:ascii="Times New Roman" w:hAnsi="Times New Roman" w:cs="Times New Roman"/>
          <w:lang w:val="en-US" w:eastAsia="zh-CN"/>
        </w:rPr>
        <w:t>在线申请流程结束</w:t>
      </w:r>
      <w:r>
        <w:rPr>
          <w:rFonts w:hint="eastAsia" w:ascii="Times New Roman" w:hAnsi="Times New Roman" w:cs="Times New Roman"/>
        </w:rPr>
        <w:t>。</w:t>
      </w:r>
    </w:p>
    <w:p>
      <w:pPr>
        <w:pStyle w:val="3"/>
        <w:numPr>
          <w:numId w:val="0"/>
        </w:numPr>
        <w:ind w:left="284" w:leftChars="0"/>
        <w:rPr>
          <w:rFonts w:hint="eastAsia"/>
          <w:lang w:val="en-US" w:eastAsia="zh-CN"/>
        </w:rPr>
      </w:pPr>
      <w:bookmarkStart w:id="18" w:name="_Toc30658"/>
      <w:r>
        <w:drawing>
          <wp:inline distT="0" distB="0" distL="114300" distR="114300">
            <wp:extent cx="5267325" cy="2434590"/>
            <wp:effectExtent l="0" t="0" r="3175" b="3810"/>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pic:cNvPicPr>
                  </pic:nvPicPr>
                  <pic:blipFill>
                    <a:blip r:embed="rId45"/>
                    <a:stretch>
                      <a:fillRect/>
                    </a:stretch>
                  </pic:blipFill>
                  <pic:spPr>
                    <a:xfrm>
                      <a:off x="0" y="0"/>
                      <a:ext cx="5267325" cy="2434590"/>
                    </a:xfrm>
                    <a:prstGeom prst="rect">
                      <a:avLst/>
                    </a:prstGeom>
                    <a:noFill/>
                    <a:ln>
                      <a:noFill/>
                    </a:ln>
                  </pic:spPr>
                </pic:pic>
              </a:graphicData>
            </a:graphic>
          </wp:inline>
        </w:drawing>
      </w:r>
      <w:r>
        <w:rPr>
          <w:rFonts w:hint="eastAsia" w:ascii="Times New Roman" w:hAnsi="Times New Roman" w:eastAsia="宋体" w:cs="Times New Roman"/>
          <w:b/>
          <w:bCs/>
          <w:kern w:val="2"/>
          <w:sz w:val="30"/>
          <w:szCs w:val="32"/>
          <w:lang w:val="en-US" w:eastAsia="zh-CN" w:bidi="ar-SA"/>
        </w:rPr>
        <w:t>3.4</w:t>
      </w:r>
      <w:r>
        <w:rPr>
          <w:rFonts w:hint="eastAsia" w:ascii="Times New Roman" w:hAnsi="Times New Roman" w:cs="Times New Roman"/>
          <w:b/>
          <w:bCs/>
          <w:kern w:val="2"/>
          <w:sz w:val="30"/>
          <w:szCs w:val="32"/>
          <w:lang w:val="en-US" w:eastAsia="zh-CN" w:bidi="ar-SA"/>
        </w:rPr>
        <w:t>、</w:t>
      </w:r>
      <w:r>
        <w:rPr>
          <w:rFonts w:hint="eastAsia" w:ascii="Times New Roman" w:hAnsi="Times New Roman" w:eastAsia="宋体" w:cs="Times New Roman"/>
          <w:b/>
          <w:bCs/>
          <w:kern w:val="2"/>
          <w:sz w:val="30"/>
          <w:szCs w:val="32"/>
          <w:lang w:val="en-US" w:eastAsia="zh-CN" w:bidi="ar-SA"/>
        </w:rPr>
        <w:t>发票申请</w:t>
      </w:r>
      <w:bookmarkEnd w:id="18"/>
    </w:p>
    <w:p>
      <w:pPr>
        <w:rPr>
          <w:rFonts w:hint="eastAsia"/>
          <w:lang w:val="en-US" w:eastAsia="zh-CN"/>
        </w:rPr>
      </w:pPr>
      <w:r>
        <w:rPr>
          <w:rFonts w:hint="eastAsia"/>
          <w:lang w:val="en-US" w:eastAsia="zh-CN"/>
        </w:rPr>
        <w:t>点击按钮“发票申请”，进入发票申请页面，填写对应的信息，点击“确认”即可，如下图：</w:t>
      </w:r>
    </w:p>
    <w:p>
      <w:r>
        <w:drawing>
          <wp:inline distT="0" distB="0" distL="114300" distR="114300">
            <wp:extent cx="5274310" cy="1828800"/>
            <wp:effectExtent l="0" t="0" r="8890" b="0"/>
            <wp:docPr id="2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
                    <pic:cNvPicPr>
                      <a:picLocks noChangeAspect="1"/>
                    </pic:cNvPicPr>
                  </pic:nvPicPr>
                  <pic:blipFill>
                    <a:blip r:embed="rId46"/>
                    <a:stretch>
                      <a:fillRect/>
                    </a:stretch>
                  </pic:blipFill>
                  <pic:spPr>
                    <a:xfrm>
                      <a:off x="0" y="0"/>
                      <a:ext cx="5274310" cy="1828800"/>
                    </a:xfrm>
                    <a:prstGeom prst="rect">
                      <a:avLst/>
                    </a:prstGeom>
                    <a:noFill/>
                    <a:ln>
                      <a:noFill/>
                    </a:ln>
                  </pic:spPr>
                </pic:pic>
              </a:graphicData>
            </a:graphic>
          </wp:inline>
        </w:drawing>
      </w:r>
    </w:p>
    <w:p>
      <w:r>
        <w:drawing>
          <wp:inline distT="0" distB="0" distL="114300" distR="114300">
            <wp:extent cx="5273675" cy="1525905"/>
            <wp:effectExtent l="0" t="0" r="9525" b="10795"/>
            <wp:docPr id="2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
                    <pic:cNvPicPr>
                      <a:picLocks noChangeAspect="1"/>
                    </pic:cNvPicPr>
                  </pic:nvPicPr>
                  <pic:blipFill>
                    <a:blip r:embed="rId47"/>
                    <a:stretch>
                      <a:fillRect/>
                    </a:stretch>
                  </pic:blipFill>
                  <pic:spPr>
                    <a:xfrm>
                      <a:off x="0" y="0"/>
                      <a:ext cx="5273675" cy="1525905"/>
                    </a:xfrm>
                    <a:prstGeom prst="rect">
                      <a:avLst/>
                    </a:prstGeom>
                    <a:noFill/>
                    <a:ln>
                      <a:noFill/>
                    </a:ln>
                  </pic:spPr>
                </pic:pic>
              </a:graphicData>
            </a:graphic>
          </wp:inline>
        </w:drawing>
      </w:r>
    </w:p>
    <w:p>
      <w:pPr>
        <w:pStyle w:val="3"/>
        <w:bidi w:val="0"/>
        <w:rPr>
          <w:rFonts w:hint="eastAsia"/>
          <w:lang w:val="en-US" w:eastAsia="zh-CN"/>
        </w:rPr>
      </w:pPr>
      <w:bookmarkStart w:id="19" w:name="_Toc6379"/>
      <w:r>
        <w:rPr>
          <w:rFonts w:hint="eastAsia"/>
          <w:lang w:val="en-US" w:eastAsia="zh-CN"/>
        </w:rPr>
        <w:t>证书更新</w:t>
      </w:r>
      <w:bookmarkEnd w:id="19"/>
    </w:p>
    <w:p>
      <w:pPr>
        <w:rPr>
          <w:rFonts w:hint="eastAsia"/>
          <w:lang w:val="en-US" w:eastAsia="zh-CN"/>
        </w:rPr>
      </w:pPr>
      <w:r>
        <w:rPr>
          <w:rFonts w:hint="eastAsia"/>
          <w:lang w:val="en-US" w:eastAsia="zh-CN"/>
        </w:rPr>
        <w:t>点击“证书更新”按钮，进入更新页面：</w:t>
      </w:r>
    </w:p>
    <w:p>
      <w:r>
        <w:drawing>
          <wp:inline distT="0" distB="0" distL="114300" distR="114300">
            <wp:extent cx="5274945" cy="1641475"/>
            <wp:effectExtent l="0" t="0" r="8255" b="9525"/>
            <wp:docPr id="2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
                    <pic:cNvPicPr>
                      <a:picLocks noChangeAspect="1"/>
                    </pic:cNvPicPr>
                  </pic:nvPicPr>
                  <pic:blipFill>
                    <a:blip r:embed="rId48"/>
                    <a:stretch>
                      <a:fillRect/>
                    </a:stretch>
                  </pic:blipFill>
                  <pic:spPr>
                    <a:xfrm>
                      <a:off x="0" y="0"/>
                      <a:ext cx="5274945" cy="1641475"/>
                    </a:xfrm>
                    <a:prstGeom prst="rect">
                      <a:avLst/>
                    </a:prstGeom>
                    <a:noFill/>
                    <a:ln>
                      <a:noFill/>
                    </a:ln>
                  </pic:spPr>
                </pic:pic>
              </a:graphicData>
            </a:graphic>
          </wp:inline>
        </w:drawing>
      </w:r>
    </w:p>
    <w:p>
      <w:r>
        <w:drawing>
          <wp:inline distT="0" distB="0" distL="114300" distR="114300">
            <wp:extent cx="5275580" cy="2710180"/>
            <wp:effectExtent l="0" t="0" r="7620" b="7620"/>
            <wp:docPr id="2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
                    <pic:cNvPicPr>
                      <a:picLocks noChangeAspect="1"/>
                    </pic:cNvPicPr>
                  </pic:nvPicPr>
                  <pic:blipFill>
                    <a:blip r:embed="rId49"/>
                    <a:stretch>
                      <a:fillRect/>
                    </a:stretch>
                  </pic:blipFill>
                  <pic:spPr>
                    <a:xfrm>
                      <a:off x="0" y="0"/>
                      <a:ext cx="5275580" cy="2710180"/>
                    </a:xfrm>
                    <a:prstGeom prst="rect">
                      <a:avLst/>
                    </a:prstGeom>
                    <a:noFill/>
                    <a:ln>
                      <a:noFill/>
                    </a:ln>
                  </pic:spPr>
                </pic:pic>
              </a:graphicData>
            </a:graphic>
          </wp:inline>
        </w:drawing>
      </w:r>
    </w:p>
    <w:p>
      <w:pPr>
        <w:pStyle w:val="38"/>
        <w:widowControl/>
        <w:shd w:val="clear" w:color="auto" w:fill="FFFFFF"/>
        <w:spacing w:before="60" w:beforeAutospacing="0" w:after="60" w:afterAutospacing="0" w:line="240" w:lineRule="auto"/>
        <w:ind w:firstLine="42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企业供应商先进行“数字证书服务平台”账号注册，注册成功后登陆服务平台申请办理【单位证书】。</w:t>
      </w:r>
    </w:p>
    <w:p>
      <w:pPr>
        <w:numPr>
          <w:ilvl w:val="0"/>
          <w:numId w:val="8"/>
        </w:numPr>
        <w:bidi w:val="0"/>
        <w:rPr>
          <w:rFonts w:hint="eastAsia"/>
          <w:lang w:val="en-US" w:eastAsia="zh-CN"/>
        </w:rPr>
      </w:pPr>
      <w:r>
        <w:rPr>
          <w:rFonts w:hint="eastAsia"/>
          <w:lang w:val="en-US" w:eastAsia="zh-CN"/>
        </w:rPr>
        <w:t>平台注册</w:t>
      </w:r>
    </w:p>
    <w:p>
      <w:pPr>
        <w:rPr>
          <w:rFonts w:hint="default" w:ascii="Times New Roman" w:hAnsi="Times New Roman" w:cs="Times New Roman"/>
          <w:lang w:val="en-US" w:eastAsia="zh-CN"/>
        </w:rPr>
      </w:pPr>
      <w:r>
        <w:rPr>
          <w:rFonts w:hint="eastAsia" w:ascii="Times New Roman" w:hAnsi="Times New Roman" w:cs="Times New Roman"/>
          <w:lang w:val="en-US" w:eastAsia="zh-CN"/>
        </w:rPr>
        <w:t>注册方式一（推荐）：</w:t>
      </w:r>
    </w:p>
    <w:p>
      <w:pPr>
        <w:rPr>
          <w:rFonts w:hint="eastAsia" w:ascii="Times New Roman" w:hAnsi="Times New Roman" w:cs="Times New Roman"/>
          <w:lang w:val="en-US" w:eastAsia="zh-CN"/>
        </w:rPr>
      </w:pPr>
      <w:r>
        <w:rPr>
          <w:rFonts w:hint="eastAsia" w:ascii="Times New Roman" w:hAnsi="Times New Roman" w:cs="Times New Roman"/>
          <w:lang w:val="en-US" w:eastAsia="zh-CN"/>
        </w:rPr>
        <w:t>为方便企业供应商登录证书服务平台，未进行注册的供应商可在“登录弹窗”点选“短信登录”，通过输入手机号+短信验证码+图形验证码，进行快速注册并登录。</w:t>
      </w:r>
    </w:p>
    <w:p>
      <w:pPr>
        <w:rPr>
          <w:rFonts w:hint="eastAsia" w:ascii="Times New Roman" w:hAnsi="Times New Roman" w:cs="Times New Roman"/>
          <w:lang w:val="en-US" w:eastAsia="zh-CN"/>
        </w:rPr>
      </w:pPr>
      <w:r>
        <w:rPr>
          <w:rFonts w:hint="eastAsia" w:ascii="Times New Roman" w:hAnsi="Times New Roman" w:cs="Times New Roman"/>
          <w:lang w:val="en-US" w:eastAsia="zh-CN"/>
        </w:rPr>
        <w:t>采用快速注册方式进行登录的供应商，系统会为供应商生成随机用户名，账号和初始密码会以短信形式发送至企业供应商快速注册时预留的手机号。</w:t>
      </w:r>
    </w:p>
    <w:p>
      <w:pPr>
        <w:rPr>
          <w:rFonts w:hint="eastAsia" w:ascii="Times New Roman" w:hAnsi="Times New Roman" w:cs="Times New Roman"/>
          <w:lang w:val="en-US" w:eastAsia="zh-CN"/>
        </w:rPr>
      </w:pPr>
      <w:r>
        <w:drawing>
          <wp:inline distT="0" distB="0" distL="0" distR="0">
            <wp:extent cx="5274310" cy="2170430"/>
            <wp:effectExtent l="0" t="0" r="8890" b="127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50"/>
                    <a:stretch>
                      <a:fillRect/>
                    </a:stretch>
                  </pic:blipFill>
                  <pic:spPr>
                    <a:xfrm>
                      <a:off x="0" y="0"/>
                      <a:ext cx="5274310" cy="2170430"/>
                    </a:xfrm>
                    <a:prstGeom prst="rect">
                      <a:avLst/>
                    </a:prstGeom>
                  </pic:spPr>
                </pic:pic>
              </a:graphicData>
            </a:graphic>
          </wp:inline>
        </w:drawing>
      </w:r>
      <w:r>
        <w:rPr>
          <w:rFonts w:hint="eastAsia" w:ascii="Times New Roman" w:hAnsi="Times New Roman" w:cs="Times New Roman"/>
          <w:lang w:val="en-US" w:eastAsia="zh-CN"/>
        </w:rPr>
        <w:t>注册方式二：</w:t>
      </w:r>
    </w:p>
    <w:p>
      <w:pPr>
        <w:rPr>
          <w:rFonts w:hint="default" w:ascii="Times New Roman" w:hAnsi="Times New Roman" w:cs="Times New Roman"/>
          <w:lang w:val="en-US" w:eastAsia="zh-CN"/>
        </w:rPr>
      </w:pPr>
      <w:r>
        <w:rPr>
          <w:rFonts w:hint="eastAsia" w:ascii="Times New Roman" w:hAnsi="Times New Roman" w:cs="Times New Roman"/>
          <w:lang w:val="en-US" w:eastAsia="zh-CN"/>
        </w:rPr>
        <w:t>在导航栏或弹窗中点击“注册”，跳转至平台注册页面。</w:t>
      </w:r>
    </w:p>
    <w:p>
      <w:r>
        <w:drawing>
          <wp:inline distT="0" distB="0" distL="0" distR="0">
            <wp:extent cx="5274310" cy="2082165"/>
            <wp:effectExtent l="0" t="0" r="8890" b="63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51"/>
                    <a:stretch>
                      <a:fillRect/>
                    </a:stretch>
                  </pic:blipFill>
                  <pic:spPr>
                    <a:xfrm>
                      <a:off x="0" y="0"/>
                      <a:ext cx="5274310" cy="2082165"/>
                    </a:xfrm>
                    <a:prstGeom prst="rect">
                      <a:avLst/>
                    </a:prstGeom>
                  </pic:spPr>
                </pic:pic>
              </a:graphicData>
            </a:graphic>
          </wp:inline>
        </w:drawing>
      </w:r>
    </w:p>
    <w:p>
      <w:pPr>
        <w:rPr>
          <w:rFonts w:hint="eastAsia" w:ascii="Times New Roman" w:hAnsi="Times New Roman" w:cs="Times New Roman"/>
          <w:lang w:val="en-US" w:eastAsia="zh-CN"/>
        </w:rPr>
      </w:pPr>
      <w:r>
        <w:rPr>
          <w:rFonts w:hint="eastAsia" w:ascii="Times New Roman" w:hAnsi="Times New Roman" w:cs="Times New Roman"/>
          <w:lang w:val="en-US" w:eastAsia="zh-CN"/>
        </w:rPr>
        <w:t>供应商注册时需输入用户名、用户密码、手机号、短信验证码。</w:t>
      </w:r>
    </w:p>
    <w:p>
      <w:pPr>
        <w:rPr>
          <w:rFonts w:hint="eastAsia" w:ascii="Times New Roman" w:hAnsi="Times New Roman" w:cs="Times New Roman"/>
          <w:lang w:val="en-US" w:eastAsia="zh-CN"/>
        </w:rPr>
      </w:pPr>
      <w:r>
        <w:rPr>
          <w:rFonts w:hint="eastAsia" w:ascii="Times New Roman" w:hAnsi="Times New Roman" w:cs="Times New Roman"/>
          <w:lang w:val="en-US" w:eastAsia="zh-CN"/>
        </w:rPr>
        <w:t>注册完成后，系统提示注册成功，并跳转至业务办理首页。</w:t>
      </w:r>
    </w:p>
    <w:p>
      <w:r>
        <w:drawing>
          <wp:inline distT="0" distB="0" distL="114300" distR="114300">
            <wp:extent cx="5271135" cy="3837305"/>
            <wp:effectExtent l="0" t="0" r="12065" b="10795"/>
            <wp:docPr id="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
                    <pic:cNvPicPr>
                      <a:picLocks noChangeAspect="1"/>
                    </pic:cNvPicPr>
                  </pic:nvPicPr>
                  <pic:blipFill>
                    <a:blip r:embed="rId52"/>
                    <a:stretch>
                      <a:fillRect/>
                    </a:stretch>
                  </pic:blipFill>
                  <pic:spPr>
                    <a:xfrm>
                      <a:off x="0" y="0"/>
                      <a:ext cx="5271135" cy="3837305"/>
                    </a:xfrm>
                    <a:prstGeom prst="rect">
                      <a:avLst/>
                    </a:prstGeom>
                    <a:noFill/>
                    <a:ln>
                      <a:noFill/>
                    </a:ln>
                  </pic:spPr>
                </pic:pic>
              </a:graphicData>
            </a:graphic>
          </wp:inline>
        </w:drawing>
      </w:r>
    </w:p>
    <w:p>
      <w:pPr>
        <w:rPr>
          <w:rFonts w:hint="eastAsia" w:ascii="微软雅黑" w:hAnsi="微软雅黑" w:eastAsia="微软雅黑" w:cs="΢���ź�"/>
          <w:b/>
          <w:bCs/>
          <w:color w:val="auto"/>
          <w:sz w:val="28"/>
          <w:szCs w:val="28"/>
          <w:shd w:val="clear" w:color="auto" w:fill="FFFFFF"/>
          <w:lang w:val="en-US" w:eastAsia="zh-CN"/>
        </w:rPr>
      </w:pPr>
      <w:r>
        <w:rPr>
          <w:rFonts w:hint="eastAsia" w:ascii="Times New Roman" w:hAnsi="Times New Roman" w:cs="Times New Roman"/>
          <w:lang w:val="en-US" w:eastAsia="zh-CN"/>
        </w:rPr>
        <w:t>注：用户名为2-16位，包含数字和字母，不包含特殊字符；密码长度6-20位，字母区分大小写。注册时无需输入“邀请码”，如页面提示输入，重新打开操作手册中的平台地址即可解决。</w:t>
      </w:r>
    </w:p>
    <w:p>
      <w:pPr>
        <w:bidi w:val="0"/>
        <w:rPr>
          <w:rFonts w:hint="eastAsia" w:ascii="Times New Roman" w:hAnsi="Times New Roman" w:cs="Times New Roman"/>
          <w:lang w:val="en-US" w:eastAsia="zh-CN"/>
        </w:rPr>
      </w:pPr>
      <w:r>
        <w:rPr>
          <w:rFonts w:hint="eastAsia" w:ascii="Times New Roman" w:hAnsi="Times New Roman" w:cs="Times New Roman"/>
          <w:lang w:val="en-US" w:eastAsia="zh-CN"/>
        </w:rPr>
        <w:t>2、平台登陆</w:t>
      </w:r>
    </w:p>
    <w:p>
      <w:pPr>
        <w:bidi w:val="0"/>
        <w:rPr>
          <w:rFonts w:hint="eastAsia"/>
          <w:lang w:val="en-US" w:eastAsia="zh-CN"/>
        </w:rPr>
      </w:pPr>
      <w:r>
        <w:rPr>
          <w:rFonts w:hint="eastAsia"/>
          <w:lang w:val="en-US" w:eastAsia="zh-CN"/>
        </w:rPr>
        <w:t>登录方式分为以下三种：</w:t>
      </w:r>
    </w:p>
    <w:p>
      <w:pPr>
        <w:rPr>
          <w:rFonts w:hint="eastAsia" w:ascii="Times New Roman" w:hAnsi="Times New Roman" w:cs="Times New Roman"/>
          <w:lang w:val="en-US" w:eastAsia="zh-CN"/>
        </w:rPr>
      </w:pPr>
      <w:r>
        <w:rPr>
          <w:rFonts w:hint="eastAsia" w:ascii="Times New Roman" w:hAnsi="Times New Roman" w:cs="Times New Roman"/>
          <w:lang w:val="en-US" w:eastAsia="zh-CN"/>
        </w:rPr>
        <w:t>短信登录：需要输入手机号、短信验证码、图形验证码进行登录；</w:t>
      </w:r>
    </w:p>
    <w:p>
      <w:pPr>
        <w:rPr>
          <w:rFonts w:hint="eastAsia" w:ascii="Times New Roman" w:hAnsi="Times New Roman" w:cs="Times New Roman"/>
          <w:lang w:val="en-US" w:eastAsia="zh-CN"/>
        </w:rPr>
      </w:pPr>
      <w:r>
        <w:rPr>
          <w:rFonts w:hint="eastAsia" w:ascii="Times New Roman" w:hAnsi="Times New Roman" w:cs="Times New Roman"/>
          <w:lang w:val="en-US" w:eastAsia="zh-CN"/>
        </w:rPr>
        <w:t>账号登录：需要输入账号或账号绑定的手机号、账号密码及图形验证码进行登录；</w:t>
      </w:r>
    </w:p>
    <w:p>
      <w:pPr>
        <w:rPr>
          <w:rFonts w:hint="eastAsia" w:ascii="Times New Roman" w:hAnsi="Times New Roman" w:cs="Times New Roman"/>
          <w:lang w:val="en-US" w:eastAsia="zh-CN"/>
        </w:rPr>
      </w:pPr>
      <w:r>
        <w:rPr>
          <w:rFonts w:hint="eastAsia" w:ascii="Times New Roman" w:hAnsi="Times New Roman" w:cs="Times New Roman"/>
          <w:lang w:val="en-US" w:eastAsia="zh-CN"/>
        </w:rPr>
        <w:t>证书登录：需插入UKEY，在证书服务平台系统中进行过绑定的UKEY会自动识别证书名称，用户需输入UKEY密码进行登录。</w:t>
      </w:r>
    </w:p>
    <w:p>
      <w:pPr>
        <w:rPr>
          <w:rFonts w:hint="eastAsia"/>
          <w:lang w:val="en-US" w:eastAsia="zh-CN"/>
        </w:rPr>
      </w:pPr>
      <w:r>
        <w:rPr>
          <w:rFonts w:hint="eastAsia"/>
          <w:lang w:val="en-US" w:eastAsia="zh-CN"/>
        </w:rPr>
        <w:drawing>
          <wp:inline distT="0" distB="0" distL="114300" distR="114300">
            <wp:extent cx="5271770" cy="2055495"/>
            <wp:effectExtent l="0" t="0" r="11430" b="1905"/>
            <wp:docPr id="219" name="图片 219" descr="166746938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1667469389741"/>
                    <pic:cNvPicPr>
                      <a:picLocks noChangeAspect="1"/>
                    </pic:cNvPicPr>
                  </pic:nvPicPr>
                  <pic:blipFill>
                    <a:blip r:embed="rId53"/>
                    <a:stretch>
                      <a:fillRect/>
                    </a:stretch>
                  </pic:blipFill>
                  <pic:spPr>
                    <a:xfrm>
                      <a:off x="0" y="0"/>
                      <a:ext cx="5271770" cy="2055495"/>
                    </a:xfrm>
                    <a:prstGeom prst="rect">
                      <a:avLst/>
                    </a:prstGeom>
                  </pic:spPr>
                </pic:pic>
              </a:graphicData>
            </a:graphic>
          </wp:inline>
        </w:drawing>
      </w:r>
    </w:p>
    <w:p>
      <w:pPr>
        <w:bidi w:val="0"/>
        <w:rPr>
          <w:rFonts w:hint="eastAsia"/>
          <w:lang w:val="en-US" w:eastAsia="zh-CN"/>
        </w:rPr>
      </w:pPr>
      <w:r>
        <w:rPr>
          <w:rFonts w:hint="eastAsia"/>
          <w:lang w:val="en-US" w:eastAsia="zh-CN"/>
        </w:rPr>
        <w:t>注：当未注册用户选择“短信登录”时，系统会为用户快速注册并创建账号，并将账号和密码短信发送至用户注册手机号。</w:t>
      </w:r>
    </w:p>
    <w:p>
      <w:pPr>
        <w:numPr>
          <w:ilvl w:val="0"/>
          <w:numId w:val="6"/>
        </w:numPr>
        <w:ind w:left="0" w:leftChars="0" w:firstLine="420" w:firstLineChars="200"/>
        <w:rPr>
          <w:rFonts w:hint="eastAsia" w:ascii="Times New Roman" w:hAnsi="Times New Roman" w:cs="Times New Roman"/>
          <w:lang w:val="en-US" w:eastAsia="zh-CN"/>
        </w:rPr>
      </w:pPr>
      <w:r>
        <w:rPr>
          <w:rFonts w:hint="eastAsia"/>
          <w:lang w:val="en-US" w:eastAsia="zh-CN"/>
        </w:rPr>
        <w:t>点击证书更新按钮，</w:t>
      </w:r>
      <w:r>
        <w:rPr>
          <w:rFonts w:hint="eastAsia" w:ascii="Times New Roman" w:hAnsi="Times New Roman" w:cs="Times New Roman"/>
          <w:lang w:val="en-US" w:eastAsia="zh-CN"/>
        </w:rPr>
        <w:t>在操作电脑上插入UKEY可识别证书名称，输入证书密码后进入证书更新流程。</w:t>
      </w:r>
    </w:p>
    <w:p>
      <w:pPr>
        <w:numPr>
          <w:numId w:val="0"/>
        </w:numPr>
        <w:ind w:leftChars="200"/>
        <w:rPr>
          <w:rFonts w:hint="eastAsia" w:ascii="Times New Roman" w:hAnsi="Times New Roman" w:cs="Times New Roman"/>
          <w:lang w:val="en-US" w:eastAsia="zh-CN"/>
        </w:rPr>
      </w:pPr>
    </w:p>
    <w:p>
      <w:r>
        <w:drawing>
          <wp:inline distT="0" distB="0" distL="114300" distR="114300">
            <wp:extent cx="5268595" cy="1543685"/>
            <wp:effectExtent l="0" t="0" r="1905" b="571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54"/>
                    <a:stretch>
                      <a:fillRect/>
                    </a:stretch>
                  </pic:blipFill>
                  <pic:spPr>
                    <a:xfrm>
                      <a:off x="0" y="0"/>
                      <a:ext cx="5268595" cy="1543685"/>
                    </a:xfrm>
                    <a:prstGeom prst="rect">
                      <a:avLst/>
                    </a:prstGeom>
                    <a:noFill/>
                    <a:ln>
                      <a:noFill/>
                    </a:ln>
                  </pic:spPr>
                </pic:pic>
              </a:graphicData>
            </a:graphic>
          </wp:inline>
        </w:drawing>
      </w:r>
    </w:p>
    <w:p>
      <w:pPr>
        <w:rPr>
          <w:rFonts w:hint="default"/>
          <w:lang w:val="en-US" w:eastAsia="zh-CN"/>
        </w:rPr>
      </w:pPr>
      <w:r>
        <w:drawing>
          <wp:inline distT="0" distB="0" distL="0" distR="0">
            <wp:extent cx="5274310" cy="2301875"/>
            <wp:effectExtent l="0" t="0" r="8890"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55"/>
                    <a:stretch>
                      <a:fillRect/>
                    </a:stretch>
                  </pic:blipFill>
                  <pic:spPr>
                    <a:xfrm>
                      <a:off x="0" y="0"/>
                      <a:ext cx="5274310" cy="2301875"/>
                    </a:xfrm>
                    <a:prstGeom prst="rect">
                      <a:avLst/>
                    </a:prstGeom>
                  </pic:spPr>
                </pic:pic>
              </a:graphicData>
            </a:graphic>
          </wp:inline>
        </w:drawing>
      </w:r>
    </w:p>
    <w:p>
      <w:pPr>
        <w:bidi w:val="0"/>
      </w:pPr>
      <w:r>
        <w:rPr>
          <w:rFonts w:hint="eastAsia"/>
        </w:rPr>
        <w:t>证书更新</w:t>
      </w:r>
      <w:r>
        <w:rPr>
          <w:rFonts w:hint="eastAsia"/>
          <w:lang w:val="en-US" w:eastAsia="zh-CN"/>
        </w:rPr>
        <w:t>页面</w:t>
      </w:r>
      <w:r>
        <w:rPr>
          <w:rFonts w:hint="eastAsia"/>
        </w:rPr>
        <w:t>会将办理证书时的企业实名信息</w:t>
      </w:r>
      <w:r>
        <w:rPr>
          <w:rFonts w:hint="eastAsia"/>
          <w:lang w:val="en-US" w:eastAsia="zh-CN"/>
        </w:rPr>
        <w:t>自动显示出来</w:t>
      </w:r>
      <w:r>
        <w:rPr>
          <w:rFonts w:hint="eastAsia"/>
        </w:rPr>
        <w:t>，</w:t>
      </w:r>
      <w:r>
        <w:rPr>
          <w:rFonts w:hint="eastAsia"/>
          <w:lang w:val="en-US" w:eastAsia="zh-CN"/>
        </w:rPr>
        <w:t>页面中的信息不能</w:t>
      </w:r>
      <w:r>
        <w:rPr>
          <w:rFonts w:hint="eastAsia"/>
        </w:rPr>
        <w:t>进行修改。</w:t>
      </w:r>
    </w:p>
    <w:p>
      <w:pPr>
        <w:pStyle w:val="14"/>
        <w:jc w:val="center"/>
        <w:rPr>
          <w:rFonts w:ascii="微软雅黑" w:hAnsi="微软雅黑" w:eastAsia="微软雅黑" w:cs="Arial"/>
          <w:sz w:val="21"/>
        </w:rPr>
      </w:pPr>
      <w:r>
        <w:drawing>
          <wp:inline distT="0" distB="0" distL="114300" distR="114300">
            <wp:extent cx="5273040" cy="689610"/>
            <wp:effectExtent l="0" t="0" r="10160" b="8890"/>
            <wp:docPr id="2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
                    <pic:cNvPicPr>
                      <a:picLocks noChangeAspect="1"/>
                    </pic:cNvPicPr>
                  </pic:nvPicPr>
                  <pic:blipFill>
                    <a:blip r:embed="rId56"/>
                    <a:stretch>
                      <a:fillRect/>
                    </a:stretch>
                  </pic:blipFill>
                  <pic:spPr>
                    <a:xfrm>
                      <a:off x="0" y="0"/>
                      <a:ext cx="5273040" cy="689610"/>
                    </a:xfrm>
                    <a:prstGeom prst="rect">
                      <a:avLst/>
                    </a:prstGeom>
                    <a:noFill/>
                    <a:ln>
                      <a:noFill/>
                    </a:ln>
                  </pic:spPr>
                </pic:pic>
              </a:graphicData>
            </a:graphic>
          </wp:inline>
        </w:drawing>
      </w:r>
    </w:p>
    <w:p>
      <w:pPr>
        <w:bidi w:val="0"/>
        <w:rPr>
          <w:rFonts w:hint="eastAsia"/>
        </w:rPr>
      </w:pPr>
      <w:bookmarkStart w:id="20" w:name="_Toc16194"/>
      <w:r>
        <w:rPr>
          <w:rFonts w:hint="eastAsia"/>
          <w:lang w:val="en-US" w:eastAsia="zh-CN"/>
        </w:rPr>
        <w:t>4、</w:t>
      </w:r>
      <w:r>
        <w:rPr>
          <w:rFonts w:hint="eastAsia"/>
        </w:rPr>
        <w:t>经办人信息</w:t>
      </w:r>
      <w:bookmarkEnd w:id="20"/>
    </w:p>
    <w:p>
      <w:pPr>
        <w:bidi w:val="0"/>
        <w:rPr>
          <w:rFonts w:hint="eastAsia"/>
          <w:lang w:val="en-US" w:eastAsia="zh-CN"/>
        </w:rPr>
      </w:pPr>
      <w:r>
        <w:rPr>
          <w:rFonts w:hint="eastAsia"/>
          <w:lang w:val="en-US" w:eastAsia="zh-CN"/>
        </w:rPr>
        <w:t>经办人信息可进行修改，修改信息后，系统会对新的经办人信息进行认证核验；认证分为【经办人手机实名认证】、【经办人银行卡信息认证】、【经办人刷脸认证】三种方式。填写完正确的信息后，点击“下一步”，系统会对经办人相关信息进行核验，核验通过后进入【购买证书产品】页面，如果信息错误或者核验不通过，系统会提示错误项，修正后可进入下一步。</w:t>
      </w:r>
    </w:p>
    <w:p>
      <w:pPr>
        <w:bidi w:val="0"/>
        <w:rPr>
          <w:rFonts w:hint="eastAsia"/>
          <w:lang w:val="en-US" w:eastAsia="zh-CN"/>
        </w:rPr>
      </w:pPr>
      <w:r>
        <w:rPr>
          <w:rFonts w:hint="eastAsia"/>
          <w:lang w:val="en-US" w:eastAsia="zh-CN"/>
        </w:rPr>
        <w:t>不同的核验方式需要填写的信息项不同，具体如下：</w:t>
      </w:r>
    </w:p>
    <w:tbl>
      <w:tblPr>
        <w:tblStyle w:val="42"/>
        <w:tblpPr w:leftFromText="180" w:rightFromText="180" w:vertAnchor="text" w:horzAnchor="page" w:tblpX="1904" w:tblpY="628"/>
        <w:tblOverlap w:val="never"/>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0"/>
        <w:gridCol w:w="6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0" w:type="dxa"/>
            <w:shd w:val="clear" w:color="auto" w:fill="BEBEBE" w:themeFill="background1" w:themeFillShade="BF"/>
          </w:tcPr>
          <w:p>
            <w:pPr>
              <w:rPr>
                <w:rFonts w:ascii="微软雅黑" w:hAnsi="微软雅黑" w:eastAsia="微软雅黑"/>
              </w:rPr>
            </w:pPr>
            <w:r>
              <w:rPr>
                <w:rFonts w:hint="eastAsia" w:ascii="微软雅黑" w:hAnsi="微软雅黑" w:eastAsia="微软雅黑"/>
              </w:rPr>
              <w:t>认证方式</w:t>
            </w:r>
          </w:p>
        </w:tc>
        <w:tc>
          <w:tcPr>
            <w:tcW w:w="6245" w:type="dxa"/>
            <w:shd w:val="clear" w:color="auto" w:fill="BEBEBE" w:themeFill="background1" w:themeFillShade="BF"/>
          </w:tcPr>
          <w:p>
            <w:pPr>
              <w:rPr>
                <w:rFonts w:ascii="微软雅黑" w:hAnsi="微软雅黑" w:eastAsia="微软雅黑"/>
              </w:rPr>
            </w:pPr>
            <w:r>
              <w:rPr>
                <w:rFonts w:hint="eastAsia" w:ascii="微软雅黑" w:hAnsi="微软雅黑" w:eastAsia="微软雅黑"/>
              </w:rPr>
              <w:t>需填写信息项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100"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经办人手机号认证</w:t>
            </w:r>
          </w:p>
        </w:tc>
        <w:tc>
          <w:tcPr>
            <w:tcW w:w="6245"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经办人姓名、经办人证件号、经办人电子邮箱、经办人实名手机号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100"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经办人银行卡信息</w:t>
            </w:r>
          </w:p>
        </w:tc>
        <w:tc>
          <w:tcPr>
            <w:tcW w:w="6245"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经办人姓名、经办人证件号、经办人电子邮箱、经办</w:t>
            </w:r>
            <w:r>
              <w:rPr>
                <w:rFonts w:ascii="微软雅黑" w:hAnsi="微软雅黑" w:eastAsia="微软雅黑"/>
                <w:sz w:val="18"/>
                <w:szCs w:val="18"/>
              </w:rPr>
              <w:t>人</w:t>
            </w:r>
            <w:r>
              <w:rPr>
                <w:rFonts w:hint="eastAsia" w:ascii="微软雅黑" w:hAnsi="微软雅黑" w:eastAsia="微软雅黑"/>
                <w:sz w:val="18"/>
                <w:szCs w:val="18"/>
              </w:rPr>
              <w:t>银行卡号、经办人预留手机号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2100"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经办人刷脸认证</w:t>
            </w:r>
          </w:p>
        </w:tc>
        <w:tc>
          <w:tcPr>
            <w:tcW w:w="6245" w:type="dxa"/>
            <w:vAlign w:val="center"/>
          </w:tcPr>
          <w:p>
            <w:pPr>
              <w:rPr>
                <w:rFonts w:ascii="微软雅黑" w:hAnsi="微软雅黑" w:eastAsia="微软雅黑"/>
                <w:sz w:val="18"/>
                <w:szCs w:val="18"/>
              </w:rPr>
            </w:pPr>
            <w:r>
              <w:rPr>
                <w:rFonts w:hint="eastAsia" w:ascii="微软雅黑" w:hAnsi="微软雅黑" w:eastAsia="微软雅黑"/>
                <w:sz w:val="18"/>
                <w:szCs w:val="18"/>
              </w:rPr>
              <w:t>经办人姓名、经办人证件号、经办人电子邮箱、经办人实名手机号</w:t>
            </w:r>
          </w:p>
        </w:tc>
      </w:tr>
    </w:tbl>
    <w:p/>
    <w:p>
      <w:pPr>
        <w:bidi w:val="0"/>
        <w:rPr>
          <w:rFonts w:hint="eastAsia"/>
          <w:lang w:val="en-US" w:eastAsia="zh-CN"/>
        </w:rPr>
      </w:pPr>
      <w:bookmarkStart w:id="21" w:name="_Toc17358"/>
      <w:r>
        <w:rPr>
          <w:rFonts w:hint="eastAsia"/>
          <w:lang w:val="en-US" w:eastAsia="zh-CN"/>
        </w:rPr>
        <w:t>5、</w:t>
      </w:r>
      <w:r>
        <w:rPr>
          <w:rFonts w:hint="eastAsia"/>
        </w:rPr>
        <w:t>购买</w:t>
      </w:r>
      <w:bookmarkEnd w:id="21"/>
      <w:r>
        <w:rPr>
          <w:rFonts w:hint="eastAsia"/>
          <w:lang w:val="en-US" w:eastAsia="zh-CN"/>
        </w:rPr>
        <w:t>证书产品</w:t>
      </w:r>
    </w:p>
    <w:p>
      <w:pPr>
        <w:bidi w:val="0"/>
        <w:rPr>
          <w:rFonts w:hint="eastAsia"/>
          <w:lang w:val="en-US" w:eastAsia="zh-CN"/>
        </w:rPr>
      </w:pPr>
      <w:r>
        <w:rPr>
          <w:rFonts w:hint="eastAsia"/>
          <w:lang w:val="en-US" w:eastAsia="zh-CN"/>
        </w:rPr>
        <w:t>对采集到的【证书信息】、【发票信息】、【邮寄信息】，用户需进行相关信息确认和完善。</w:t>
      </w:r>
    </w:p>
    <w:p>
      <w:pPr>
        <w:bidi w:val="0"/>
      </w:pPr>
      <w:r>
        <w:rPr>
          <w:rFonts w:hint="eastAsia"/>
        </w:rPr>
        <w:t>证书信息：包括证书名称、期限、证书价格、签章选择</w:t>
      </w:r>
      <w:r>
        <w:rPr>
          <w:rFonts w:hint="eastAsia"/>
          <w:lang w:eastAsia="zh-CN"/>
        </w:rPr>
        <w:t>。</w:t>
      </w:r>
    </w:p>
    <w:p>
      <w:pPr>
        <w:bidi w:val="0"/>
      </w:pPr>
      <w:r>
        <w:rPr>
          <w:rFonts w:hint="eastAsia"/>
        </w:rPr>
        <w:t>发票信息：发票抬头默认为证书申请单位，不可修改，用户可修改其他信息项</w:t>
      </w:r>
      <w:r>
        <w:rPr>
          <w:rFonts w:hint="eastAsia"/>
          <w:lang w:eastAsia="zh-CN"/>
        </w:rPr>
        <w:t>。</w:t>
      </w:r>
    </w:p>
    <w:p>
      <w:pPr>
        <w:bidi w:val="0"/>
      </w:pPr>
      <w:r>
        <w:rPr>
          <w:rFonts w:hint="eastAsia"/>
        </w:rPr>
        <w:t>邮寄信息：</w:t>
      </w:r>
      <w:r>
        <w:rPr>
          <w:rFonts w:hint="eastAsia"/>
          <w:lang w:val="en-US" w:eastAsia="zh-CN"/>
        </w:rPr>
        <w:t>在线更新业务不用快递证书产品，无需填写</w:t>
      </w:r>
      <w:r>
        <w:rPr>
          <w:rFonts w:hint="eastAsia"/>
        </w:rPr>
        <w:t>。</w:t>
      </w:r>
    </w:p>
    <w:p>
      <w:pPr>
        <w:rPr>
          <w:rFonts w:ascii="微软雅黑" w:hAnsi="微软雅黑" w:eastAsia="微软雅黑" w:cs="Arial"/>
          <w:sz w:val="21"/>
        </w:rPr>
      </w:pPr>
      <w:r>
        <w:drawing>
          <wp:inline distT="0" distB="0" distL="114300" distR="114300">
            <wp:extent cx="5266690" cy="2059940"/>
            <wp:effectExtent l="0" t="0" r="3810" b="10160"/>
            <wp:docPr id="2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8"/>
                    <pic:cNvPicPr>
                      <a:picLocks noChangeAspect="1"/>
                    </pic:cNvPicPr>
                  </pic:nvPicPr>
                  <pic:blipFill>
                    <a:blip r:embed="rId57"/>
                    <a:stretch>
                      <a:fillRect/>
                    </a:stretch>
                  </pic:blipFill>
                  <pic:spPr>
                    <a:xfrm>
                      <a:off x="0" y="0"/>
                      <a:ext cx="5266690" cy="2059940"/>
                    </a:xfrm>
                    <a:prstGeom prst="rect">
                      <a:avLst/>
                    </a:prstGeom>
                    <a:noFill/>
                    <a:ln>
                      <a:noFill/>
                    </a:ln>
                  </pic:spPr>
                </pic:pic>
              </a:graphicData>
            </a:graphic>
          </wp:inline>
        </w:drawing>
      </w:r>
    </w:p>
    <w:p>
      <w:pPr>
        <w:bidi w:val="0"/>
      </w:pPr>
      <w:r>
        <w:rPr>
          <w:rFonts w:hint="eastAsia"/>
          <w:lang w:val="en-US" w:eastAsia="zh-CN"/>
        </w:rPr>
        <w:t xml:space="preserve">信息完善完成后点击“下一步”，进入【商品信息确认】页面，确认页面无法编辑，有问题可返回上一步进行修改，没问题点击“下一步”，进入【证书下载】页面。 </w:t>
      </w:r>
    </w:p>
    <w:p>
      <w:pPr>
        <w:bidi w:val="0"/>
        <w:rPr>
          <w:rFonts w:hint="eastAsia"/>
        </w:rPr>
      </w:pPr>
      <w:bookmarkStart w:id="22" w:name="_Toc17009"/>
      <w:r>
        <w:rPr>
          <w:rFonts w:hint="eastAsia"/>
          <w:lang w:val="en-US" w:eastAsia="zh-CN"/>
        </w:rPr>
        <w:t>6、</w:t>
      </w:r>
      <w:r>
        <w:rPr>
          <w:rFonts w:hint="eastAsia"/>
        </w:rPr>
        <w:t>更新下载证书</w:t>
      </w:r>
      <w:bookmarkEnd w:id="22"/>
    </w:p>
    <w:p>
      <w:pPr>
        <w:numPr>
          <w:ilvl w:val="0"/>
          <w:numId w:val="9"/>
        </w:numPr>
        <w:bidi w:val="0"/>
      </w:pPr>
      <w:r>
        <w:rPr>
          <w:rFonts w:hint="eastAsia"/>
        </w:rPr>
        <w:t>U</w:t>
      </w:r>
      <w:r>
        <w:t>KEY</w:t>
      </w:r>
      <w:r>
        <w:rPr>
          <w:rFonts w:hint="eastAsia"/>
        </w:rPr>
        <w:t>证书更新申请完成后，不需要审核材料</w:t>
      </w:r>
      <w:r>
        <w:rPr>
          <w:rFonts w:hint="eastAsia"/>
          <w:lang w:val="en-US" w:eastAsia="zh-CN"/>
        </w:rPr>
        <w:t>时</w:t>
      </w:r>
      <w:r>
        <w:rPr>
          <w:rFonts w:hint="eastAsia"/>
        </w:rPr>
        <w:t>，直接跳转至证书下载页面，下载完成后即更新完成；</w:t>
      </w:r>
    </w:p>
    <w:p>
      <w:pPr>
        <w:numPr>
          <w:ilvl w:val="0"/>
          <w:numId w:val="9"/>
        </w:numPr>
        <w:bidi w:val="0"/>
      </w:pPr>
      <w:r>
        <w:rPr>
          <w:rFonts w:hint="eastAsia"/>
        </w:rPr>
        <w:t>需要审核材料的U</w:t>
      </w:r>
      <w:r>
        <w:t>KEY</w:t>
      </w:r>
      <w:r>
        <w:rPr>
          <w:rFonts w:hint="eastAsia"/>
        </w:rPr>
        <w:t>证书，在收到短信+邮件的证书审核通过通知后，在【管理中心】-【我的订单】-【未完成订单】处找到该订单，点击“下载”进入证书下载流程。</w:t>
      </w:r>
    </w:p>
    <w:p>
      <w:pPr>
        <w:keepNext/>
        <w:keepLines/>
        <w:numPr>
          <w:ilvl w:val="0"/>
          <w:numId w:val="0"/>
        </w:numPr>
        <w:spacing w:before="260" w:after="260" w:line="416" w:lineRule="auto"/>
        <w:outlineLvl w:val="9"/>
        <w:rPr>
          <w:rFonts w:hint="default" w:ascii="微软雅黑" w:hAnsi="微软雅黑" w:eastAsia="微软雅黑" w:cs="微软雅黑"/>
          <w:b/>
          <w:sz w:val="28"/>
          <w:szCs w:val="28"/>
          <w:lang w:val="en-US" w:eastAsia="zh-CN"/>
        </w:rPr>
      </w:pPr>
      <w:r>
        <w:drawing>
          <wp:inline distT="0" distB="0" distL="0" distR="0">
            <wp:extent cx="5274310" cy="2695575"/>
            <wp:effectExtent l="0" t="0" r="8890"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58"/>
                    <a:stretch>
                      <a:fillRect/>
                    </a:stretch>
                  </pic:blipFill>
                  <pic:spPr>
                    <a:xfrm>
                      <a:off x="0" y="0"/>
                      <a:ext cx="5274310" cy="2695575"/>
                    </a:xfrm>
                    <a:prstGeom prst="rect">
                      <a:avLst/>
                    </a:prstGeom>
                  </pic:spPr>
                </pic:pic>
              </a:graphicData>
            </a:graphic>
          </wp:inline>
        </w:drawing>
      </w:r>
    </w:p>
    <w:p>
      <w:pPr>
        <w:pStyle w:val="3"/>
        <w:bidi w:val="0"/>
        <w:rPr>
          <w:rFonts w:hint="eastAsia"/>
          <w:lang w:val="en-US" w:eastAsia="zh-CN"/>
        </w:rPr>
      </w:pPr>
      <w:bookmarkStart w:id="23" w:name="_Toc25713"/>
      <w:r>
        <w:rPr>
          <w:rFonts w:hint="eastAsia"/>
          <w:lang w:val="en-US" w:eastAsia="zh-CN"/>
        </w:rPr>
        <w:t>证书补办</w:t>
      </w:r>
      <w:bookmarkEnd w:id="23"/>
    </w:p>
    <w:p>
      <w:pPr>
        <w:ind w:left="0" w:leftChars="0" w:firstLine="0" w:firstLineChars="0"/>
        <w:rPr>
          <w:rFonts w:hint="eastAsia"/>
          <w:lang w:val="en-US" w:eastAsia="zh-CN"/>
        </w:rPr>
      </w:pPr>
      <w:r>
        <w:rPr>
          <w:rFonts w:hint="eastAsia"/>
          <w:lang w:val="en-US" w:eastAsia="zh-CN"/>
        </w:rPr>
        <w:t>1、点击“补办”按钮，进入补办页面：</w:t>
      </w:r>
    </w:p>
    <w:p>
      <w:pPr>
        <w:ind w:left="0" w:leftChars="0" w:firstLine="0" w:firstLineChars="0"/>
      </w:pPr>
      <w:r>
        <w:drawing>
          <wp:inline distT="0" distB="0" distL="114300" distR="114300">
            <wp:extent cx="5264785" cy="1855470"/>
            <wp:effectExtent l="0" t="0" r="5715" b="11430"/>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pic:cNvPicPr>
                  </pic:nvPicPr>
                  <pic:blipFill>
                    <a:blip r:embed="rId59"/>
                    <a:stretch>
                      <a:fillRect/>
                    </a:stretch>
                  </pic:blipFill>
                  <pic:spPr>
                    <a:xfrm>
                      <a:off x="0" y="0"/>
                      <a:ext cx="5264785" cy="185547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w:t>
      </w:r>
      <w:r>
        <w:rPr>
          <w:rFonts w:hint="eastAsia"/>
        </w:rPr>
        <w:t>提交</w:t>
      </w:r>
      <w:r>
        <w:rPr>
          <w:rFonts w:hint="eastAsia"/>
          <w:lang w:val="en-US" w:eastAsia="zh-CN"/>
        </w:rPr>
        <w:t>申请</w:t>
      </w:r>
    </w:p>
    <w:p>
      <w:pPr>
        <w:pStyle w:val="38"/>
        <w:widowControl/>
        <w:shd w:val="clear" w:color="auto" w:fill="FFFFFF"/>
        <w:spacing w:before="60" w:beforeAutospacing="0" w:after="60" w:afterAutospacing="0" w:line="240" w:lineRule="auto"/>
        <w:ind w:firstLine="420"/>
        <w:rPr>
          <w:rFonts w:ascii="微软雅黑" w:hAnsi="微软雅黑" w:eastAsia="微软雅黑" w:cs="΢���ź�"/>
          <w:color w:val="525354"/>
          <w:sz w:val="21"/>
          <w:szCs w:val="21"/>
        </w:rPr>
      </w:pPr>
      <w:r>
        <w:rPr>
          <w:rFonts w:ascii="微软雅黑" w:hAnsi="微软雅黑" w:eastAsia="微软雅黑" w:cs="΢���ź�"/>
          <w:color w:val="auto"/>
          <w:sz w:val="21"/>
          <w:szCs w:val="21"/>
          <w:shd w:val="clear" w:color="auto" w:fill="FFFFFF"/>
        </w:rPr>
        <w:t>1</w:t>
      </w:r>
      <w:r>
        <w:rPr>
          <w:rFonts w:hint="eastAsia" w:ascii="微软雅黑" w:hAnsi="微软雅黑" w:eastAsia="微软雅黑" w:cs="΢���ź�"/>
          <w:color w:val="auto"/>
          <w:sz w:val="21"/>
          <w:szCs w:val="21"/>
          <w:shd w:val="clear" w:color="auto" w:fill="FFFFFF"/>
          <w:lang w:eastAsia="zh-CN"/>
        </w:rPr>
        <w:t>）</w:t>
      </w:r>
      <w:r>
        <w:rPr>
          <w:rFonts w:ascii="微软雅黑" w:hAnsi="微软雅黑" w:eastAsia="微软雅黑" w:cs="΢���ź�"/>
          <w:color w:val="auto"/>
          <w:sz w:val="21"/>
          <w:szCs w:val="21"/>
          <w:shd w:val="clear" w:color="auto" w:fill="FFFFFF"/>
        </w:rPr>
        <w:t>登录</w:t>
      </w:r>
      <w:r>
        <w:rPr>
          <w:rFonts w:hint="eastAsia" w:ascii="微软雅黑" w:hAnsi="微软雅黑" w:eastAsia="微软雅黑" w:cs="΢���ź�"/>
          <w:color w:val="auto"/>
          <w:sz w:val="21"/>
          <w:szCs w:val="21"/>
          <w:shd w:val="clear" w:color="auto" w:fill="FFFFFF"/>
          <w:lang w:val="en-US" w:eastAsia="zh-CN"/>
        </w:rPr>
        <w:t>数字</w:t>
      </w:r>
      <w:r>
        <w:rPr>
          <w:rFonts w:ascii="微软雅黑" w:hAnsi="微软雅黑" w:eastAsia="微软雅黑" w:cs="΢���ź�"/>
          <w:color w:val="auto"/>
          <w:sz w:val="21"/>
          <w:szCs w:val="21"/>
          <w:shd w:val="clear" w:color="auto" w:fill="FFFFFF"/>
        </w:rPr>
        <w:t>证书</w:t>
      </w:r>
      <w:r>
        <w:rPr>
          <w:rFonts w:hint="eastAsia" w:ascii="微软雅黑" w:hAnsi="微软雅黑" w:eastAsia="微软雅黑" w:cs="΢���ź�"/>
          <w:color w:val="auto"/>
          <w:sz w:val="21"/>
          <w:szCs w:val="21"/>
          <w:shd w:val="clear" w:color="auto" w:fill="FFFFFF"/>
          <w:lang w:val="en-US" w:eastAsia="zh-CN"/>
        </w:rPr>
        <w:t>服务平台</w:t>
      </w:r>
      <w:r>
        <w:rPr>
          <w:rFonts w:ascii="微软雅黑" w:hAnsi="微软雅黑" w:eastAsia="微软雅黑" w:cs="΢���ź�"/>
          <w:color w:val="auto"/>
          <w:sz w:val="21"/>
          <w:szCs w:val="21"/>
          <w:shd w:val="clear" w:color="auto" w:fill="FFFFFF"/>
        </w:rPr>
        <w:t>，</w:t>
      </w:r>
      <w:r>
        <w:rPr>
          <w:rFonts w:hint="eastAsia" w:ascii="微软雅黑" w:hAnsi="微软雅黑" w:eastAsia="微软雅黑" w:cs="΢���ź�"/>
          <w:color w:val="auto"/>
          <w:sz w:val="21"/>
          <w:szCs w:val="21"/>
          <w:shd w:val="clear" w:color="auto" w:fill="FFFFFF"/>
          <w:lang w:val="en-US" w:eastAsia="zh-CN"/>
        </w:rPr>
        <w:t>在证书管理里</w:t>
      </w:r>
      <w:r>
        <w:rPr>
          <w:rFonts w:ascii="微软雅黑" w:hAnsi="微软雅黑" w:eastAsia="微软雅黑" w:cs="΢���ź�"/>
          <w:color w:val="auto"/>
          <w:sz w:val="21"/>
          <w:szCs w:val="21"/>
          <w:shd w:val="clear" w:color="auto" w:fill="FFFFFF"/>
        </w:rPr>
        <w:t>点击"</w:t>
      </w:r>
      <w:r>
        <w:rPr>
          <w:rFonts w:hint="eastAsia" w:ascii="微软雅黑" w:hAnsi="微软雅黑" w:eastAsia="微软雅黑" w:cs="΢���ź�"/>
          <w:b/>
          <w:bCs/>
          <w:color w:val="FF0000"/>
          <w:sz w:val="21"/>
          <w:szCs w:val="21"/>
          <w:shd w:val="clear" w:color="auto" w:fill="FFFFFF"/>
          <w:lang w:val="en-US" w:eastAsia="zh-CN"/>
        </w:rPr>
        <w:t>证书补办</w:t>
      </w:r>
      <w:r>
        <w:rPr>
          <w:rFonts w:ascii="微软雅黑" w:hAnsi="微软雅黑" w:eastAsia="微软雅黑" w:cs="΢���ź�"/>
          <w:color w:val="auto"/>
          <w:sz w:val="21"/>
          <w:szCs w:val="21"/>
          <w:shd w:val="clear" w:color="auto" w:fill="FFFFFF"/>
        </w:rPr>
        <w:t>";</w:t>
      </w:r>
    </w:p>
    <w:p>
      <w:pPr>
        <w:pStyle w:val="38"/>
        <w:widowControl/>
        <w:shd w:val="clear" w:color="auto" w:fill="FFFFFF"/>
        <w:spacing w:before="60" w:beforeAutospacing="0" w:after="60" w:afterAutospacing="0" w:line="360" w:lineRule="atLeast"/>
      </w:pPr>
      <w:r>
        <w:drawing>
          <wp:inline distT="0" distB="0" distL="114300" distR="114300">
            <wp:extent cx="5274310" cy="1572895"/>
            <wp:effectExtent l="0" t="0" r="8890" b="1905"/>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
                    <pic:cNvPicPr>
                      <a:picLocks noChangeAspect="1"/>
                    </pic:cNvPicPr>
                  </pic:nvPicPr>
                  <pic:blipFill>
                    <a:blip r:embed="rId60"/>
                    <a:stretch>
                      <a:fillRect/>
                    </a:stretch>
                  </pic:blipFill>
                  <pic:spPr>
                    <a:xfrm>
                      <a:off x="0" y="0"/>
                      <a:ext cx="5274310" cy="15728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页面自动跳转至“我的证书”页面，找到需要补办的记录，点击“补办”：</w:t>
      </w:r>
    </w:p>
    <w:p>
      <w:pPr>
        <w:pStyle w:val="38"/>
        <w:widowControl/>
        <w:shd w:val="clear" w:color="auto" w:fill="FFFFFF"/>
        <w:spacing w:before="60" w:beforeAutospacing="0" w:after="60" w:afterAutospacing="0" w:line="360" w:lineRule="atLeast"/>
      </w:pPr>
      <w:r>
        <w:drawing>
          <wp:inline distT="0" distB="0" distL="114300" distR="114300">
            <wp:extent cx="5266055" cy="1637665"/>
            <wp:effectExtent l="0" t="0" r="4445" b="635"/>
            <wp:docPr id="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pic:cNvPicPr>
                      <a:picLocks noChangeAspect="1"/>
                    </pic:cNvPicPr>
                  </pic:nvPicPr>
                  <pic:blipFill>
                    <a:blip r:embed="rId61"/>
                    <a:stretch>
                      <a:fillRect/>
                    </a:stretch>
                  </pic:blipFill>
                  <pic:spPr>
                    <a:xfrm>
                      <a:off x="0" y="0"/>
                      <a:ext cx="5266055" cy="1637665"/>
                    </a:xfrm>
                    <a:prstGeom prst="rect">
                      <a:avLst/>
                    </a:prstGeom>
                    <a:noFill/>
                    <a:ln>
                      <a:noFill/>
                    </a:ln>
                  </pic:spPr>
                </pic:pic>
              </a:graphicData>
            </a:graphic>
          </wp:inline>
        </w:drawing>
      </w:r>
    </w:p>
    <w:p>
      <w:pPr>
        <w:pStyle w:val="38"/>
        <w:widowControl/>
        <w:shd w:val="clear" w:color="auto" w:fill="FFFFFF"/>
        <w:spacing w:before="60" w:beforeAutospacing="0" w:after="60" w:afterAutospacing="0" w:line="360" w:lineRule="atLeast"/>
        <w:rPr>
          <w:rFonts w:hint="default"/>
          <w:lang w:val="en-US" w:eastAsia="zh-CN"/>
        </w:rPr>
      </w:pPr>
    </w:p>
    <w:p>
      <w:pPr>
        <w:bidi w:val="0"/>
        <w:rPr>
          <w:rFonts w:hint="eastAsia"/>
          <w:lang w:val="en-US" w:eastAsia="zh-CN"/>
        </w:rPr>
      </w:pPr>
      <w:r>
        <w:t>2</w:t>
      </w:r>
      <w:r>
        <w:rPr>
          <w:rFonts w:hint="eastAsia"/>
          <w:lang w:eastAsia="zh-CN"/>
        </w:rPr>
        <w:t>）</w:t>
      </w:r>
      <w:r>
        <w:rPr>
          <w:rFonts w:hint="eastAsia"/>
          <w:lang w:val="en-US" w:eastAsia="zh-CN"/>
        </w:rPr>
        <w:t>单位证书补办流程包括：①选择核验方式，②企业信息认证，③经办人信息认证，④确认商品购买信息，⑤资料上传五个步骤；在申请过程中请按照要求填写申请信息，如发现填写错误而页面提示不能返回修改时，需要取消本次操作，重新申请。</w:t>
      </w:r>
    </w:p>
    <w:p>
      <w:pPr>
        <w:bidi w:val="0"/>
        <w:rPr>
          <w:rFonts w:hint="eastAsia"/>
          <w:lang w:val="en-US" w:eastAsia="zh-CN"/>
        </w:rPr>
      </w:pPr>
      <w:r>
        <w:rPr>
          <w:rFonts w:hint="eastAsia"/>
          <w:lang w:val="en-US" w:eastAsia="zh-CN"/>
        </w:rPr>
        <w:t>3）依据选中的核验方式准备申请单位证书所需要的材料：</w:t>
      </w:r>
    </w:p>
    <w:p>
      <w:pPr>
        <w:bidi w:val="0"/>
        <w:rPr>
          <w:rFonts w:hint="eastAsia"/>
        </w:rPr>
      </w:pPr>
      <w:r>
        <w:rPr>
          <w:rFonts w:hint="eastAsia"/>
        </w:rPr>
        <w:t>企业认证方式分为【企业对公打款认证】、【法定代表人手机号认证】、【法定代表人银行卡信息认证】、【法定代表人刷脸认证】四种方式，</w:t>
      </w:r>
      <w:r>
        <w:rPr>
          <w:rFonts w:hint="eastAsia"/>
          <w:lang w:val="en-US" w:eastAsia="zh-CN"/>
        </w:rPr>
        <w:t>您可以</w:t>
      </w:r>
      <w:r>
        <w:rPr>
          <w:rFonts w:hint="eastAsia"/>
        </w:rPr>
        <w:t>根据自身掌握的材料，选择不同的认证方式。</w:t>
      </w:r>
    </w:p>
    <w:p>
      <w:r>
        <w:drawing>
          <wp:inline distT="0" distB="0" distL="114300" distR="114300">
            <wp:extent cx="5269865" cy="2361565"/>
            <wp:effectExtent l="0" t="0" r="635" b="635"/>
            <wp:docPr id="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6"/>
                    <pic:cNvPicPr>
                      <a:picLocks noChangeAspect="1"/>
                    </pic:cNvPicPr>
                  </pic:nvPicPr>
                  <pic:blipFill>
                    <a:blip r:embed="rId36"/>
                    <a:stretch>
                      <a:fillRect/>
                    </a:stretch>
                  </pic:blipFill>
                  <pic:spPr>
                    <a:xfrm>
                      <a:off x="0" y="0"/>
                      <a:ext cx="5269865" cy="2361565"/>
                    </a:xfrm>
                    <a:prstGeom prst="rect">
                      <a:avLst/>
                    </a:prstGeom>
                    <a:noFill/>
                    <a:ln>
                      <a:noFill/>
                    </a:ln>
                  </pic:spPr>
                </pic:pic>
              </a:graphicData>
            </a:graphic>
          </wp:inline>
        </w:drawing>
      </w:r>
    </w:p>
    <w:p>
      <w:pPr>
        <w:bidi w:val="0"/>
        <w:rPr>
          <w:rFonts w:hint="eastAsia"/>
        </w:rPr>
      </w:pPr>
      <w:r>
        <w:rPr>
          <w:rFonts w:hint="eastAsia"/>
          <w:lang w:val="en-US" w:eastAsia="zh-CN"/>
        </w:rPr>
        <w:t>4）</w:t>
      </w:r>
      <w:r>
        <w:rPr>
          <w:rFonts w:hint="eastAsia"/>
        </w:rPr>
        <w:t>选择完认证方式后，需要同意并勾选相关用户协议，进入【企业认证】页面。</w:t>
      </w:r>
    </w:p>
    <w:p>
      <w:pPr>
        <w:numPr>
          <w:ilvl w:val="0"/>
          <w:numId w:val="0"/>
        </w:numPr>
        <w:spacing w:line="240" w:lineRule="auto"/>
        <w:rPr>
          <w:rFonts w:hint="default" w:ascii="微软雅黑" w:hAnsi="微软雅黑" w:eastAsia="微软雅黑" w:cs="微软雅黑"/>
          <w:szCs w:val="21"/>
          <w:lang w:val="en-US" w:eastAsia="zh-CN"/>
        </w:rPr>
      </w:pPr>
      <w:r>
        <w:drawing>
          <wp:inline distT="0" distB="0" distL="114300" distR="114300">
            <wp:extent cx="5270500" cy="1988185"/>
            <wp:effectExtent l="0" t="0" r="0" b="5715"/>
            <wp:docPr id="2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
                    <pic:cNvPicPr>
                      <a:picLocks noChangeAspect="1"/>
                    </pic:cNvPicPr>
                  </pic:nvPicPr>
                  <pic:blipFill>
                    <a:blip r:embed="rId62"/>
                    <a:stretch>
                      <a:fillRect/>
                    </a:stretch>
                  </pic:blipFill>
                  <pic:spPr>
                    <a:xfrm>
                      <a:off x="0" y="0"/>
                      <a:ext cx="5270500" cy="198818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w:t>
      </w:r>
      <w:r>
        <w:rPr>
          <w:rFonts w:hint="eastAsia"/>
        </w:rPr>
        <w:t>企业认证</w:t>
      </w:r>
    </w:p>
    <w:p>
      <w:pPr>
        <w:bidi w:val="0"/>
        <w:rPr>
          <w:rFonts w:hint="eastAsia"/>
          <w:lang w:eastAsia="zh-CN"/>
        </w:rPr>
      </w:pPr>
      <w:r>
        <w:rPr>
          <w:rFonts w:hint="eastAsia"/>
        </w:rPr>
        <w:t>选择不同的认证方式，需要在【企业认证】页面填录不同的企业实名信息，填写完正确的信息后，点击“下一步”</w:t>
      </w:r>
      <w:r>
        <w:rPr>
          <w:rFonts w:hint="eastAsia"/>
          <w:lang w:val="en-US" w:eastAsia="zh-CN"/>
        </w:rPr>
        <w:t>的同时</w:t>
      </w:r>
      <w:r>
        <w:rPr>
          <w:rFonts w:hint="eastAsia"/>
        </w:rPr>
        <w:t>，</w:t>
      </w:r>
      <w:r>
        <w:rPr>
          <w:rFonts w:hint="eastAsia"/>
          <w:lang w:val="en-US" w:eastAsia="zh-CN"/>
        </w:rPr>
        <w:t>平台</w:t>
      </w:r>
      <w:r>
        <w:rPr>
          <w:rFonts w:hint="eastAsia"/>
        </w:rPr>
        <w:t>会对企业相关信息进行核验，有漏填或者号码位数错误</w:t>
      </w:r>
      <w:r>
        <w:rPr>
          <w:rFonts w:hint="eastAsia"/>
          <w:lang w:val="en-US" w:eastAsia="zh-CN"/>
        </w:rPr>
        <w:t>时</w:t>
      </w:r>
      <w:r>
        <w:rPr>
          <w:rFonts w:hint="eastAsia"/>
        </w:rPr>
        <w:t>，系统会提示修正</w:t>
      </w:r>
      <w:r>
        <w:rPr>
          <w:rFonts w:hint="eastAsia"/>
          <w:lang w:eastAsia="zh-CN"/>
        </w:rPr>
        <w:t>，</w:t>
      </w:r>
      <w:r>
        <w:rPr>
          <w:rFonts w:hint="eastAsia"/>
        </w:rPr>
        <w:t>核验通过后进入【经办人验证】页面</w:t>
      </w:r>
      <w:r>
        <w:rPr>
          <w:rFonts w:hint="eastAsia"/>
          <w:lang w:eastAsia="zh-CN"/>
        </w:rPr>
        <w:t>。</w:t>
      </w:r>
    </w:p>
    <w:p>
      <w:pPr>
        <w:bidi w:val="0"/>
        <w:rPr>
          <w:rFonts w:hint="default"/>
          <w:lang w:val="en-US" w:eastAsia="zh-CN"/>
        </w:rPr>
      </w:pPr>
      <w:r>
        <w:rPr>
          <w:rFonts w:hint="eastAsia"/>
          <w:lang w:val="en-US" w:eastAsia="zh-CN"/>
        </w:rPr>
        <w:t>注意事项：</w:t>
      </w:r>
    </w:p>
    <w:p>
      <w:pPr>
        <w:bidi w:val="0"/>
        <w:rPr>
          <w:rFonts w:hint="default"/>
          <w:lang w:val="en-US" w:eastAsia="zh-CN"/>
        </w:rPr>
      </w:pPr>
      <w:r>
        <w:rPr>
          <w:rFonts w:hint="eastAsia"/>
          <w:lang w:val="en-US" w:eastAsia="zh-CN"/>
        </w:rPr>
        <w:t>1）</w:t>
      </w:r>
      <w:r>
        <w:rPr>
          <w:rFonts w:hint="eastAsia"/>
        </w:rPr>
        <w:t>不同的核验方式需要填写的信息项不同</w:t>
      </w:r>
      <w:r>
        <w:rPr>
          <w:rFonts w:hint="eastAsia"/>
          <w:lang w:eastAsia="zh-CN"/>
        </w:rPr>
        <w:t>，</w:t>
      </w:r>
      <w:r>
        <w:rPr>
          <w:rFonts w:hint="eastAsia"/>
          <w:lang w:val="en-US" w:eastAsia="zh-CN"/>
        </w:rPr>
        <w:t>页面会自动显示上一次办理证书时录入的信息，信息可进行修改，如图所示：</w:t>
      </w:r>
    </w:p>
    <w:p>
      <w:r>
        <w:drawing>
          <wp:inline distT="0" distB="0" distL="114300" distR="114300">
            <wp:extent cx="5274310" cy="2432050"/>
            <wp:effectExtent l="0" t="0" r="8890" b="6350"/>
            <wp:docPr id="2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
                    <pic:cNvPicPr>
                      <a:picLocks noChangeAspect="1"/>
                    </pic:cNvPicPr>
                  </pic:nvPicPr>
                  <pic:blipFill>
                    <a:blip r:embed="rId63"/>
                    <a:stretch>
                      <a:fillRect/>
                    </a:stretch>
                  </pic:blipFill>
                  <pic:spPr>
                    <a:xfrm>
                      <a:off x="0" y="0"/>
                      <a:ext cx="5274310" cy="2432050"/>
                    </a:xfrm>
                    <a:prstGeom prst="rect">
                      <a:avLst/>
                    </a:prstGeom>
                    <a:noFill/>
                    <a:ln>
                      <a:noFill/>
                    </a:ln>
                  </pic:spPr>
                </pic:pic>
              </a:graphicData>
            </a:graphic>
          </wp:inline>
        </w:drawing>
      </w:r>
    </w:p>
    <w:p>
      <w:pPr>
        <w:bidi w:val="0"/>
      </w:pPr>
      <w:r>
        <w:rPr>
          <w:rFonts w:hint="eastAsia"/>
          <w:lang w:val="en-US" w:eastAsia="zh-CN"/>
        </w:rPr>
        <w:t>2）当</w:t>
      </w:r>
      <w:r>
        <w:rPr>
          <w:rFonts w:hint="eastAsia"/>
        </w:rPr>
        <w:t>选择【法定代表人刷脸验证】</w:t>
      </w:r>
      <w:r>
        <w:rPr>
          <w:rFonts w:hint="eastAsia"/>
          <w:lang w:val="en-US" w:eastAsia="zh-CN"/>
        </w:rPr>
        <w:t>时</w:t>
      </w:r>
      <w:r>
        <w:rPr>
          <w:rFonts w:hint="eastAsia"/>
        </w:rPr>
        <w:t>，在填写完相关信息后，点击“下一步”，</w:t>
      </w:r>
      <w:r>
        <w:rPr>
          <w:rFonts w:hint="eastAsia"/>
          <w:lang w:val="en-US" w:eastAsia="zh-CN"/>
        </w:rPr>
        <w:t>会</w:t>
      </w:r>
      <w:r>
        <w:rPr>
          <w:rFonts w:hint="eastAsia"/>
        </w:rPr>
        <w:t>弹出【刷脸验证弹窗】，</w:t>
      </w:r>
      <w:r>
        <w:rPr>
          <w:rFonts w:hint="eastAsia"/>
          <w:lang w:val="en-US" w:eastAsia="zh-CN"/>
        </w:rPr>
        <w:t>此时</w:t>
      </w:r>
      <w:r>
        <w:rPr>
          <w:rFonts w:hint="eastAsia"/>
        </w:rPr>
        <w:t>法定代表人不一定在经办人身边，</w:t>
      </w:r>
      <w:r>
        <w:rPr>
          <w:rFonts w:hint="eastAsia"/>
          <w:lang w:val="en-US" w:eastAsia="zh-CN"/>
        </w:rPr>
        <w:t>您</w:t>
      </w:r>
      <w:r>
        <w:rPr>
          <w:rFonts w:hint="eastAsia"/>
        </w:rPr>
        <w:t>可</w:t>
      </w:r>
      <w:r>
        <w:rPr>
          <w:rFonts w:hint="eastAsia"/>
          <w:lang w:val="en-US" w:eastAsia="zh-CN"/>
        </w:rPr>
        <w:t>以</w:t>
      </w:r>
      <w:r>
        <w:rPr>
          <w:rFonts w:hint="eastAsia"/>
        </w:rPr>
        <w:t>选择刷脸核验方式</w:t>
      </w:r>
      <w:r>
        <w:rPr>
          <w:rFonts w:hint="eastAsia"/>
          <w:lang w:val="en-US" w:eastAsia="zh-CN"/>
        </w:rPr>
        <w:t>有两种</w:t>
      </w:r>
      <w:r>
        <w:rPr>
          <w:rFonts w:hint="eastAsia"/>
        </w:rPr>
        <w:t>：</w:t>
      </w:r>
    </w:p>
    <w:p>
      <w:pPr>
        <w:bidi w:val="0"/>
      </w:pPr>
      <w:r>
        <w:rPr>
          <w:rFonts w:hint="eastAsia"/>
        </w:rPr>
        <w:t>选择“手机短信验证”的</w:t>
      </w:r>
      <w:r>
        <w:rPr>
          <w:rFonts w:hint="eastAsia"/>
          <w:lang w:val="en-US" w:eastAsia="zh-CN"/>
        </w:rPr>
        <w:t>方式</w:t>
      </w:r>
      <w:r>
        <w:rPr>
          <w:rFonts w:hint="eastAsia"/>
        </w:rPr>
        <w:t>，刷脸验证链接会以短信形式发送给法定代表人，法定代表人可在自己手机上点开链接并按系统提示完成刷脸及活体验证，验证通过后，</w:t>
      </w:r>
      <w:r>
        <w:rPr>
          <w:rFonts w:hint="eastAsia"/>
          <w:lang w:val="en-US" w:eastAsia="zh-CN"/>
        </w:rPr>
        <w:t>完成企业</w:t>
      </w:r>
      <w:r>
        <w:rPr>
          <w:rFonts w:hint="eastAsia" w:ascii="微软雅黑" w:hAnsi="微软雅黑" w:eastAsia="微软雅黑" w:cs="微软雅黑"/>
          <w:bCs/>
          <w:szCs w:val="21"/>
          <w:lang w:val="en-US" w:eastAsia="zh-CN"/>
        </w:rPr>
        <w:t>验</w:t>
      </w:r>
      <w:r>
        <w:rPr>
          <w:rFonts w:hint="eastAsia"/>
          <w:lang w:val="en-US" w:eastAsia="zh-CN"/>
        </w:rPr>
        <w:t>证环节，进入</w:t>
      </w:r>
      <w:r>
        <w:rPr>
          <w:rFonts w:hint="eastAsia"/>
        </w:rPr>
        <w:t>【经办人验证】页面；</w:t>
      </w:r>
    </w:p>
    <w:p>
      <w:pPr>
        <w:bidi w:val="0"/>
      </w:pPr>
      <w:r>
        <w:rPr>
          <w:rFonts w:hint="eastAsia"/>
        </w:rPr>
        <w:t>选择“法定代表人现场验证”的</w:t>
      </w:r>
      <w:r>
        <w:rPr>
          <w:rFonts w:hint="eastAsia"/>
          <w:lang w:val="en-US" w:eastAsia="zh-CN"/>
        </w:rPr>
        <w:t>方式</w:t>
      </w:r>
      <w:r>
        <w:rPr>
          <w:rFonts w:hint="eastAsia"/>
        </w:rPr>
        <w:t>，</w:t>
      </w:r>
      <w:r>
        <w:rPr>
          <w:rFonts w:hint="eastAsia"/>
          <w:lang w:val="en-US" w:eastAsia="zh-CN"/>
        </w:rPr>
        <w:t>页面将</w:t>
      </w:r>
      <w:r>
        <w:rPr>
          <w:rFonts w:hint="eastAsia"/>
        </w:rPr>
        <w:t>弹出刷脸验证二维码，</w:t>
      </w:r>
      <w:r>
        <w:rPr>
          <w:rFonts w:hint="eastAsia"/>
          <w:lang w:val="en-US" w:eastAsia="zh-CN"/>
        </w:rPr>
        <w:t>法人</w:t>
      </w:r>
      <w:r>
        <w:rPr>
          <w:rFonts w:hint="eastAsia"/>
        </w:rPr>
        <w:t>用手机微信扫描二维码后按系统提示完成刷脸及活体验证，验证通过后，</w:t>
      </w:r>
      <w:r>
        <w:rPr>
          <w:rFonts w:hint="eastAsia"/>
          <w:lang w:val="en-US" w:eastAsia="zh-CN"/>
        </w:rPr>
        <w:t>完成企业验证环节，</w:t>
      </w:r>
      <w:r>
        <w:rPr>
          <w:rFonts w:hint="eastAsia"/>
        </w:rPr>
        <w:t>进入【经办人认证】页面。</w:t>
      </w:r>
    </w:p>
    <w:p>
      <w:r>
        <w:drawing>
          <wp:inline distT="0" distB="0" distL="114300" distR="114300">
            <wp:extent cx="5269230" cy="2469515"/>
            <wp:effectExtent l="0" t="0" r="1270" b="698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41"/>
                    <a:stretch>
                      <a:fillRect/>
                    </a:stretch>
                  </pic:blipFill>
                  <pic:spPr>
                    <a:xfrm>
                      <a:off x="0" y="0"/>
                      <a:ext cx="5269230" cy="2469515"/>
                    </a:xfrm>
                    <a:prstGeom prst="rect">
                      <a:avLst/>
                    </a:prstGeom>
                    <a:noFill/>
                    <a:ln>
                      <a:noFill/>
                    </a:ln>
                  </pic:spPr>
                </pic:pic>
              </a:graphicData>
            </a:graphic>
          </wp:inline>
        </w:drawing>
      </w:r>
    </w:p>
    <w:p/>
    <w:p>
      <w:pPr>
        <w:bidi w:val="0"/>
      </w:pPr>
      <w:r>
        <w:rPr>
          <w:rFonts w:hint="eastAsia"/>
          <w:lang w:val="en-US" w:eastAsia="zh-CN"/>
        </w:rPr>
        <w:t>3）</w:t>
      </w:r>
      <w:r>
        <w:rPr>
          <w:rFonts w:hint="eastAsia"/>
        </w:rPr>
        <w:t>同一证件号</w:t>
      </w:r>
      <w:r>
        <w:rPr>
          <w:rFonts w:hint="eastAsia"/>
          <w:lang w:val="en-US" w:eastAsia="zh-CN"/>
        </w:rPr>
        <w:t>申请证书</w:t>
      </w:r>
      <w:r>
        <w:rPr>
          <w:rFonts w:hint="eastAsia"/>
        </w:rPr>
        <w:t>流程中断后，</w:t>
      </w:r>
      <w:r>
        <w:rPr>
          <w:rFonts w:hint="eastAsia"/>
          <w:lang w:val="en-US" w:eastAsia="zh-CN"/>
        </w:rPr>
        <w:t>系统</w:t>
      </w:r>
      <w:r>
        <w:rPr>
          <w:rFonts w:hint="eastAsia"/>
        </w:rPr>
        <w:t>会自动保存相关信息，未办理完的</w:t>
      </w:r>
      <w:r>
        <w:rPr>
          <w:rFonts w:hint="eastAsia"/>
          <w:lang w:val="en-US" w:eastAsia="zh-CN"/>
        </w:rPr>
        <w:t>业务可</w:t>
      </w:r>
      <w:r>
        <w:rPr>
          <w:rFonts w:hint="eastAsia"/>
        </w:rPr>
        <w:t>在【未完成订单】中继续办理，</w:t>
      </w:r>
      <w:r>
        <w:rPr>
          <w:rFonts w:hint="eastAsia"/>
          <w:lang w:val="en-US" w:eastAsia="zh-CN"/>
        </w:rPr>
        <w:t>或</w:t>
      </w:r>
      <w:r>
        <w:rPr>
          <w:rFonts w:hint="eastAsia"/>
        </w:rPr>
        <w:t>重新发起</w:t>
      </w:r>
      <w:r>
        <w:rPr>
          <w:rFonts w:hint="eastAsia"/>
          <w:lang w:val="en-US" w:eastAsia="zh-CN"/>
        </w:rPr>
        <w:t>申请</w:t>
      </w:r>
      <w:r>
        <w:rPr>
          <w:rFonts w:hint="eastAsia"/>
        </w:rPr>
        <w:t>，</w:t>
      </w:r>
      <w:r>
        <w:rPr>
          <w:rFonts w:hint="eastAsia"/>
          <w:lang w:val="en-US" w:eastAsia="zh-CN"/>
        </w:rPr>
        <w:t>申请前</w:t>
      </w:r>
      <w:r>
        <w:rPr>
          <w:rFonts w:hint="eastAsia"/>
        </w:rPr>
        <w:t>先取消之前中断的订单，否则无法继续办理。</w:t>
      </w:r>
    </w:p>
    <w:p>
      <w:pPr>
        <w:bidi w:val="0"/>
        <w:rPr>
          <w:rFonts w:hint="eastAsia"/>
        </w:rPr>
      </w:pPr>
      <w:r>
        <w:rPr>
          <w:rFonts w:hint="eastAsia"/>
          <w:lang w:val="en-US" w:eastAsia="zh-CN"/>
        </w:rPr>
        <w:t>4、</w:t>
      </w:r>
      <w:r>
        <w:rPr>
          <w:rFonts w:hint="eastAsia"/>
        </w:rPr>
        <w:t>经办人认证</w:t>
      </w:r>
    </w:p>
    <w:p>
      <w:pPr>
        <w:bidi w:val="0"/>
        <w:rPr>
          <w:rFonts w:hint="eastAsia"/>
        </w:rPr>
      </w:pPr>
      <w:r>
        <w:rPr>
          <w:rFonts w:hint="eastAsia"/>
          <w:lang w:val="en-US" w:eastAsia="zh-CN"/>
        </w:rPr>
        <w:t>完成企业验证环节，进入</w:t>
      </w:r>
      <w:r>
        <w:rPr>
          <w:rFonts w:hint="eastAsia"/>
        </w:rPr>
        <w:t>【经办人验证】页面</w:t>
      </w:r>
      <w:r>
        <w:rPr>
          <w:rFonts w:hint="eastAsia"/>
          <w:lang w:eastAsia="zh-CN"/>
        </w:rPr>
        <w:t>，</w:t>
      </w:r>
      <w:r>
        <w:rPr>
          <w:rFonts w:hint="eastAsia"/>
        </w:rPr>
        <w:t>经办人认证分为【经办人手机实名认证】、【经办人银行卡信息认证】、【经办人</w:t>
      </w:r>
      <w:r>
        <w:rPr>
          <w:rFonts w:hint="eastAsia"/>
          <w:lang w:val="en-US" w:eastAsia="zh-CN"/>
        </w:rPr>
        <w:t>实人人</w:t>
      </w:r>
      <w:r>
        <w:rPr>
          <w:rFonts w:hint="eastAsia"/>
        </w:rPr>
        <w:t>脸认证】三种方式。</w:t>
      </w:r>
    </w:p>
    <w:p>
      <w:pPr>
        <w:bidi w:val="0"/>
        <w:rPr>
          <w:rFonts w:hint="eastAsia"/>
        </w:rPr>
      </w:pPr>
      <w:r>
        <w:rPr>
          <w:rFonts w:hint="eastAsia"/>
          <w:lang w:val="en-US" w:eastAsia="zh-CN"/>
        </w:rPr>
        <w:t>1）</w:t>
      </w:r>
      <w:r>
        <w:rPr>
          <w:rFonts w:hint="eastAsia"/>
        </w:rPr>
        <w:t>填写完正确的信息后，点击“下一步”，系统会对经办人相关信息进行核验，核验通过后进入【购买</w:t>
      </w:r>
      <w:r>
        <w:rPr>
          <w:rFonts w:hint="eastAsia"/>
          <w:lang w:val="en-US" w:eastAsia="zh-CN"/>
        </w:rPr>
        <w:t>证书产品</w:t>
      </w:r>
      <w:r>
        <w:rPr>
          <w:rFonts w:hint="eastAsia"/>
        </w:rPr>
        <w:t>】页面，如果信息错误或者核验不通过，系统会提示错误项，修正后进入下一步</w:t>
      </w:r>
      <w:r>
        <w:rPr>
          <w:rFonts w:hint="eastAsia"/>
          <w:lang w:val="en-US" w:eastAsia="zh-CN"/>
        </w:rPr>
        <w:t>操作</w:t>
      </w:r>
      <w:r>
        <w:rPr>
          <w:rFonts w:hint="eastAsia"/>
        </w:rPr>
        <w:t>。</w:t>
      </w:r>
    </w:p>
    <w:p>
      <w:pPr>
        <w:numPr>
          <w:ilvl w:val="0"/>
          <w:numId w:val="0"/>
        </w:numPr>
        <w:spacing w:line="240" w:lineRule="auto"/>
      </w:pPr>
    </w:p>
    <w:p>
      <w:pPr>
        <w:numPr>
          <w:ilvl w:val="0"/>
          <w:numId w:val="0"/>
        </w:numPr>
        <w:spacing w:line="240" w:lineRule="auto"/>
        <w:rPr>
          <w:rFonts w:hint="eastAsia"/>
          <w:lang w:val="en-US" w:eastAsia="zh-CN"/>
        </w:rPr>
      </w:pPr>
      <w:r>
        <w:drawing>
          <wp:inline distT="0" distB="0" distL="114300" distR="114300">
            <wp:extent cx="5262880" cy="2360930"/>
            <wp:effectExtent l="0" t="0" r="7620" b="1270"/>
            <wp:docPr id="2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
                    <pic:cNvPicPr>
                      <a:picLocks noChangeAspect="1"/>
                    </pic:cNvPicPr>
                  </pic:nvPicPr>
                  <pic:blipFill>
                    <a:blip r:embed="rId42"/>
                    <a:stretch>
                      <a:fillRect/>
                    </a:stretch>
                  </pic:blipFill>
                  <pic:spPr>
                    <a:xfrm>
                      <a:off x="0" y="0"/>
                      <a:ext cx="5262880" cy="2360930"/>
                    </a:xfrm>
                    <a:prstGeom prst="rect">
                      <a:avLst/>
                    </a:prstGeom>
                    <a:noFill/>
                    <a:ln>
                      <a:noFill/>
                    </a:ln>
                  </pic:spPr>
                </pic:pic>
              </a:graphicData>
            </a:graphic>
          </wp:inline>
        </w:drawing>
      </w:r>
      <w:r>
        <w:rPr>
          <w:rFonts w:hint="eastAsia"/>
          <w:lang w:val="en-US" w:eastAsia="zh-CN"/>
        </w:rPr>
        <w:t xml:space="preserve">                 </w:t>
      </w:r>
    </w:p>
    <w:p>
      <w:pPr>
        <w:bidi w:val="0"/>
        <w:rPr>
          <w:rFonts w:hint="eastAsia"/>
          <w:lang w:val="en-US" w:eastAsia="zh-CN"/>
        </w:rPr>
      </w:pPr>
      <w:r>
        <w:rPr>
          <w:rFonts w:hint="eastAsia"/>
          <w:lang w:val="en-US" w:eastAsia="zh-CN"/>
        </w:rPr>
        <w:t>2）</w:t>
      </w:r>
      <w:r>
        <w:rPr>
          <w:rFonts w:hint="eastAsia"/>
        </w:rPr>
        <w:t>不同的核验方式需要填写的信息项不同，</w:t>
      </w:r>
      <w:r>
        <w:rPr>
          <w:rFonts w:hint="eastAsia"/>
          <w:lang w:val="en-US" w:eastAsia="zh-CN"/>
        </w:rPr>
        <w:t>例如认证方式</w:t>
      </w:r>
      <w:r>
        <w:rPr>
          <w:rFonts w:hint="eastAsia"/>
        </w:rPr>
        <w:t>选择【经办人</w:t>
      </w:r>
      <w:r>
        <w:rPr>
          <w:rFonts w:hint="eastAsia"/>
          <w:lang w:val="en-US" w:eastAsia="zh-CN"/>
        </w:rPr>
        <w:t>实人人</w:t>
      </w:r>
      <w:r>
        <w:rPr>
          <w:rFonts w:hint="eastAsia"/>
        </w:rPr>
        <w:t>脸认证】时</w:t>
      </w:r>
      <w:r>
        <w:rPr>
          <w:rFonts w:hint="eastAsia"/>
          <w:lang w:val="en-US" w:eastAsia="zh-CN"/>
        </w:rPr>
        <w:t>，首先需要填写的信息项是：</w:t>
      </w:r>
      <w:r>
        <w:rPr>
          <w:rFonts w:hint="eastAsia"/>
        </w:rPr>
        <w:t>经办人姓名、经办人证件号、经办人</w:t>
      </w:r>
      <w:r>
        <w:rPr>
          <w:rFonts w:hint="eastAsia"/>
          <w:lang w:val="en-US" w:eastAsia="zh-CN"/>
        </w:rPr>
        <w:t>手机号</w:t>
      </w:r>
      <w:r>
        <w:rPr>
          <w:rFonts w:hint="eastAsia"/>
        </w:rPr>
        <w:t>、</w:t>
      </w:r>
      <w:r>
        <w:rPr>
          <w:rFonts w:hint="eastAsia"/>
          <w:lang w:val="en-US" w:eastAsia="zh-CN"/>
        </w:rPr>
        <w:t>和</w:t>
      </w:r>
      <w:r>
        <w:rPr>
          <w:rFonts w:hint="eastAsia"/>
        </w:rPr>
        <w:t>经办人电子邮箱</w:t>
      </w:r>
      <w:r>
        <w:rPr>
          <w:rFonts w:hint="eastAsia"/>
          <w:lang w:eastAsia="zh-CN"/>
        </w:rPr>
        <w:t>。</w:t>
      </w:r>
    </w:p>
    <w:p>
      <w:pPr>
        <w:bidi w:val="0"/>
        <w:rPr>
          <w:rFonts w:hint="eastAsia"/>
          <w:lang w:eastAsia="zh-CN"/>
        </w:rPr>
      </w:pPr>
      <w:r>
        <w:rPr>
          <w:rFonts w:hint="eastAsia"/>
          <w:lang w:val="en-US" w:eastAsia="zh-CN"/>
        </w:rPr>
        <w:t>第二步在进行人脸认证：</w:t>
      </w:r>
      <w:r>
        <w:rPr>
          <w:rFonts w:hint="eastAsia"/>
        </w:rPr>
        <w:t>弹出刷脸验证二维码，用户用手机微信扫描二维码后按系统提示完成刷脸及活体验证，验证通过后，</w:t>
      </w:r>
      <w:r>
        <w:rPr>
          <w:rFonts w:hint="eastAsia"/>
          <w:lang w:val="en-US" w:eastAsia="zh-CN"/>
        </w:rPr>
        <w:t>可</w:t>
      </w:r>
      <w:r>
        <w:rPr>
          <w:rFonts w:hint="eastAsia"/>
        </w:rPr>
        <w:t>进</w:t>
      </w:r>
      <w:r>
        <w:rPr>
          <w:rFonts w:hint="eastAsia"/>
          <w:lang w:val="en-US" w:eastAsia="zh-CN"/>
        </w:rPr>
        <w:t>行下一步操作</w:t>
      </w:r>
      <w:r>
        <w:rPr>
          <w:rFonts w:hint="eastAsia"/>
        </w:rPr>
        <w:t>。</w:t>
      </w:r>
    </w:p>
    <w:p>
      <w:pPr>
        <w:bidi w:val="0"/>
      </w:pPr>
      <w:r>
        <w:rPr>
          <w:rFonts w:hint="eastAsia"/>
          <w:lang w:val="en-US" w:eastAsia="zh-CN"/>
        </w:rPr>
        <w:t>3）填写</w:t>
      </w:r>
      <w:r>
        <w:rPr>
          <w:rFonts w:hint="eastAsia"/>
        </w:rPr>
        <w:t>经办人电子</w:t>
      </w:r>
      <w:r>
        <w:rPr>
          <w:rFonts w:hint="eastAsia"/>
          <w:lang w:val="en-US" w:eastAsia="zh-CN"/>
        </w:rPr>
        <w:t>邮箱是</w:t>
      </w:r>
      <w:r>
        <w:rPr>
          <w:rFonts w:hint="eastAsia"/>
        </w:rPr>
        <w:t>用于后续接收证书相关信息，请保证邮箱真实可用。</w:t>
      </w:r>
    </w:p>
    <w:p>
      <w:pPr>
        <w:bidi w:val="0"/>
        <w:rPr>
          <w:rFonts w:hint="default"/>
          <w:lang w:val="en-US" w:eastAsia="zh-CN"/>
        </w:rPr>
      </w:pPr>
      <w:r>
        <w:rPr>
          <w:rFonts w:hint="eastAsia"/>
          <w:lang w:val="en-US" w:eastAsia="zh-CN"/>
        </w:rPr>
        <w:t>5、信息确认</w:t>
      </w:r>
    </w:p>
    <w:p>
      <w:pPr>
        <w:bidi w:val="0"/>
      </w:pPr>
      <w:r>
        <w:rPr>
          <w:rFonts w:hint="eastAsia"/>
          <w:lang w:val="en-US" w:eastAsia="zh-CN"/>
        </w:rPr>
        <w:t>1）需确认页面中的</w:t>
      </w:r>
      <w:r>
        <w:rPr>
          <w:rFonts w:hint="eastAsia"/>
        </w:rPr>
        <w:t>【证书信息】</w:t>
      </w:r>
      <w:r>
        <w:rPr>
          <w:rFonts w:hint="eastAsia"/>
          <w:lang w:eastAsia="zh-CN"/>
        </w:rPr>
        <w:t>、</w:t>
      </w:r>
      <w:r>
        <w:rPr>
          <w:rFonts w:hint="eastAsia"/>
        </w:rPr>
        <w:t>【证书信息】</w:t>
      </w:r>
      <w:r>
        <w:rPr>
          <w:rFonts w:hint="eastAsia"/>
          <w:lang w:val="en-US" w:eastAsia="zh-CN"/>
        </w:rPr>
        <w:t>是否准确无误，</w:t>
      </w:r>
      <w:r>
        <w:rPr>
          <w:rFonts w:hint="eastAsia"/>
        </w:rPr>
        <w:t>【邮寄信息】</w:t>
      </w:r>
      <w:r>
        <w:rPr>
          <w:rFonts w:hint="eastAsia"/>
          <w:lang w:val="en-US" w:eastAsia="zh-CN"/>
        </w:rPr>
        <w:t>是否需要修改、完善：</w:t>
      </w:r>
    </w:p>
    <w:p>
      <w:pPr>
        <w:bidi w:val="0"/>
      </w:pPr>
      <w:r>
        <w:rPr>
          <w:rFonts w:hint="eastAsia"/>
        </w:rPr>
        <w:t>证书信息：包括证书名称、</w:t>
      </w:r>
      <w:r>
        <w:rPr>
          <w:rFonts w:hint="eastAsia"/>
          <w:lang w:val="en-US" w:eastAsia="zh-CN"/>
        </w:rPr>
        <w:t>USBKey介质（默认勾选）和</w:t>
      </w:r>
      <w:r>
        <w:rPr>
          <w:rFonts w:hint="eastAsia"/>
        </w:rPr>
        <w:t>签章</w:t>
      </w:r>
      <w:r>
        <w:rPr>
          <w:rFonts w:hint="eastAsia"/>
          <w:lang w:val="en-US" w:eastAsia="zh-CN"/>
        </w:rPr>
        <w:t>等</w:t>
      </w:r>
      <w:r>
        <w:rPr>
          <w:rFonts w:hint="eastAsia"/>
        </w:rPr>
        <w:t>。</w:t>
      </w:r>
    </w:p>
    <w:p>
      <w:pPr>
        <w:bidi w:val="0"/>
      </w:pPr>
      <w:r>
        <w:rPr>
          <w:rFonts w:hint="eastAsia"/>
          <w:lang w:val="en-US" w:eastAsia="zh-CN"/>
        </w:rPr>
        <w:t>发票信息：发票抬头默认为证书申请单位，不可修改，用户可修改其他信息项。</w:t>
      </w:r>
    </w:p>
    <w:p>
      <w:pPr>
        <w:bidi w:val="0"/>
      </w:pPr>
      <w:r>
        <w:rPr>
          <w:rFonts w:hint="eastAsia"/>
        </w:rPr>
        <w:t>邮寄信息：</w:t>
      </w:r>
      <w:r>
        <w:rPr>
          <w:rFonts w:hint="eastAsia"/>
          <w:lang w:val="en-US" w:eastAsia="zh-CN"/>
        </w:rPr>
        <w:t>快递</w:t>
      </w:r>
      <w:r>
        <w:rPr>
          <w:rFonts w:hint="eastAsia"/>
        </w:rPr>
        <w:t>U</w:t>
      </w:r>
      <w:r>
        <w:t>KEY</w:t>
      </w:r>
      <w:r>
        <w:rPr>
          <w:rFonts w:hint="eastAsia"/>
          <w:lang w:val="en-US" w:eastAsia="zh-CN"/>
        </w:rPr>
        <w:t>时使用，</w:t>
      </w:r>
      <w:r>
        <w:rPr>
          <w:rFonts w:hint="eastAsia"/>
        </w:rPr>
        <w:t>系统默认将经办人作为收件人，</w:t>
      </w:r>
      <w:r>
        <w:rPr>
          <w:rFonts w:hint="eastAsia"/>
          <w:lang w:val="en-US" w:eastAsia="zh-CN"/>
        </w:rPr>
        <w:t>支持</w:t>
      </w:r>
      <w:r>
        <w:rPr>
          <w:rFonts w:hint="eastAsia"/>
        </w:rPr>
        <w:t>自行修改</w:t>
      </w:r>
      <w:r>
        <w:rPr>
          <w:rFonts w:hint="eastAsia"/>
          <w:lang w:val="en-US" w:eastAsia="zh-CN"/>
        </w:rPr>
        <w:t>。</w:t>
      </w:r>
    </w:p>
    <w:p/>
    <w:p>
      <w:r>
        <w:drawing>
          <wp:inline distT="0" distB="0" distL="114300" distR="114300">
            <wp:extent cx="5273040" cy="2356485"/>
            <wp:effectExtent l="0" t="0" r="10160" b="5715"/>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
                    <pic:cNvPicPr>
                      <a:picLocks noChangeAspect="1"/>
                    </pic:cNvPicPr>
                  </pic:nvPicPr>
                  <pic:blipFill>
                    <a:blip r:embed="rId43"/>
                    <a:stretch>
                      <a:fillRect/>
                    </a:stretch>
                  </pic:blipFill>
                  <pic:spPr>
                    <a:xfrm>
                      <a:off x="0" y="0"/>
                      <a:ext cx="5273040" cy="2356485"/>
                    </a:xfrm>
                    <a:prstGeom prst="rect">
                      <a:avLst/>
                    </a:prstGeom>
                    <a:noFill/>
                    <a:ln>
                      <a:noFill/>
                    </a:ln>
                  </pic:spPr>
                </pic:pic>
              </a:graphicData>
            </a:graphic>
          </wp:inline>
        </w:drawing>
      </w:r>
    </w:p>
    <w:p>
      <w:pPr>
        <w:bidi w:val="0"/>
        <w:rPr>
          <w:rFonts w:hint="eastAsia"/>
          <w:lang w:eastAsia="zh-CN"/>
        </w:rPr>
      </w:pPr>
      <w:r>
        <w:rPr>
          <w:rFonts w:hint="eastAsia"/>
          <w:lang w:val="en-US" w:eastAsia="zh-CN"/>
        </w:rPr>
        <w:t>2）</w:t>
      </w:r>
      <w:r>
        <w:rPr>
          <w:rFonts w:hint="eastAsia"/>
        </w:rPr>
        <w:t>信息完善后点击“下一步”</w:t>
      </w:r>
      <w:r>
        <w:rPr>
          <w:rFonts w:hint="eastAsia"/>
          <w:lang w:val="en-US" w:eastAsia="zh-CN"/>
        </w:rPr>
        <w:t>完成确认</w:t>
      </w:r>
      <w:r>
        <w:rPr>
          <w:rFonts w:hint="eastAsia"/>
          <w:lang w:eastAsia="zh-CN"/>
        </w:rPr>
        <w:t>。</w:t>
      </w:r>
    </w:p>
    <w:p>
      <w:pPr>
        <w:bidi w:val="0"/>
        <w:rPr>
          <w:rFonts w:hint="eastAsia"/>
          <w:lang w:eastAsia="zh-CN"/>
        </w:rPr>
      </w:pPr>
      <w:r>
        <w:rPr>
          <w:rFonts w:hint="eastAsia"/>
          <w:lang w:eastAsia="zh-CN"/>
        </w:rPr>
        <w:t>“</w:t>
      </w:r>
      <w:r>
        <w:rPr>
          <w:rFonts w:hint="eastAsia"/>
        </w:rPr>
        <w:t>确认页面</w:t>
      </w:r>
      <w:r>
        <w:rPr>
          <w:rFonts w:hint="eastAsia"/>
          <w:lang w:eastAsia="zh-CN"/>
        </w:rPr>
        <w:t>”</w:t>
      </w:r>
      <w:r>
        <w:rPr>
          <w:rFonts w:hint="eastAsia"/>
        </w:rPr>
        <w:t>无法编辑，</w:t>
      </w:r>
      <w:r>
        <w:rPr>
          <w:rFonts w:hint="eastAsia"/>
          <w:lang w:val="en-US" w:eastAsia="zh-CN"/>
        </w:rPr>
        <w:t>发现</w:t>
      </w:r>
      <w:r>
        <w:rPr>
          <w:rFonts w:hint="eastAsia"/>
        </w:rPr>
        <w:t>有问题可返回上一步进行修改</w:t>
      </w:r>
      <w:r>
        <w:rPr>
          <w:rFonts w:hint="eastAsia"/>
          <w:lang w:eastAsia="zh-CN"/>
        </w:rPr>
        <w:t>；</w:t>
      </w:r>
    </w:p>
    <w:p>
      <w:pPr>
        <w:bidi w:val="0"/>
      </w:pPr>
      <w:r>
        <w:rPr>
          <w:rFonts w:hint="eastAsia"/>
          <w:lang w:val="en-US" w:eastAsia="zh-CN"/>
        </w:rPr>
        <w:t>如信息无误可</w:t>
      </w:r>
      <w:r>
        <w:rPr>
          <w:rFonts w:hint="eastAsia"/>
        </w:rPr>
        <w:t>点击“下一步”，进</w:t>
      </w:r>
      <w:r>
        <w:rPr>
          <w:rFonts w:hint="eastAsia"/>
          <w:lang w:val="en-US" w:eastAsia="zh-CN"/>
        </w:rPr>
        <w:t>行后续业务操作</w:t>
      </w:r>
      <w:r>
        <w:rPr>
          <w:rFonts w:hint="eastAsia"/>
        </w:rPr>
        <w:t>。</w:t>
      </w:r>
    </w:p>
    <w:p>
      <w:pPr>
        <w:bidi w:val="0"/>
        <w:rPr>
          <w:rFonts w:hint="eastAsia"/>
        </w:rPr>
      </w:pPr>
      <w:r>
        <w:rPr>
          <w:rFonts w:hint="eastAsia"/>
          <w:lang w:val="en-US" w:eastAsia="zh-CN"/>
        </w:rPr>
        <w:t>6、</w:t>
      </w:r>
      <w:r>
        <w:rPr>
          <w:rFonts w:hint="eastAsia"/>
        </w:rPr>
        <w:t>资料上传</w:t>
      </w:r>
    </w:p>
    <w:p>
      <w:pPr>
        <w:bidi w:val="0"/>
        <w:rPr>
          <w:rFonts w:hint="default"/>
          <w:lang w:val="en-US" w:eastAsia="zh-CN"/>
        </w:rPr>
      </w:pPr>
      <w:r>
        <w:rPr>
          <w:rFonts w:hint="eastAsia"/>
        </w:rPr>
        <w:t>上传所需证照</w:t>
      </w:r>
      <w:r>
        <w:rPr>
          <w:rFonts w:hint="eastAsia"/>
          <w:lang w:val="en-US" w:eastAsia="zh-CN"/>
        </w:rPr>
        <w:t>资料时</w:t>
      </w:r>
      <w:r>
        <w:rPr>
          <w:rFonts w:hint="eastAsia"/>
        </w:rPr>
        <w:t>，在</w:t>
      </w:r>
      <w:r>
        <w:rPr>
          <w:rFonts w:hint="eastAsia"/>
          <w:lang w:eastAsia="zh-CN"/>
        </w:rPr>
        <w:t>“</w:t>
      </w:r>
      <w:r>
        <w:rPr>
          <w:rFonts w:hint="eastAsia"/>
          <w:lang w:val="en-US" w:eastAsia="zh-CN"/>
        </w:rPr>
        <w:t>经办人认证</w:t>
      </w:r>
      <w:r>
        <w:rPr>
          <w:rFonts w:hint="eastAsia"/>
          <w:lang w:eastAsia="zh-CN"/>
        </w:rPr>
        <w:t>”</w:t>
      </w:r>
      <w:r>
        <w:rPr>
          <w:rFonts w:hint="eastAsia"/>
        </w:rPr>
        <w:t>步骤中已上传的</w:t>
      </w:r>
      <w:r>
        <w:rPr>
          <w:rFonts w:hint="eastAsia"/>
          <w:lang w:val="en-US" w:eastAsia="zh-CN"/>
        </w:rPr>
        <w:t>资料</w:t>
      </w:r>
      <w:r>
        <w:rPr>
          <w:rFonts w:hint="eastAsia"/>
        </w:rPr>
        <w:t>会同步到本页面，不需要再次上传，没有上传的需要</w:t>
      </w:r>
      <w:r>
        <w:rPr>
          <w:rFonts w:hint="eastAsia"/>
          <w:lang w:val="en-US" w:eastAsia="zh-CN"/>
        </w:rPr>
        <w:t>您</w:t>
      </w:r>
      <w:r>
        <w:rPr>
          <w:rFonts w:hint="eastAsia"/>
        </w:rPr>
        <w:t>自主上传。</w:t>
      </w:r>
    </w:p>
    <w:p>
      <w:r>
        <w:drawing>
          <wp:inline distT="0" distB="0" distL="114300" distR="114300">
            <wp:extent cx="5264785" cy="2208530"/>
            <wp:effectExtent l="0" t="0" r="5715" b="1270"/>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44"/>
                    <a:stretch>
                      <a:fillRect/>
                    </a:stretch>
                  </pic:blipFill>
                  <pic:spPr>
                    <a:xfrm>
                      <a:off x="0" y="0"/>
                      <a:ext cx="5264785" cy="2208530"/>
                    </a:xfrm>
                    <a:prstGeom prst="rect">
                      <a:avLst/>
                    </a:prstGeom>
                    <a:noFill/>
                    <a:ln>
                      <a:noFill/>
                    </a:ln>
                  </pic:spPr>
                </pic:pic>
              </a:graphicData>
            </a:graphic>
          </wp:inline>
        </w:drawing>
      </w:r>
    </w:p>
    <w:p>
      <w:pPr>
        <w:bidi w:val="0"/>
      </w:pPr>
      <w:r>
        <w:rPr>
          <w:rFonts w:hint="eastAsia"/>
        </w:rPr>
        <w:t>上传完成后，点击“下一步”，弹出【证书申请签名】弹窗，填写发送至经办人手机号的短信验证码，并勾选用户协议，该步骤用来验证证书申请行为的真实性。输入完成后点击“确定”，</w:t>
      </w:r>
      <w:r>
        <w:rPr>
          <w:rFonts w:hint="eastAsia"/>
          <w:lang w:val="en-US" w:eastAsia="zh-CN"/>
        </w:rPr>
        <w:t>在线申请完成</w:t>
      </w:r>
      <w:r>
        <w:rPr>
          <w:rFonts w:hint="eastAsia"/>
        </w:rPr>
        <w:t>。</w:t>
      </w:r>
    </w:p>
    <w:p>
      <w:r>
        <w:drawing>
          <wp:inline distT="0" distB="0" distL="114300" distR="114300">
            <wp:extent cx="5267325" cy="2434590"/>
            <wp:effectExtent l="0" t="0" r="3175" b="381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45"/>
                    <a:stretch>
                      <a:fillRect/>
                    </a:stretch>
                  </pic:blipFill>
                  <pic:spPr>
                    <a:xfrm>
                      <a:off x="0" y="0"/>
                      <a:ext cx="5267325" cy="243459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7、订单查询</w:t>
      </w:r>
    </w:p>
    <w:p>
      <w:pPr>
        <w:bidi w:val="0"/>
        <w:rPr>
          <w:rFonts w:hint="eastAsia"/>
        </w:rPr>
      </w:pPr>
      <w:r>
        <w:t>证书申请完成后，需要</w:t>
      </w:r>
      <w:r>
        <w:rPr>
          <w:rFonts w:hint="eastAsia"/>
          <w:lang w:val="en-US" w:eastAsia="zh-CN"/>
        </w:rPr>
        <w:t>3</w:t>
      </w:r>
      <w:r>
        <w:t>-</w:t>
      </w:r>
      <w:r>
        <w:rPr>
          <w:rFonts w:hint="eastAsia"/>
          <w:lang w:val="en-US" w:eastAsia="zh-CN"/>
        </w:rPr>
        <w:t>5</w:t>
      </w:r>
      <w:r>
        <w:t>个工作日的时间进行材料审核，用户可在</w:t>
      </w:r>
      <w:r>
        <w:rPr>
          <w:rFonts w:hint="eastAsia"/>
        </w:rPr>
        <w:t>【管理中心】-【我的订单】-【未完成订单】处查看订单状态，材料审核完成后，系统会以邮件和短信的形式告知用户审核完成。</w:t>
      </w:r>
    </w:p>
    <w:p>
      <w:pPr>
        <w:spacing w:line="240" w:lineRule="auto"/>
        <w:ind w:firstLine="0" w:firstLineChars="0"/>
        <w:rPr>
          <w:rFonts w:hint="eastAsia" w:ascii="微软雅黑" w:hAnsi="微软雅黑" w:eastAsia="微软雅黑" w:cs="微软雅黑"/>
          <w:color w:val="000000" w:themeColor="text1"/>
          <w:szCs w:val="21"/>
          <w14:textFill>
            <w14:solidFill>
              <w14:schemeClr w14:val="tx1"/>
            </w14:solidFill>
          </w14:textFill>
        </w:rPr>
      </w:pPr>
      <w:r>
        <w:drawing>
          <wp:inline distT="0" distB="0" distL="114300" distR="114300">
            <wp:extent cx="5267325" cy="2411730"/>
            <wp:effectExtent l="0" t="0" r="3175" b="1270"/>
            <wp:docPr id="2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
                    <pic:cNvPicPr>
                      <a:picLocks noChangeAspect="1"/>
                    </pic:cNvPicPr>
                  </pic:nvPicPr>
                  <pic:blipFill>
                    <a:blip r:embed="rId64"/>
                    <a:stretch>
                      <a:fillRect/>
                    </a:stretch>
                  </pic:blipFill>
                  <pic:spPr>
                    <a:xfrm>
                      <a:off x="0" y="0"/>
                      <a:ext cx="5267325" cy="2411730"/>
                    </a:xfrm>
                    <a:prstGeom prst="rect">
                      <a:avLst/>
                    </a:prstGeom>
                    <a:noFill/>
                    <a:ln>
                      <a:noFill/>
                    </a:ln>
                  </pic:spPr>
                </pic:pic>
              </a:graphicData>
            </a:graphic>
          </wp:inline>
        </w:drawing>
      </w:r>
    </w:p>
    <w:p>
      <w:pPr>
        <w:bidi w:val="0"/>
      </w:pPr>
      <w:r>
        <w:rPr>
          <w:rFonts w:hint="eastAsia"/>
        </w:rPr>
        <w:t>注意：</w:t>
      </w:r>
    </w:p>
    <w:p>
      <w:pPr>
        <w:bidi w:val="0"/>
        <w:rPr>
          <w:rFonts w:hint="eastAsia"/>
        </w:rPr>
      </w:pPr>
      <w:r>
        <w:t>办理中断后，可在</w:t>
      </w:r>
      <w:r>
        <w:rPr>
          <w:rFonts w:hint="eastAsia"/>
        </w:rPr>
        <w:t>【未完成订单】处继续办理该证书申请，想要重新申请</w:t>
      </w:r>
      <w:r>
        <w:rPr>
          <w:rFonts w:hint="eastAsia"/>
          <w:lang w:val="en-US" w:eastAsia="zh-CN"/>
        </w:rPr>
        <w:t>时</w:t>
      </w:r>
      <w:r>
        <w:rPr>
          <w:rFonts w:hint="eastAsia"/>
        </w:rPr>
        <w:t>，需先取消未办理完的订单，避免因证件号重复无法重新办理证书申请。</w:t>
      </w:r>
    </w:p>
    <w:p>
      <w:pPr>
        <w:bidi w:val="0"/>
        <w:rPr>
          <w:rFonts w:hint="eastAsia"/>
          <w:lang w:val="en-US" w:eastAsia="zh-CN"/>
        </w:rPr>
      </w:pPr>
      <w:r>
        <w:rPr>
          <w:rFonts w:hint="eastAsia"/>
          <w:lang w:val="en-US" w:eastAsia="zh-CN"/>
        </w:rPr>
        <w:t>8、接收</w:t>
      </w:r>
      <w:r>
        <w:rPr>
          <w:rFonts w:hint="eastAsia"/>
        </w:rPr>
        <w:t>证书</w:t>
      </w:r>
      <w:r>
        <w:rPr>
          <w:rFonts w:hint="eastAsia"/>
          <w:lang w:val="en-US" w:eastAsia="zh-CN"/>
        </w:rPr>
        <w:t>产品（获取证书密码）</w:t>
      </w:r>
    </w:p>
    <w:p>
      <w:pPr>
        <w:bidi w:val="0"/>
        <w:rPr>
          <w:rFonts w:hint="eastAsia"/>
          <w:lang w:eastAsia="zh-CN"/>
        </w:rPr>
      </w:pPr>
      <w:r>
        <w:rPr>
          <w:rFonts w:hint="eastAsia"/>
          <w:lang w:val="en-US" w:eastAsia="zh-CN"/>
        </w:rPr>
        <w:t>收到证书产品后</w:t>
      </w:r>
      <w:r>
        <w:t>，</w:t>
      </w:r>
      <w:r>
        <w:rPr>
          <w:rFonts w:hint="eastAsia"/>
          <w:lang w:val="en-US" w:eastAsia="zh-CN"/>
        </w:rPr>
        <w:t>您可以</w:t>
      </w:r>
      <w:r>
        <w:t>进入</w:t>
      </w:r>
      <w:r>
        <w:rPr>
          <w:rFonts w:hint="eastAsia"/>
          <w:lang w:val="en-US" w:eastAsia="zh-CN"/>
        </w:rPr>
        <w:t>数字证书服务平台</w:t>
      </w:r>
      <w:r>
        <w:rPr>
          <w:rFonts w:hint="eastAsia"/>
        </w:rPr>
        <w:t>【用户中心】-【个人信息】-【证书绑定】-</w:t>
      </w:r>
      <w:r>
        <w:rPr>
          <w:rFonts w:hint="eastAsia"/>
          <w:lang w:val="en-US" w:eastAsia="zh-CN"/>
        </w:rPr>
        <w:t>重新</w:t>
      </w:r>
      <w:r>
        <w:rPr>
          <w:rFonts w:hint="eastAsia"/>
        </w:rPr>
        <w:t>绑定，输入证书介质</w:t>
      </w:r>
      <w:r>
        <w:rPr>
          <w:rFonts w:hint="eastAsia"/>
          <w:lang w:val="en-US" w:eastAsia="zh-CN"/>
        </w:rPr>
        <w:t>序列</w:t>
      </w:r>
      <w:r>
        <w:rPr>
          <w:rFonts w:hint="eastAsia"/>
        </w:rPr>
        <w:t>号</w:t>
      </w:r>
      <w:r>
        <w:rPr>
          <w:rFonts w:hint="eastAsia"/>
          <w:lang w:val="en-US" w:eastAsia="zh-CN"/>
        </w:rPr>
        <w:t>即USB-Key硬件序列号</w:t>
      </w:r>
      <w:r>
        <w:rPr>
          <w:rFonts w:hint="eastAsia"/>
          <w:lang w:eastAsia="zh-CN"/>
        </w:rPr>
        <w:t>（</w:t>
      </w:r>
      <w:r>
        <w:rPr>
          <w:rFonts w:hint="eastAsia"/>
          <w:lang w:val="en-US" w:eastAsia="zh-CN"/>
        </w:rPr>
        <w:t>介质外壳上获取或使用证书助手读取</w:t>
      </w:r>
      <w:r>
        <w:rPr>
          <w:rFonts w:hint="eastAsia"/>
          <w:lang w:eastAsia="zh-CN"/>
        </w:rPr>
        <w:t>）</w:t>
      </w:r>
      <w:r>
        <w:rPr>
          <w:rFonts w:hint="eastAsia"/>
        </w:rPr>
        <w:t>，</w:t>
      </w:r>
      <w:r>
        <w:t>将该</w:t>
      </w:r>
      <w:r>
        <w:rPr>
          <w:rFonts w:hint="eastAsia"/>
        </w:rPr>
        <w:t>U</w:t>
      </w:r>
      <w:r>
        <w:t>KEY证书</w:t>
      </w:r>
      <w:r>
        <w:rPr>
          <w:rFonts w:hint="eastAsia"/>
          <w:lang w:val="en-US" w:eastAsia="zh-CN"/>
        </w:rPr>
        <w:t>与证书服务平台</w:t>
      </w:r>
      <w:r>
        <w:t>账号进行绑定</w:t>
      </w:r>
      <w:r>
        <w:rPr>
          <w:rFonts w:hint="eastAsia"/>
          <w:lang w:eastAsia="zh-CN"/>
        </w:rPr>
        <w:t>。</w:t>
      </w:r>
    </w:p>
    <w:p>
      <w:pPr>
        <w:bidi w:val="0"/>
        <w:rPr>
          <w:rFonts w:hint="eastAsia"/>
          <w:lang w:val="en-US" w:eastAsia="zh-CN"/>
        </w:rPr>
      </w:pPr>
      <w:r>
        <w:rPr>
          <w:rFonts w:hint="eastAsia"/>
          <w:lang w:val="en-US" w:eastAsia="zh-CN"/>
        </w:rPr>
        <w:t>获取证书密码：</w:t>
      </w:r>
    </w:p>
    <w:p>
      <w:pPr>
        <w:bidi w:val="0"/>
        <w:rPr>
          <w:rFonts w:hint="default"/>
          <w:lang w:val="en-US" w:eastAsia="zh-CN"/>
        </w:rPr>
      </w:pPr>
      <w:r>
        <w:rPr>
          <w:rFonts w:hint="eastAsia"/>
          <w:lang w:val="en-US" w:eastAsia="zh-CN"/>
        </w:rPr>
        <w:t>认证方式选择“企业对公打款认证”：证书密码在对公账户收款1分钱记录附言中查询；</w:t>
      </w:r>
    </w:p>
    <w:p>
      <w:pPr>
        <w:bidi w:val="0"/>
        <w:rPr>
          <w:rFonts w:hint="default"/>
          <w:lang w:val="en-US" w:eastAsia="zh-CN"/>
        </w:rPr>
      </w:pPr>
      <w:r>
        <w:rPr>
          <w:rFonts w:hint="eastAsia"/>
          <w:lang w:val="en-US" w:eastAsia="zh-CN"/>
        </w:rPr>
        <w:t>认证方式选择“法定代表人手机号认证”：证书密码由法定代表人手机短信查收；</w:t>
      </w:r>
    </w:p>
    <w:p>
      <w:pPr>
        <w:bidi w:val="0"/>
        <w:rPr>
          <w:rFonts w:hint="default"/>
          <w:lang w:val="en-US" w:eastAsia="zh-CN"/>
        </w:rPr>
      </w:pPr>
      <w:r>
        <w:rPr>
          <w:rFonts w:hint="eastAsia"/>
          <w:lang w:val="en-US" w:eastAsia="zh-CN"/>
        </w:rPr>
        <w:t>认证方式选择“法定代表人银行卡信息”：证书密码由法定代表人手机短信查收；</w:t>
      </w:r>
    </w:p>
    <w:p>
      <w:pPr>
        <w:bidi w:val="0"/>
        <w:rPr>
          <w:rFonts w:hint="default"/>
          <w:lang w:val="en-US" w:eastAsia="zh-CN"/>
        </w:rPr>
      </w:pPr>
      <w:r>
        <w:rPr>
          <w:rFonts w:hint="eastAsia"/>
          <w:lang w:val="en-US" w:eastAsia="zh-CN"/>
        </w:rPr>
        <w:t>认证方式选择“</w:t>
      </w:r>
      <w:r>
        <w:rPr>
          <w:rFonts w:hint="default"/>
          <w:lang w:val="en-US" w:eastAsia="zh-CN"/>
        </w:rPr>
        <w:t>法定代表人刷脸认证</w:t>
      </w:r>
      <w:r>
        <w:rPr>
          <w:rFonts w:hint="eastAsia"/>
          <w:lang w:val="en-US" w:eastAsia="zh-CN"/>
        </w:rPr>
        <w:t>”：证书密码由法定代表人手机短信查收。</w:t>
      </w:r>
    </w:p>
    <w:p>
      <w:pPr>
        <w:pStyle w:val="3"/>
        <w:bidi w:val="0"/>
        <w:rPr>
          <w:rFonts w:hint="default"/>
          <w:lang w:val="en-US" w:eastAsia="zh-CN"/>
        </w:rPr>
      </w:pPr>
      <w:bookmarkStart w:id="24" w:name="_Toc7184"/>
      <w:r>
        <w:rPr>
          <w:rFonts w:hint="eastAsia"/>
          <w:lang w:val="en-US" w:eastAsia="zh-CN"/>
        </w:rPr>
        <w:t>证书信息变更</w:t>
      </w:r>
      <w:bookmarkEnd w:id="24"/>
    </w:p>
    <w:p>
      <w:pPr>
        <w:numPr>
          <w:ilvl w:val="0"/>
          <w:numId w:val="10"/>
        </w:numPr>
        <w:ind w:left="0" w:leftChars="0" w:firstLine="0" w:firstLineChars="0"/>
        <w:rPr>
          <w:rFonts w:hint="eastAsia"/>
          <w:lang w:val="en-US" w:eastAsia="zh-CN"/>
        </w:rPr>
      </w:pPr>
      <w:r>
        <w:rPr>
          <w:rFonts w:hint="eastAsia"/>
          <w:lang w:val="en-US" w:eastAsia="zh-CN"/>
        </w:rPr>
        <w:t>点击“证书信息变更”按钮，进入变更页面：</w:t>
      </w:r>
    </w:p>
    <w:p>
      <w:pPr>
        <w:numPr>
          <w:numId w:val="0"/>
        </w:numPr>
        <w:ind w:leftChars="0"/>
        <w:rPr>
          <w:rFonts w:hint="eastAsia"/>
          <w:lang w:val="en-US" w:eastAsia="zh-CN"/>
        </w:rPr>
      </w:pPr>
      <w:r>
        <w:drawing>
          <wp:inline distT="0" distB="0" distL="114300" distR="114300">
            <wp:extent cx="5277485" cy="1831340"/>
            <wp:effectExtent l="0" t="0" r="5715" b="10160"/>
            <wp:docPr id="2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2"/>
                    <pic:cNvPicPr>
                      <a:picLocks noChangeAspect="1"/>
                    </pic:cNvPicPr>
                  </pic:nvPicPr>
                  <pic:blipFill>
                    <a:blip r:embed="rId65"/>
                    <a:stretch>
                      <a:fillRect/>
                    </a:stretch>
                  </pic:blipFill>
                  <pic:spPr>
                    <a:xfrm>
                      <a:off x="0" y="0"/>
                      <a:ext cx="5277485" cy="183134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2、证书登陆</w:t>
      </w:r>
    </w:p>
    <w:p>
      <w:pPr>
        <w:bidi w:val="0"/>
        <w:rPr>
          <w:rFonts w:hint="eastAsia"/>
          <w:lang w:val="en-US" w:eastAsia="zh-CN"/>
        </w:rPr>
      </w:pPr>
      <w:r>
        <w:rPr>
          <w:rFonts w:hint="eastAsia"/>
          <w:lang w:val="en-US" w:eastAsia="zh-CN"/>
        </w:rPr>
        <w:t>方式一：</w:t>
      </w:r>
    </w:p>
    <w:p>
      <w:pPr>
        <w:bidi w:val="0"/>
      </w:pPr>
      <w:r>
        <w:rPr>
          <w:rFonts w:hint="eastAsia"/>
          <w:lang w:val="en-US" w:eastAsia="zh-CN"/>
        </w:rPr>
        <w:t>登陆平台进入</w:t>
      </w:r>
      <w:r>
        <w:rPr>
          <w:rFonts w:hint="eastAsia"/>
        </w:rPr>
        <w:t>【首页】-【证书管理】-【证书</w:t>
      </w:r>
      <w:r>
        <w:rPr>
          <w:rFonts w:hint="eastAsia"/>
          <w:lang w:val="en-US" w:eastAsia="zh-CN"/>
        </w:rPr>
        <w:t>信息变更</w:t>
      </w:r>
      <w:r>
        <w:rPr>
          <w:rFonts w:hint="eastAsia"/>
        </w:rPr>
        <w:t>】，</w:t>
      </w:r>
      <w:r>
        <w:rPr>
          <w:rFonts w:hint="eastAsia"/>
          <w:lang w:val="en-US" w:eastAsia="zh-CN"/>
        </w:rPr>
        <w:t>页面</w:t>
      </w:r>
      <w:r>
        <w:rPr>
          <w:rFonts w:hint="eastAsia"/>
        </w:rPr>
        <w:t>跳转至证书</w:t>
      </w:r>
      <w:r>
        <w:rPr>
          <w:rFonts w:hint="eastAsia"/>
          <w:lang w:val="en-US" w:eastAsia="zh-CN"/>
        </w:rPr>
        <w:t>信息变更登陆</w:t>
      </w:r>
      <w:r>
        <w:rPr>
          <w:rFonts w:hint="eastAsia"/>
        </w:rPr>
        <w:t>页面，在电脑上插入U</w:t>
      </w:r>
      <w:r>
        <w:t>KEY</w:t>
      </w:r>
      <w:r>
        <w:rPr>
          <w:rFonts w:hint="eastAsia"/>
          <w:lang w:val="en-US" w:eastAsia="zh-CN"/>
        </w:rPr>
        <w:t>后页面自动</w:t>
      </w:r>
      <w:r>
        <w:rPr>
          <w:rFonts w:hint="eastAsia"/>
        </w:rPr>
        <w:t>识别证书名称，输入证书密码后</w:t>
      </w:r>
      <w:r>
        <w:rPr>
          <w:rFonts w:hint="eastAsia"/>
          <w:lang w:val="en-US" w:eastAsia="zh-CN"/>
        </w:rPr>
        <w:t>开始</w:t>
      </w:r>
      <w:r>
        <w:rPr>
          <w:rFonts w:hint="eastAsia"/>
        </w:rPr>
        <w:t>证书</w:t>
      </w:r>
      <w:r>
        <w:rPr>
          <w:rFonts w:hint="eastAsia"/>
          <w:lang w:val="en-US" w:eastAsia="zh-CN"/>
        </w:rPr>
        <w:t>变更业务</w:t>
      </w:r>
      <w:r>
        <w:rPr>
          <w:rFonts w:hint="eastAsia"/>
        </w:rPr>
        <w:t>。</w:t>
      </w:r>
    </w:p>
    <w:p>
      <w:r>
        <w:drawing>
          <wp:inline distT="0" distB="0" distL="114300" distR="114300">
            <wp:extent cx="5267325" cy="1574800"/>
            <wp:effectExtent l="0" t="0" r="3175" b="0"/>
            <wp:docPr id="2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
                    <pic:cNvPicPr>
                      <a:picLocks noChangeAspect="1"/>
                    </pic:cNvPicPr>
                  </pic:nvPicPr>
                  <pic:blipFill>
                    <a:blip r:embed="rId66"/>
                    <a:stretch>
                      <a:fillRect/>
                    </a:stretch>
                  </pic:blipFill>
                  <pic:spPr>
                    <a:xfrm>
                      <a:off x="0" y="0"/>
                      <a:ext cx="5267325" cy="1574800"/>
                    </a:xfrm>
                    <a:prstGeom prst="rect">
                      <a:avLst/>
                    </a:prstGeom>
                    <a:noFill/>
                    <a:ln>
                      <a:noFill/>
                    </a:ln>
                  </pic:spPr>
                </pic:pic>
              </a:graphicData>
            </a:graphic>
          </wp:inline>
        </w:drawing>
      </w:r>
    </w:p>
    <w:p>
      <w:pPr>
        <w:rPr>
          <w:rFonts w:hint="eastAsia" w:ascii="微软雅黑" w:hAnsi="微软雅黑" w:eastAsia="微软雅黑" w:cs="微软雅黑"/>
          <w:bCs/>
          <w:color w:val="FF0000"/>
          <w:szCs w:val="21"/>
          <w:lang w:val="en-US" w:eastAsia="zh-CN"/>
        </w:rPr>
      </w:pPr>
      <w:r>
        <w:drawing>
          <wp:inline distT="0" distB="0" distL="114300" distR="114300">
            <wp:extent cx="5272405" cy="1714500"/>
            <wp:effectExtent l="0" t="0" r="10795" b="0"/>
            <wp:docPr id="2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
                    <pic:cNvPicPr>
                      <a:picLocks noChangeAspect="1"/>
                    </pic:cNvPicPr>
                  </pic:nvPicPr>
                  <pic:blipFill>
                    <a:blip r:embed="rId67"/>
                    <a:stretch>
                      <a:fillRect/>
                    </a:stretch>
                  </pic:blipFill>
                  <pic:spPr>
                    <a:xfrm>
                      <a:off x="0" y="0"/>
                      <a:ext cx="5272405" cy="171450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方式二：</w:t>
      </w:r>
    </w:p>
    <w:p>
      <w:pPr>
        <w:bidi w:val="0"/>
      </w:pPr>
      <w:r>
        <w:rPr>
          <w:rFonts w:hint="eastAsia"/>
          <w:lang w:val="en-US" w:eastAsia="zh-CN"/>
        </w:rPr>
        <w:t>登陆平台进入</w:t>
      </w:r>
      <w:r>
        <w:rPr>
          <w:rFonts w:hint="eastAsia"/>
        </w:rPr>
        <w:t>【管理中心】-【我的证书】-【U</w:t>
      </w:r>
      <w:r>
        <w:t>KEY</w:t>
      </w:r>
      <w:r>
        <w:rPr>
          <w:rFonts w:hint="eastAsia"/>
        </w:rPr>
        <w:t>证书】</w:t>
      </w:r>
      <w:r>
        <w:rPr>
          <w:rFonts w:hint="eastAsia"/>
          <w:lang w:eastAsia="zh-CN"/>
        </w:rPr>
        <w:t>，</w:t>
      </w:r>
      <w:r>
        <w:rPr>
          <w:rFonts w:hint="eastAsia"/>
          <w:lang w:val="en-US" w:eastAsia="zh-CN"/>
        </w:rPr>
        <w:t>找到需要信息变更的记录，点击“信息变更”进入信息变更登陆页面，</w:t>
      </w:r>
      <w:r>
        <w:rPr>
          <w:rFonts w:hint="eastAsia"/>
        </w:rPr>
        <w:t>在电脑上插入U</w:t>
      </w:r>
      <w:r>
        <w:t>KEY</w:t>
      </w:r>
      <w:r>
        <w:rPr>
          <w:rFonts w:hint="eastAsia"/>
          <w:lang w:val="en-US" w:eastAsia="zh-CN"/>
        </w:rPr>
        <w:t>后页面自动</w:t>
      </w:r>
      <w:r>
        <w:rPr>
          <w:rFonts w:hint="eastAsia"/>
        </w:rPr>
        <w:t>识别证书名称，输入证书密码</w:t>
      </w:r>
      <w:r>
        <w:rPr>
          <w:rFonts w:hint="eastAsia"/>
          <w:lang w:val="en-US" w:eastAsia="zh-CN"/>
        </w:rPr>
        <w:t>后开始变更业务</w:t>
      </w:r>
      <w:r>
        <w:rPr>
          <w:rFonts w:hint="eastAsia"/>
        </w:rPr>
        <w:t>。</w:t>
      </w:r>
    </w:p>
    <w:p>
      <w:pPr>
        <w:bidi w:val="0"/>
        <w:rPr>
          <w:rFonts w:hint="eastAsia"/>
          <w:lang w:val="en-US" w:eastAsia="zh-CN"/>
        </w:rPr>
      </w:pPr>
      <w:r>
        <w:rPr>
          <w:rFonts w:hint="eastAsia"/>
          <w:lang w:val="en-US" w:eastAsia="zh-CN"/>
        </w:rPr>
        <w:t>注意事项：</w:t>
      </w:r>
    </w:p>
    <w:p>
      <w:pPr>
        <w:bidi w:val="0"/>
        <w:rPr>
          <w:rFonts w:hint="eastAsia"/>
        </w:rPr>
      </w:pPr>
      <w:r>
        <w:rPr>
          <w:rFonts w:hint="eastAsia"/>
          <w:lang w:val="en-US" w:eastAsia="zh-CN"/>
        </w:rPr>
        <w:t>如果您手中有多枚介质或办理过多次证书业务，查询</w:t>
      </w:r>
      <w:r>
        <w:rPr>
          <w:rFonts w:hint="eastAsia"/>
        </w:rPr>
        <w:t>【我的证书】</w:t>
      </w:r>
      <w:r>
        <w:rPr>
          <w:rFonts w:hint="eastAsia"/>
          <w:lang w:val="en-US" w:eastAsia="zh-CN"/>
        </w:rPr>
        <w:t>时会看到全部在线申请办理的记录，您选中要变更的</w:t>
      </w:r>
      <w:r>
        <w:rPr>
          <w:rFonts w:hint="eastAsia"/>
        </w:rPr>
        <w:t>证书</w:t>
      </w:r>
      <w:r>
        <w:rPr>
          <w:rFonts w:hint="eastAsia"/>
          <w:lang w:val="en-US" w:eastAsia="zh-CN"/>
        </w:rPr>
        <w:t>记录，</w:t>
      </w:r>
      <w:r>
        <w:rPr>
          <w:rFonts w:hint="eastAsia"/>
        </w:rPr>
        <w:t>点击“</w:t>
      </w:r>
      <w:r>
        <w:rPr>
          <w:rFonts w:hint="eastAsia"/>
          <w:lang w:val="en-US" w:eastAsia="zh-CN"/>
        </w:rPr>
        <w:t>信息变更</w:t>
      </w:r>
      <w:r>
        <w:rPr>
          <w:rFonts w:hint="eastAsia"/>
        </w:rPr>
        <w:t>”</w:t>
      </w:r>
      <w:r>
        <w:rPr>
          <w:rFonts w:hint="eastAsia"/>
          <w:lang w:val="en-US" w:eastAsia="zh-CN"/>
        </w:rPr>
        <w:t>页面跳转</w:t>
      </w:r>
      <w:r>
        <w:rPr>
          <w:rFonts w:hint="eastAsia"/>
        </w:rPr>
        <w:t>到</w:t>
      </w:r>
      <w:r>
        <w:rPr>
          <w:rFonts w:hint="eastAsia"/>
          <w:lang w:val="en-US" w:eastAsia="zh-CN"/>
        </w:rPr>
        <w:t>登陆</w:t>
      </w:r>
      <w:r>
        <w:rPr>
          <w:rFonts w:hint="eastAsia"/>
        </w:rPr>
        <w:t>页面</w:t>
      </w:r>
      <w:r>
        <w:rPr>
          <w:rFonts w:hint="eastAsia"/>
          <w:lang w:eastAsia="zh-CN"/>
        </w:rPr>
        <w:t>，</w:t>
      </w:r>
      <w:r>
        <w:rPr>
          <w:rFonts w:hint="eastAsia"/>
          <w:lang w:val="en-US" w:eastAsia="zh-CN"/>
        </w:rPr>
        <w:t>识别介质中的信息后</w:t>
      </w:r>
      <w:r>
        <w:rPr>
          <w:rFonts w:hint="eastAsia"/>
        </w:rPr>
        <w:t>，</w:t>
      </w:r>
      <w:r>
        <w:rPr>
          <w:rFonts w:hint="eastAsia"/>
          <w:lang w:val="en-US" w:eastAsia="zh-CN"/>
        </w:rPr>
        <w:t>如果</w:t>
      </w:r>
      <w:r>
        <w:rPr>
          <w:rFonts w:hint="eastAsia"/>
        </w:rPr>
        <w:t>插入电脑</w:t>
      </w:r>
      <w:r>
        <w:rPr>
          <w:rFonts w:hint="eastAsia"/>
          <w:lang w:val="en-US" w:eastAsia="zh-CN"/>
        </w:rPr>
        <w:t>上</w:t>
      </w:r>
      <w:r>
        <w:rPr>
          <w:rFonts w:hint="eastAsia"/>
        </w:rPr>
        <w:t>的key</w:t>
      </w:r>
      <w:r>
        <w:rPr>
          <w:rFonts w:hint="eastAsia"/>
          <w:lang w:val="en-US" w:eastAsia="zh-CN"/>
        </w:rPr>
        <w:t>中证书</w:t>
      </w:r>
      <w:r>
        <w:rPr>
          <w:rFonts w:hint="eastAsia"/>
        </w:rPr>
        <w:t>与选中的</w:t>
      </w:r>
      <w:r>
        <w:rPr>
          <w:rFonts w:hint="eastAsia"/>
          <w:lang w:val="en-US" w:eastAsia="zh-CN"/>
        </w:rPr>
        <w:t>记录信息</w:t>
      </w:r>
      <w:r>
        <w:rPr>
          <w:rFonts w:hint="eastAsia"/>
        </w:rPr>
        <w:t>不一致</w:t>
      </w:r>
      <w:r>
        <w:rPr>
          <w:rFonts w:hint="eastAsia"/>
          <w:lang w:val="en-US" w:eastAsia="zh-CN"/>
        </w:rPr>
        <w:t>时</w:t>
      </w:r>
      <w:r>
        <w:rPr>
          <w:rFonts w:hint="eastAsia"/>
        </w:rPr>
        <w:t>，</w:t>
      </w:r>
      <w:r>
        <w:rPr>
          <w:rFonts w:hint="eastAsia"/>
          <w:lang w:val="en-US" w:eastAsia="zh-CN"/>
        </w:rPr>
        <w:t>系统默认</w:t>
      </w:r>
      <w:r>
        <w:rPr>
          <w:rFonts w:hint="eastAsia"/>
        </w:rPr>
        <w:t>以插入电脑的</w:t>
      </w:r>
      <w:r>
        <w:rPr>
          <w:rFonts w:hint="eastAsia"/>
          <w:lang w:eastAsia="zh-CN"/>
        </w:rPr>
        <w:t>“</w:t>
      </w:r>
      <w:r>
        <w:rPr>
          <w:rFonts w:hint="eastAsia"/>
        </w:rPr>
        <w:t>key</w:t>
      </w:r>
      <w:r>
        <w:rPr>
          <w:rFonts w:hint="eastAsia"/>
          <w:lang w:eastAsia="zh-CN"/>
        </w:rPr>
        <w:t>”</w:t>
      </w:r>
      <w:r>
        <w:rPr>
          <w:rFonts w:hint="eastAsia"/>
        </w:rPr>
        <w:t>为准</w:t>
      </w:r>
      <w:r>
        <w:rPr>
          <w:rFonts w:hint="eastAsia"/>
          <w:lang w:val="en-US" w:eastAsia="zh-CN"/>
        </w:rPr>
        <w:t>完成证书信息变更业务</w:t>
      </w:r>
      <w:r>
        <w:rPr>
          <w:rFonts w:hint="eastAsia"/>
        </w:rPr>
        <w:t>。</w:t>
      </w:r>
    </w:p>
    <w:p>
      <w:pPr>
        <w:spacing w:line="240" w:lineRule="auto"/>
        <w:ind w:firstLine="0" w:firstLineChars="0"/>
      </w:pPr>
      <w:r>
        <w:drawing>
          <wp:inline distT="0" distB="0" distL="114300" distR="114300">
            <wp:extent cx="5266055" cy="1637665"/>
            <wp:effectExtent l="0" t="0" r="4445" b="635"/>
            <wp:docPr id="2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
                    <pic:cNvPicPr>
                      <a:picLocks noChangeAspect="1"/>
                    </pic:cNvPicPr>
                  </pic:nvPicPr>
                  <pic:blipFill>
                    <a:blip r:embed="rId61"/>
                    <a:stretch>
                      <a:fillRect/>
                    </a:stretch>
                  </pic:blipFill>
                  <pic:spPr>
                    <a:xfrm>
                      <a:off x="0" y="0"/>
                      <a:ext cx="5266055" cy="1637665"/>
                    </a:xfrm>
                    <a:prstGeom prst="rect">
                      <a:avLst/>
                    </a:prstGeom>
                    <a:noFill/>
                    <a:ln>
                      <a:noFill/>
                    </a:ln>
                  </pic:spPr>
                </pic:pic>
              </a:graphicData>
            </a:graphic>
          </wp:inline>
        </w:drawing>
      </w:r>
    </w:p>
    <w:p>
      <w:pPr>
        <w:spacing w:line="240" w:lineRule="auto"/>
        <w:ind w:firstLine="0" w:firstLineChars="0"/>
      </w:pPr>
    </w:p>
    <w:p>
      <w:pPr>
        <w:bidi w:val="0"/>
        <w:rPr>
          <w:rFonts w:hint="default"/>
          <w:lang w:val="en-US" w:eastAsia="zh-CN"/>
        </w:rPr>
      </w:pPr>
      <w:r>
        <w:rPr>
          <w:rFonts w:hint="eastAsia"/>
          <w:lang w:val="en-US" w:eastAsia="zh-CN"/>
        </w:rPr>
        <w:t>证书信息变更登陆页面：</w:t>
      </w:r>
    </w:p>
    <w:p>
      <w:pPr>
        <w:spacing w:line="240" w:lineRule="auto"/>
        <w:ind w:firstLine="0" w:firstLineChars="0"/>
        <w:rPr>
          <w:rFonts w:hint="eastAsia" w:ascii="微软雅黑" w:hAnsi="微软雅黑" w:eastAsia="微软雅黑" w:cs="微软雅黑"/>
          <w:b/>
          <w:bCs w:val="0"/>
          <w:sz w:val="24"/>
          <w:szCs w:val="24"/>
          <w:lang w:val="en-US" w:eastAsia="zh-CN"/>
        </w:rPr>
      </w:pPr>
      <w:r>
        <w:drawing>
          <wp:inline distT="0" distB="0" distL="114300" distR="114300">
            <wp:extent cx="5272405" cy="1714500"/>
            <wp:effectExtent l="0" t="0" r="10795" b="0"/>
            <wp:docPr id="2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
                    <pic:cNvPicPr>
                      <a:picLocks noChangeAspect="1"/>
                    </pic:cNvPicPr>
                  </pic:nvPicPr>
                  <pic:blipFill>
                    <a:blip r:embed="rId67"/>
                    <a:stretch>
                      <a:fillRect/>
                    </a:stretch>
                  </pic:blipFill>
                  <pic:spPr>
                    <a:xfrm>
                      <a:off x="0" y="0"/>
                      <a:ext cx="5272405" cy="1714500"/>
                    </a:xfrm>
                    <a:prstGeom prst="rect">
                      <a:avLst/>
                    </a:prstGeom>
                    <a:noFill/>
                    <a:ln>
                      <a:noFill/>
                    </a:ln>
                  </pic:spPr>
                </pic:pic>
              </a:graphicData>
            </a:graphic>
          </wp:inline>
        </w:drawing>
      </w:r>
      <w:r>
        <w:rPr>
          <w:rFonts w:hint="eastAsia"/>
          <w:lang w:val="en-US" w:eastAsia="zh-CN"/>
        </w:rPr>
        <w:t>3、</w:t>
      </w:r>
      <w:r>
        <w:rPr>
          <w:rFonts w:hint="eastAsia"/>
        </w:rPr>
        <w:t>证书信息</w:t>
      </w:r>
      <w:r>
        <w:rPr>
          <w:rFonts w:hint="eastAsia"/>
          <w:lang w:val="en-US" w:eastAsia="zh-CN"/>
        </w:rPr>
        <w:t>修改</w:t>
      </w:r>
    </w:p>
    <w:p>
      <w:pPr>
        <w:bidi w:val="0"/>
      </w:pPr>
      <w:r>
        <w:rPr>
          <w:rFonts w:hint="eastAsia"/>
          <w:lang w:val="en-US" w:eastAsia="zh-CN"/>
        </w:rPr>
        <w:t>信息变更录入页面自动显示出</w:t>
      </w:r>
      <w:r>
        <w:rPr>
          <w:rFonts w:hint="eastAsia"/>
        </w:rPr>
        <w:t>办理证书时的企业实名信息，</w:t>
      </w:r>
      <w:r>
        <w:rPr>
          <w:rFonts w:hint="eastAsia"/>
          <w:lang w:val="en-US" w:eastAsia="zh-CN"/>
        </w:rPr>
        <w:t>录入</w:t>
      </w:r>
      <w:r>
        <w:rPr>
          <w:rFonts w:hint="eastAsia"/>
        </w:rPr>
        <w:t>页面</w:t>
      </w:r>
      <w:r>
        <w:rPr>
          <w:rFonts w:hint="eastAsia"/>
          <w:lang w:val="en-US" w:eastAsia="zh-CN"/>
        </w:rPr>
        <w:t>支持</w:t>
      </w:r>
      <w:r>
        <w:rPr>
          <w:rFonts w:hint="eastAsia"/>
        </w:rPr>
        <w:t>修改企业</w:t>
      </w:r>
      <w:r>
        <w:rPr>
          <w:rFonts w:hint="eastAsia"/>
          <w:lang w:val="en-US" w:eastAsia="zh-CN"/>
        </w:rPr>
        <w:t>单位名称</w:t>
      </w:r>
      <w:r>
        <w:rPr>
          <w:rFonts w:hint="eastAsia"/>
        </w:rPr>
        <w:t>，</w:t>
      </w:r>
      <w:r>
        <w:rPr>
          <w:rFonts w:hint="eastAsia"/>
          <w:lang w:val="en-US" w:eastAsia="zh-CN"/>
        </w:rPr>
        <w:t>信息修改后</w:t>
      </w:r>
      <w:r>
        <w:rPr>
          <w:rFonts w:hint="eastAsia"/>
        </w:rPr>
        <w:t>点击“下一步”进行核验，核验通过后进入【经办人信息】页面，核验不通过</w:t>
      </w:r>
      <w:r>
        <w:rPr>
          <w:rFonts w:hint="eastAsia"/>
          <w:lang w:val="en-US" w:eastAsia="zh-CN"/>
        </w:rPr>
        <w:t>时</w:t>
      </w:r>
      <w:r>
        <w:rPr>
          <w:rFonts w:hint="eastAsia"/>
        </w:rPr>
        <w:t>，</w:t>
      </w:r>
      <w:r>
        <w:rPr>
          <w:rFonts w:hint="eastAsia"/>
          <w:lang w:val="en-US" w:eastAsia="zh-CN"/>
        </w:rPr>
        <w:t>您</w:t>
      </w:r>
      <w:r>
        <w:rPr>
          <w:rFonts w:hint="eastAsia"/>
        </w:rPr>
        <w:t>需要根据系统提示进行信息修改。</w:t>
      </w:r>
    </w:p>
    <w:p>
      <w:r>
        <w:drawing>
          <wp:inline distT="0" distB="0" distL="114300" distR="114300">
            <wp:extent cx="5273040" cy="689610"/>
            <wp:effectExtent l="0" t="0" r="10160" b="8890"/>
            <wp:docPr id="2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7"/>
                    <pic:cNvPicPr>
                      <a:picLocks noChangeAspect="1"/>
                    </pic:cNvPicPr>
                  </pic:nvPicPr>
                  <pic:blipFill>
                    <a:blip r:embed="rId56"/>
                    <a:stretch>
                      <a:fillRect/>
                    </a:stretch>
                  </pic:blipFill>
                  <pic:spPr>
                    <a:xfrm>
                      <a:off x="0" y="0"/>
                      <a:ext cx="5273040" cy="689610"/>
                    </a:xfrm>
                    <a:prstGeom prst="rect">
                      <a:avLst/>
                    </a:prstGeom>
                    <a:noFill/>
                    <a:ln>
                      <a:noFill/>
                    </a:ln>
                  </pic:spPr>
                </pic:pic>
              </a:graphicData>
            </a:graphic>
          </wp:inline>
        </w:drawing>
      </w:r>
    </w:p>
    <w:p>
      <w:pPr>
        <w:bidi w:val="0"/>
        <w:ind w:left="0" w:leftChars="0" w:firstLine="0" w:firstLineChars="0"/>
        <w:rPr>
          <w:rFonts w:hint="eastAsia"/>
          <w:lang w:val="en-US" w:eastAsia="zh-CN"/>
        </w:rPr>
      </w:pPr>
      <w:r>
        <w:rPr>
          <w:rFonts w:hint="eastAsia"/>
          <w:lang w:val="en-US" w:eastAsia="zh-CN"/>
        </w:rPr>
        <w:t>4、</w:t>
      </w:r>
      <w:r>
        <w:rPr>
          <w:rFonts w:hint="eastAsia"/>
        </w:rPr>
        <w:t>经办人信息</w:t>
      </w:r>
      <w:r>
        <w:rPr>
          <w:rFonts w:hint="eastAsia"/>
          <w:lang w:val="en-US" w:eastAsia="zh-CN"/>
        </w:rPr>
        <w:t>修改</w:t>
      </w:r>
    </w:p>
    <w:p>
      <w:pPr>
        <w:bidi w:val="0"/>
      </w:pPr>
      <w:r>
        <w:rPr>
          <w:rFonts w:hint="eastAsia"/>
          <w:lang w:val="en-US" w:eastAsia="zh-CN"/>
        </w:rPr>
        <w:t>用户需填写变更后的经办人信息，</w:t>
      </w:r>
      <w:r>
        <w:rPr>
          <w:rFonts w:hint="eastAsia"/>
        </w:rPr>
        <w:t>填写完正确的信息后，点击“下一步”，系统会对经办人相关信息进行核验，经办人认证</w:t>
      </w:r>
      <w:r>
        <w:rPr>
          <w:rFonts w:hint="eastAsia"/>
          <w:lang w:val="en-US" w:eastAsia="zh-CN"/>
        </w:rPr>
        <w:t>核验</w:t>
      </w:r>
      <w:r>
        <w:rPr>
          <w:rFonts w:hint="eastAsia"/>
        </w:rPr>
        <w:t>分为【经办人手机实名认证】、【经办人银行卡信息认证】、【经办人</w:t>
      </w:r>
      <w:r>
        <w:rPr>
          <w:rFonts w:hint="eastAsia"/>
          <w:lang w:val="en-US" w:eastAsia="zh-CN"/>
        </w:rPr>
        <w:t>实人人</w:t>
      </w:r>
      <w:r>
        <w:rPr>
          <w:rFonts w:hint="eastAsia"/>
        </w:rPr>
        <w:t>脸认证】三种方式。核验通过后进入【</w:t>
      </w:r>
      <w:r>
        <w:rPr>
          <w:rFonts w:hint="eastAsia"/>
          <w:lang w:val="en-US" w:eastAsia="zh-CN"/>
        </w:rPr>
        <w:t>信息确认</w:t>
      </w:r>
      <w:r>
        <w:rPr>
          <w:rFonts w:hint="eastAsia"/>
        </w:rPr>
        <w:t>】页面，如果信息错误或者核验不通过，系统会提示错误项，修正后可进入下一步。</w:t>
      </w:r>
    </w:p>
    <w:p>
      <w:pPr>
        <w:numPr>
          <w:ilvl w:val="0"/>
          <w:numId w:val="0"/>
        </w:numPr>
        <w:rPr>
          <w:rFonts w:ascii="微软雅黑" w:hAnsi="微软雅黑" w:eastAsia="微软雅黑" w:cs="微软雅黑"/>
          <w:bCs/>
          <w:szCs w:val="21"/>
        </w:rPr>
      </w:pPr>
      <w:r>
        <w:drawing>
          <wp:inline distT="0" distB="0" distL="114300" distR="114300">
            <wp:extent cx="5262880" cy="2360930"/>
            <wp:effectExtent l="0" t="0" r="7620" b="1270"/>
            <wp:docPr id="2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
                    <pic:cNvPicPr>
                      <a:picLocks noChangeAspect="1"/>
                    </pic:cNvPicPr>
                  </pic:nvPicPr>
                  <pic:blipFill>
                    <a:blip r:embed="rId42"/>
                    <a:stretch>
                      <a:fillRect/>
                    </a:stretch>
                  </pic:blipFill>
                  <pic:spPr>
                    <a:xfrm>
                      <a:off x="0" y="0"/>
                      <a:ext cx="5262880" cy="236093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温馨提示：</w:t>
      </w:r>
    </w:p>
    <w:p>
      <w:pPr>
        <w:bidi w:val="0"/>
      </w:pPr>
      <w:r>
        <w:rPr>
          <w:rFonts w:hint="eastAsia"/>
        </w:rPr>
        <w:t>选择【经办人</w:t>
      </w:r>
      <w:r>
        <w:rPr>
          <w:rFonts w:hint="eastAsia"/>
          <w:lang w:val="en-US" w:eastAsia="zh-CN"/>
        </w:rPr>
        <w:t>实人人</w:t>
      </w:r>
      <w:r>
        <w:rPr>
          <w:rFonts w:hint="eastAsia"/>
        </w:rPr>
        <w:t>脸认证】时，弹出刷脸验证二维码，用户用手机微信扫描二维码后按系统提示完成刷脸及活体验证，验证通过后，进</w:t>
      </w:r>
      <w:r>
        <w:rPr>
          <w:rFonts w:hint="eastAsia"/>
          <w:lang w:val="en-US" w:eastAsia="zh-CN"/>
        </w:rPr>
        <w:t>入下载证书的操作</w:t>
      </w:r>
      <w:r>
        <w:rPr>
          <w:rFonts w:hint="eastAsia"/>
        </w:rPr>
        <w:t>。</w:t>
      </w:r>
    </w:p>
    <w:p>
      <w:pPr>
        <w:bidi w:val="0"/>
        <w:ind w:left="0" w:leftChars="0" w:firstLine="0" w:firstLineChars="0"/>
      </w:pPr>
      <w:r>
        <w:rPr>
          <w:rFonts w:hint="eastAsia"/>
          <w:lang w:val="en-US" w:eastAsia="zh-CN"/>
        </w:rPr>
        <w:t>5、证书下载</w:t>
      </w:r>
    </w:p>
    <w:p>
      <w:pPr>
        <w:numPr>
          <w:ilvl w:val="0"/>
          <w:numId w:val="0"/>
        </w:numPr>
        <w:spacing w:line="240" w:lineRule="auto"/>
        <w:rPr>
          <w:rFonts w:hint="eastAsia" w:ascii="微软雅黑" w:hAnsi="微软雅黑" w:eastAsia="微软雅黑" w:cs="微软雅黑"/>
          <w:b w:val="0"/>
          <w:bCs w:val="0"/>
          <w:sz w:val="21"/>
          <w:szCs w:val="21"/>
          <w:lang w:val="en-US" w:eastAsia="zh-CN"/>
        </w:rPr>
      </w:pPr>
      <w:r>
        <w:rPr>
          <w:rFonts w:hint="eastAsia"/>
          <w:lang w:val="en-US" w:eastAsia="zh-CN"/>
        </w:rPr>
        <w:t xml:space="preserve">     </w:t>
      </w:r>
      <w:r>
        <w:rPr>
          <w:rFonts w:hint="eastAsia" w:ascii="微软雅黑" w:hAnsi="微软雅黑" w:eastAsia="微软雅黑" w:cs="微软雅黑"/>
          <w:sz w:val="21"/>
          <w:szCs w:val="21"/>
          <w:lang w:val="en-US" w:eastAsia="zh-CN"/>
        </w:rPr>
        <w:t>页面提示</w:t>
      </w:r>
      <w:r>
        <w:rPr>
          <w:rFonts w:hint="eastAsia" w:ascii="微软雅黑" w:hAnsi="微软雅黑" w:eastAsia="微软雅黑" w:cs="微软雅黑"/>
          <w:b w:val="0"/>
          <w:bCs w:val="0"/>
          <w:sz w:val="21"/>
          <w:szCs w:val="21"/>
          <w:lang w:val="en-US" w:eastAsia="zh-CN"/>
        </w:rPr>
        <w:t>证书下载完成后，用户可重新插拔介质，通过证书助手检查介质中的证书信息（单位名称和有效期）。</w:t>
      </w:r>
    </w:p>
    <w:p>
      <w:pPr>
        <w:pStyle w:val="3"/>
        <w:bidi w:val="0"/>
        <w:rPr>
          <w:rFonts w:hint="default"/>
          <w:lang w:val="en-US" w:eastAsia="zh-CN"/>
        </w:rPr>
      </w:pPr>
      <w:bookmarkStart w:id="25" w:name="_Toc28948"/>
      <w:r>
        <w:rPr>
          <w:rFonts w:hint="eastAsia"/>
          <w:lang w:val="en-US" w:eastAsia="zh-CN"/>
        </w:rPr>
        <w:t>证书解锁</w:t>
      </w:r>
      <w:bookmarkEnd w:id="25"/>
    </w:p>
    <w:p>
      <w:pPr>
        <w:numPr>
          <w:ilvl w:val="0"/>
          <w:numId w:val="11"/>
        </w:numPr>
        <w:rPr>
          <w:rFonts w:hint="eastAsia"/>
          <w:lang w:val="en-US" w:eastAsia="zh-CN"/>
        </w:rPr>
      </w:pPr>
      <w:r>
        <w:rPr>
          <w:rFonts w:hint="eastAsia"/>
          <w:lang w:val="en-US" w:eastAsia="zh-CN"/>
        </w:rPr>
        <w:t>点击“证书解锁”按钮，进入解锁页面</w:t>
      </w:r>
    </w:p>
    <w:p>
      <w:pPr>
        <w:numPr>
          <w:numId w:val="0"/>
        </w:numPr>
        <w:rPr>
          <w:rFonts w:hint="eastAsia"/>
          <w:lang w:val="en-US" w:eastAsia="zh-CN"/>
        </w:rPr>
      </w:pPr>
      <w:r>
        <w:drawing>
          <wp:inline distT="0" distB="0" distL="114300" distR="114300">
            <wp:extent cx="5266055" cy="1949450"/>
            <wp:effectExtent l="0" t="0" r="4445" b="6350"/>
            <wp:docPr id="2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3"/>
                    <pic:cNvPicPr>
                      <a:picLocks noChangeAspect="1"/>
                    </pic:cNvPicPr>
                  </pic:nvPicPr>
                  <pic:blipFill>
                    <a:blip r:embed="rId68"/>
                    <a:stretch>
                      <a:fillRect/>
                    </a:stretch>
                  </pic:blipFill>
                  <pic:spPr>
                    <a:xfrm>
                      <a:off x="0" y="0"/>
                      <a:ext cx="5266055" cy="1949450"/>
                    </a:xfrm>
                    <a:prstGeom prst="rect">
                      <a:avLst/>
                    </a:prstGeom>
                    <a:noFill/>
                    <a:ln>
                      <a:noFill/>
                    </a:ln>
                  </pic:spPr>
                </pic:pic>
              </a:graphicData>
            </a:graphic>
          </wp:inline>
        </w:drawing>
      </w:r>
    </w:p>
    <w:p>
      <w:pPr>
        <w:bidi w:val="0"/>
        <w:rPr>
          <w:rFonts w:hint="eastAsia"/>
        </w:rPr>
      </w:pPr>
      <w:r>
        <w:rPr>
          <w:rFonts w:hint="eastAsia"/>
        </w:rPr>
        <w:t>在证书的有效期内，为保护证书不被恶意使用，连续输错10次密码，证书将被锁死，无法正常使用。证书锁死后，用户</w:t>
      </w:r>
      <w:r>
        <w:rPr>
          <w:rFonts w:hint="eastAsia"/>
          <w:lang w:val="en-US" w:eastAsia="zh-CN"/>
        </w:rPr>
        <w:t>可申请在线</w:t>
      </w:r>
      <w:r>
        <w:rPr>
          <w:rFonts w:hint="eastAsia"/>
        </w:rPr>
        <w:t>解锁</w:t>
      </w:r>
      <w:r>
        <w:rPr>
          <w:rFonts w:hint="eastAsia"/>
          <w:lang w:eastAsia="zh-CN"/>
        </w:rPr>
        <w:t>，</w:t>
      </w:r>
      <w:r>
        <w:rPr>
          <w:rFonts w:hint="eastAsia"/>
          <w:lang w:val="en-US" w:eastAsia="zh-CN"/>
        </w:rPr>
        <w:t>自助完成</w:t>
      </w:r>
      <w:r>
        <w:rPr>
          <w:rFonts w:hint="eastAsia"/>
        </w:rPr>
        <w:t>。办理流程如下：</w:t>
      </w:r>
    </w:p>
    <w:p>
      <w:pPr>
        <w:bidi w:val="0"/>
        <w:rPr>
          <w:rFonts w:hint="default"/>
          <w:lang w:val="en-US" w:eastAsia="zh-CN"/>
        </w:rPr>
      </w:pPr>
      <w:r>
        <w:rPr>
          <w:rFonts w:hint="eastAsia"/>
          <w:lang w:val="en-US" w:eastAsia="zh-CN"/>
        </w:rPr>
        <w:t>用户需登陆数字证书服务平台申请解锁；页面自动识别需要解锁的证书：</w:t>
      </w:r>
    </w:p>
    <w:p>
      <w:pPr>
        <w:pStyle w:val="38"/>
        <w:keepNext w:val="0"/>
        <w:keepLines w:val="0"/>
        <w:widowControl/>
        <w:numPr>
          <w:ilvl w:val="0"/>
          <w:numId w:val="0"/>
        </w:numPr>
        <w:suppressLineNumbers w:val="0"/>
        <w:shd w:val="clear" w:fill="FFFFFF"/>
        <w:spacing w:before="60" w:beforeAutospacing="0" w:after="60" w:afterAutospacing="0" w:line="360" w:lineRule="atLeast"/>
        <w:ind w:right="0" w:rightChars="0"/>
      </w:pPr>
      <w:r>
        <w:drawing>
          <wp:inline distT="0" distB="0" distL="114300" distR="114300">
            <wp:extent cx="5271770" cy="1546860"/>
            <wp:effectExtent l="0" t="0" r="11430" b="254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69"/>
                    <a:stretch>
                      <a:fillRect/>
                    </a:stretch>
                  </pic:blipFill>
                  <pic:spPr>
                    <a:xfrm>
                      <a:off x="0" y="0"/>
                      <a:ext cx="5271770" cy="1546860"/>
                    </a:xfrm>
                    <a:prstGeom prst="rect">
                      <a:avLst/>
                    </a:prstGeom>
                    <a:noFill/>
                    <a:ln>
                      <a:noFill/>
                    </a:ln>
                  </pic:spPr>
                </pic:pic>
              </a:graphicData>
            </a:graphic>
          </wp:inline>
        </w:drawing>
      </w:r>
    </w:p>
    <w:p>
      <w:pPr>
        <w:pStyle w:val="38"/>
        <w:keepNext w:val="0"/>
        <w:keepLines w:val="0"/>
        <w:widowControl/>
        <w:numPr>
          <w:ilvl w:val="0"/>
          <w:numId w:val="0"/>
        </w:numPr>
        <w:suppressLineNumbers w:val="0"/>
        <w:shd w:val="clear" w:fill="FFFFFF"/>
        <w:spacing w:before="60" w:beforeAutospacing="0" w:after="60" w:afterAutospacing="0" w:line="360" w:lineRule="atLeast"/>
        <w:ind w:right="0" w:rightChars="0"/>
      </w:pPr>
      <w:r>
        <w:drawing>
          <wp:inline distT="0" distB="0" distL="114300" distR="114300">
            <wp:extent cx="5269230" cy="1162050"/>
            <wp:effectExtent l="0" t="0" r="1270" b="635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70"/>
                    <a:stretch>
                      <a:fillRect/>
                    </a:stretch>
                  </pic:blipFill>
                  <pic:spPr>
                    <a:xfrm>
                      <a:off x="0" y="0"/>
                      <a:ext cx="5269230" cy="116205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2、核验解锁方式</w:t>
      </w:r>
    </w:p>
    <w:p>
      <w:pPr>
        <w:bidi w:val="0"/>
        <w:rPr>
          <w:rFonts w:hint="eastAsia"/>
          <w:lang w:val="en-US" w:eastAsia="zh-CN"/>
        </w:rPr>
      </w:pPr>
      <w:r>
        <w:rPr>
          <w:rFonts w:hint="eastAsia"/>
          <w:lang w:val="en-US" w:eastAsia="zh-CN"/>
        </w:rPr>
        <w:t>第一次申请在线解锁，平台需核验用户身份，解锁流程包括【企业认证】、【经办人认证】、</w:t>
      </w:r>
      <w:r>
        <w:rPr>
          <w:rFonts w:hint="eastAsia"/>
        </w:rPr>
        <w:t>【</w:t>
      </w:r>
      <w:r>
        <w:rPr>
          <w:rFonts w:hint="eastAsia"/>
          <w:lang w:val="en-US" w:eastAsia="zh-CN"/>
        </w:rPr>
        <w:t>获取授权码</w:t>
      </w:r>
      <w:r>
        <w:rPr>
          <w:rFonts w:hint="eastAsia"/>
        </w:rPr>
        <w:t>】、【</w:t>
      </w:r>
      <w:r>
        <w:rPr>
          <w:rFonts w:hint="eastAsia"/>
          <w:lang w:val="en-US" w:eastAsia="zh-CN"/>
        </w:rPr>
        <w:t>设置密码</w:t>
      </w:r>
      <w:r>
        <w:rPr>
          <w:rFonts w:hint="eastAsia"/>
        </w:rPr>
        <w:t>】</w:t>
      </w:r>
      <w:r>
        <w:rPr>
          <w:rFonts w:hint="eastAsia"/>
          <w:lang w:val="en-US" w:eastAsia="zh-CN"/>
        </w:rPr>
        <w:t>四</w:t>
      </w:r>
      <w:r>
        <w:rPr>
          <w:rFonts w:hint="eastAsia"/>
        </w:rPr>
        <w:t>个步骤。在申请过程中请按照要求填写申请信息，如发现填写错误而页面提示不能返回修改时，需要取消本次操作，重新申请。</w:t>
      </w:r>
    </w:p>
    <w:p>
      <w:pPr>
        <w:bidi w:val="0"/>
        <w:rPr>
          <w:rFonts w:hint="eastAsia"/>
          <w:lang w:val="en-US" w:eastAsia="zh-CN"/>
        </w:rPr>
      </w:pPr>
      <w:r>
        <w:rPr>
          <w:rFonts w:hint="eastAsia"/>
          <w:lang w:val="en-US" w:eastAsia="zh-CN"/>
        </w:rPr>
        <w:t>企业认证：用户可以</w:t>
      </w:r>
      <w:r>
        <w:rPr>
          <w:rFonts w:hint="eastAsia"/>
        </w:rPr>
        <w:t>根据自身掌握的材料，选择不同的认证方式</w:t>
      </w:r>
      <w:r>
        <w:rPr>
          <w:rFonts w:hint="eastAsia"/>
          <w:lang w:eastAsia="zh-CN"/>
        </w:rPr>
        <w:t>；</w:t>
      </w:r>
    </w:p>
    <w:p>
      <w:pPr>
        <w:pStyle w:val="38"/>
        <w:keepNext w:val="0"/>
        <w:keepLines w:val="0"/>
        <w:widowControl/>
        <w:numPr>
          <w:ilvl w:val="0"/>
          <w:numId w:val="0"/>
        </w:numPr>
        <w:suppressLineNumbers w:val="0"/>
        <w:shd w:val="clear" w:fill="FFFFFF"/>
        <w:spacing w:before="60" w:beforeAutospacing="0" w:after="60" w:afterAutospacing="0" w:line="360" w:lineRule="atLeast"/>
        <w:ind w:right="0" w:rightChars="0"/>
        <w:rPr>
          <w:rFonts w:hint="default"/>
          <w:lang w:val="en-US" w:eastAsia="zh-CN"/>
        </w:rPr>
      </w:pPr>
      <w:r>
        <w:drawing>
          <wp:inline distT="0" distB="0" distL="114300" distR="114300">
            <wp:extent cx="5269865" cy="2361565"/>
            <wp:effectExtent l="0" t="0" r="635" b="635"/>
            <wp:docPr id="2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6"/>
                    <pic:cNvPicPr>
                      <a:picLocks noChangeAspect="1"/>
                    </pic:cNvPicPr>
                  </pic:nvPicPr>
                  <pic:blipFill>
                    <a:blip r:embed="rId36"/>
                    <a:stretch>
                      <a:fillRect/>
                    </a:stretch>
                  </pic:blipFill>
                  <pic:spPr>
                    <a:xfrm>
                      <a:off x="0" y="0"/>
                      <a:ext cx="5269865" cy="2361565"/>
                    </a:xfrm>
                    <a:prstGeom prst="rect">
                      <a:avLst/>
                    </a:prstGeom>
                    <a:noFill/>
                    <a:ln>
                      <a:noFill/>
                    </a:ln>
                  </pic:spPr>
                </pic:pic>
              </a:graphicData>
            </a:graphic>
          </wp:inline>
        </w:drawing>
      </w:r>
    </w:p>
    <w:p>
      <w:pPr>
        <w:bidi w:val="0"/>
        <w:rPr>
          <w:rFonts w:hint="eastAsia" w:ascii="微软雅黑" w:hAnsi="微软雅黑" w:eastAsia="微软雅黑" w:cs="微软雅黑"/>
          <w:szCs w:val="21"/>
          <w:lang w:val="en-US" w:eastAsia="zh-CN"/>
        </w:rPr>
      </w:pPr>
      <w:r>
        <w:rPr>
          <w:rFonts w:hint="eastAsia"/>
          <w:lang w:val="en-US" w:eastAsia="zh-CN"/>
        </w:rPr>
        <w:t>经办人身份认证：用户可选择不同的认证方式进行核验，经办人信息可以修改；</w:t>
      </w:r>
    </w:p>
    <w:p>
      <w:pPr>
        <w:numPr>
          <w:ilvl w:val="0"/>
          <w:numId w:val="0"/>
        </w:numPr>
        <w:spacing w:line="360" w:lineRule="auto"/>
        <w:rPr>
          <w:rFonts w:hint="eastAsia"/>
          <w:lang w:val="en-US" w:eastAsia="zh-CN"/>
        </w:rPr>
      </w:pPr>
      <w:r>
        <w:drawing>
          <wp:inline distT="0" distB="0" distL="114300" distR="114300">
            <wp:extent cx="5263515" cy="2314575"/>
            <wp:effectExtent l="0" t="0" r="6985" b="952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71"/>
                    <a:stretch>
                      <a:fillRect/>
                    </a:stretch>
                  </pic:blipFill>
                  <pic:spPr>
                    <a:xfrm>
                      <a:off x="0" y="0"/>
                      <a:ext cx="5263515" cy="2314575"/>
                    </a:xfrm>
                    <a:prstGeom prst="rect">
                      <a:avLst/>
                    </a:prstGeom>
                    <a:noFill/>
                    <a:ln>
                      <a:noFill/>
                    </a:ln>
                  </pic:spPr>
                </pic:pic>
              </a:graphicData>
            </a:graphic>
          </wp:inline>
        </w:drawing>
      </w:r>
    </w:p>
    <w:p>
      <w:pPr>
        <w:numPr>
          <w:ilvl w:val="0"/>
          <w:numId w:val="0"/>
        </w:numPr>
        <w:spacing w:line="360" w:lineRule="auto"/>
        <w:rPr>
          <w:rFonts w:hint="default"/>
          <w:lang w:val="en-US" w:eastAsia="zh-CN"/>
        </w:rPr>
      </w:pPr>
    </w:p>
    <w:p>
      <w:pPr>
        <w:bidi w:val="0"/>
        <w:rPr>
          <w:rFonts w:hint="eastAsia"/>
          <w:lang w:val="en-US" w:eastAsia="zh-CN"/>
        </w:rPr>
      </w:pPr>
      <w:r>
        <w:rPr>
          <w:rFonts w:hint="eastAsia"/>
          <w:lang w:val="en-US" w:eastAsia="zh-CN"/>
        </w:rPr>
        <w:t>获取解锁授权码的方式：</w:t>
      </w:r>
    </w:p>
    <w:p>
      <w:pPr>
        <w:bidi w:val="0"/>
        <w:rPr>
          <w:rFonts w:hint="default"/>
          <w:lang w:val="en-US" w:eastAsia="zh-CN"/>
        </w:rPr>
      </w:pPr>
      <w:r>
        <w:rPr>
          <w:rFonts w:hint="eastAsia"/>
          <w:lang w:val="en-US" w:eastAsia="zh-CN"/>
        </w:rPr>
        <w:t>认证方式选择“企业对公打款认证”：授权码在对公账户收款1分钱记录附言中查询；</w:t>
      </w:r>
    </w:p>
    <w:p>
      <w:pPr>
        <w:bidi w:val="0"/>
        <w:rPr>
          <w:rFonts w:hint="default"/>
          <w:lang w:val="en-US" w:eastAsia="zh-CN"/>
        </w:rPr>
      </w:pPr>
      <w:r>
        <w:rPr>
          <w:rFonts w:hint="eastAsia"/>
          <w:lang w:val="en-US" w:eastAsia="zh-CN"/>
        </w:rPr>
        <w:t>认证方式选择“法定代表人手机号认证”：授权码由法定代表人手机短信查收；</w:t>
      </w:r>
    </w:p>
    <w:p>
      <w:pPr>
        <w:bidi w:val="0"/>
        <w:rPr>
          <w:rFonts w:hint="default"/>
          <w:lang w:val="en-US" w:eastAsia="zh-CN"/>
        </w:rPr>
      </w:pPr>
      <w:r>
        <w:rPr>
          <w:rFonts w:hint="eastAsia"/>
          <w:lang w:val="en-US" w:eastAsia="zh-CN"/>
        </w:rPr>
        <w:t>认证方式选择“法定代表人银行卡信息”：授权码由法定代表人手机短信查收；</w:t>
      </w:r>
    </w:p>
    <w:p>
      <w:pPr>
        <w:bidi w:val="0"/>
        <w:rPr>
          <w:rFonts w:hint="default"/>
          <w:lang w:val="en-US" w:eastAsia="zh-CN"/>
        </w:rPr>
      </w:pPr>
      <w:r>
        <w:rPr>
          <w:rFonts w:hint="eastAsia"/>
          <w:lang w:val="en-US" w:eastAsia="zh-CN"/>
        </w:rPr>
        <w:t>认证方式选择“</w:t>
      </w:r>
      <w:r>
        <w:rPr>
          <w:rFonts w:hint="default"/>
          <w:lang w:val="en-US" w:eastAsia="zh-CN"/>
        </w:rPr>
        <w:t>法定代表人刷脸认证</w:t>
      </w:r>
      <w:r>
        <w:rPr>
          <w:rFonts w:hint="eastAsia"/>
          <w:lang w:val="en-US" w:eastAsia="zh-CN"/>
        </w:rPr>
        <w:t>”：授权码由法定代表人手机短信查收。</w:t>
      </w:r>
    </w:p>
    <w:p>
      <w:pPr>
        <w:bidi w:val="0"/>
        <w:rPr>
          <w:rFonts w:hint="eastAsia"/>
          <w:lang w:val="en-US" w:eastAsia="zh-CN"/>
        </w:rPr>
      </w:pPr>
      <w:r>
        <w:rPr>
          <w:rFonts w:hint="eastAsia"/>
          <w:lang w:val="en-US" w:eastAsia="zh-CN"/>
        </w:rPr>
        <w:t>设置密码：用户在页面中输入解锁授权码并自行设置新密码完成证书解锁。</w:t>
      </w:r>
    </w:p>
    <w:p>
      <w:pPr>
        <w:spacing w:line="360" w:lineRule="auto"/>
        <w:rPr>
          <w:rFonts w:ascii="微软雅黑" w:hAnsi="微软雅黑" w:eastAsia="微软雅黑" w:cs="微软雅黑"/>
          <w:b w:val="0"/>
          <w:i w:val="0"/>
          <w:caps w:val="0"/>
          <w:color w:val="000000"/>
          <w:spacing w:val="0"/>
          <w:sz w:val="21"/>
          <w:szCs w:val="21"/>
          <w:shd w:val="clear" w:color="auto" w:fill="FFFFFF"/>
        </w:rPr>
      </w:pPr>
      <w:r>
        <w:drawing>
          <wp:inline distT="0" distB="0" distL="114300" distR="114300">
            <wp:extent cx="5267325" cy="1729740"/>
            <wp:effectExtent l="0" t="0" r="3175" b="10160"/>
            <wp:docPr id="2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
                    <pic:cNvPicPr>
                      <a:picLocks noChangeAspect="1"/>
                    </pic:cNvPicPr>
                  </pic:nvPicPr>
                  <pic:blipFill>
                    <a:blip r:embed="rId72"/>
                    <a:stretch>
                      <a:fillRect/>
                    </a:stretch>
                  </pic:blipFill>
                  <pic:spPr>
                    <a:xfrm>
                      <a:off x="0" y="0"/>
                      <a:ext cx="5267325" cy="172974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3、经办人手机号解锁</w:t>
      </w:r>
    </w:p>
    <w:p>
      <w:pPr>
        <w:bidi w:val="0"/>
        <w:rPr>
          <w:rFonts w:hint="default"/>
          <w:lang w:val="en-US" w:eastAsia="zh-CN"/>
        </w:rPr>
      </w:pPr>
      <w:r>
        <w:rPr>
          <w:rFonts w:hint="eastAsia"/>
          <w:lang w:val="en-US" w:eastAsia="zh-CN"/>
        </w:rPr>
        <w:t>在第一次解锁核验通过后，用户再次申请解锁业务时，系统将不在进行企业认证和经办人验证；经办人通过回填授权码的方式完成解锁，具体流程如下：</w:t>
      </w:r>
    </w:p>
    <w:p>
      <w:pPr>
        <w:bidi w:val="0"/>
        <w:rPr>
          <w:rFonts w:hint="eastAsia"/>
          <w:lang w:val="en-US" w:eastAsia="zh-CN"/>
        </w:rPr>
      </w:pPr>
      <w:r>
        <w:rPr>
          <w:rFonts w:hint="eastAsia"/>
          <w:lang w:val="en-US" w:eastAsia="zh-CN"/>
        </w:rPr>
        <w:t>1）用户插入证书USBKEY，页面显示单位信息，需输入证书办理时经办人的手机号；</w:t>
      </w:r>
    </w:p>
    <w:p>
      <w:pPr>
        <w:bidi w:val="0"/>
        <w:rPr>
          <w:rFonts w:hint="eastAsia"/>
          <w:lang w:val="en-US" w:eastAsia="zh-CN"/>
        </w:rPr>
      </w:pPr>
      <w:r>
        <w:rPr>
          <w:rFonts w:hint="eastAsia"/>
          <w:lang w:val="en-US" w:eastAsia="zh-CN"/>
        </w:rPr>
        <w:t>2）系统会验证用户录入的信息与系统数据是否一致，如果一致，系统向经办人手机号发送解锁授权码；如不一致，页面提示用户输入信息错误，平台将提醒用户使用其他解锁方式申请解锁；</w:t>
      </w:r>
    </w:p>
    <w:p>
      <w:pPr>
        <w:bidi w:val="0"/>
        <w:rPr>
          <w:rFonts w:hint="default"/>
          <w:lang w:val="en-US" w:eastAsia="zh-CN"/>
        </w:rPr>
      </w:pPr>
      <w:r>
        <w:rPr>
          <w:rFonts w:hint="eastAsia"/>
          <w:lang w:val="en-US" w:eastAsia="zh-CN"/>
        </w:rPr>
        <w:t>3）用户在页面中输入短信中的解锁授权码并自行设置新密码完成证书解锁。</w:t>
      </w:r>
    </w:p>
    <w:p>
      <w:pPr>
        <w:bidi w:val="0"/>
        <w:rPr>
          <w:rFonts w:hint="eastAsia"/>
        </w:rPr>
      </w:pPr>
      <w:r>
        <w:rPr>
          <w:rFonts w:hint="eastAsia"/>
        </w:rPr>
        <w:t>证书费用</w:t>
      </w:r>
    </w:p>
    <w:p>
      <w:pPr>
        <w:bidi w:val="0"/>
        <w:rPr>
          <w:rFonts w:hint="eastAsia"/>
          <w:lang w:eastAsia="zh-CN"/>
        </w:rPr>
      </w:pPr>
      <w:r>
        <w:rPr>
          <w:rFonts w:hint="eastAsia"/>
        </w:rPr>
        <w:t>证书解锁业务免费办理</w:t>
      </w:r>
      <w:r>
        <w:rPr>
          <w:rFonts w:hint="eastAsia"/>
          <w:lang w:eastAsia="zh-CN"/>
        </w:rPr>
        <w:t>。</w:t>
      </w:r>
    </w:p>
    <w:p>
      <w:pPr>
        <w:pStyle w:val="3"/>
        <w:bidi w:val="0"/>
        <w:rPr>
          <w:rFonts w:hint="eastAsia"/>
          <w:lang w:val="en-US" w:eastAsia="zh-CN"/>
        </w:rPr>
      </w:pPr>
      <w:bookmarkStart w:id="26" w:name="_Toc24342"/>
      <w:r>
        <w:rPr>
          <w:rFonts w:hint="eastAsia"/>
          <w:lang w:val="en-US" w:eastAsia="zh-CN"/>
        </w:rPr>
        <w:t>证书绑定</w:t>
      </w:r>
      <w:bookmarkEnd w:id="26"/>
    </w:p>
    <w:p>
      <w:pPr>
        <w:pStyle w:val="18"/>
        <w:numPr>
          <w:ilvl w:val="0"/>
          <w:numId w:val="0"/>
        </w:numPr>
        <w:spacing w:before="209"/>
        <w:ind w:left="0" w:leftChars="0" w:firstLine="367" w:firstLineChars="175"/>
        <w:rPr>
          <w:sz w:val="7"/>
        </w:rPr>
      </w:pPr>
      <w:r>
        <w:rPr>
          <w:rFonts w:hint="eastAsia" w:ascii="Times New Roman" w:hAnsi="Times New Roman" w:eastAsia="宋体" w:cs="Times New Roman"/>
          <w:kern w:val="2"/>
          <w:sz w:val="21"/>
          <w:szCs w:val="24"/>
          <w:lang w:val="en-US" w:eastAsia="zh-CN" w:bidi="ar-SA"/>
        </w:rPr>
        <w:t>点击“CA证书绑定”，电脑插上CA锁，输入使用者姓名，然后点击 “读取证书”，证书Key号会出现一串证书编码，然后点击“激活”按钮，CA证书绑定成功。</w:t>
      </w:r>
    </w:p>
    <w:p>
      <w:pPr>
        <w:pStyle w:val="18"/>
        <w:ind w:left="0" w:leftChars="0" w:firstLine="0" w:firstLineChars="0"/>
        <w:rPr>
          <w:sz w:val="4"/>
        </w:rPr>
      </w:pPr>
      <w:r>
        <w:drawing>
          <wp:inline distT="0" distB="0" distL="114300" distR="114300">
            <wp:extent cx="5268595" cy="2131695"/>
            <wp:effectExtent l="0" t="0" r="1905" b="1905"/>
            <wp:docPr id="2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4"/>
                    <pic:cNvPicPr>
                      <a:picLocks noChangeAspect="1"/>
                    </pic:cNvPicPr>
                  </pic:nvPicPr>
                  <pic:blipFill>
                    <a:blip r:embed="rId73"/>
                    <a:stretch>
                      <a:fillRect/>
                    </a:stretch>
                  </pic:blipFill>
                  <pic:spPr>
                    <a:xfrm>
                      <a:off x="0" y="0"/>
                      <a:ext cx="5268595" cy="2131695"/>
                    </a:xfrm>
                    <a:prstGeom prst="rect">
                      <a:avLst/>
                    </a:prstGeom>
                    <a:noFill/>
                    <a:ln>
                      <a:noFill/>
                    </a:ln>
                  </pic:spPr>
                </pic:pic>
              </a:graphicData>
            </a:graphic>
          </wp:inline>
        </w:drawing>
      </w:r>
    </w:p>
    <w:p>
      <w:pPr>
        <w:pStyle w:val="18"/>
        <w:numPr>
          <w:ilvl w:val="0"/>
          <w:numId w:val="0"/>
        </w:numPr>
        <w:spacing w:before="209"/>
        <w:ind w:left="0" w:leftChars="0" w:firstLine="367" w:firstLineChars="175"/>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解绑旧证书</w:t>
      </w:r>
    </w:p>
    <w:p>
      <w:pPr>
        <w:pStyle w:val="18"/>
        <w:numPr>
          <w:ilvl w:val="0"/>
          <w:numId w:val="0"/>
        </w:numPr>
        <w:spacing w:before="209"/>
        <w:ind w:left="0" w:leftChars="0" w:firstLine="367" w:firstLineChars="175"/>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在供应商平台“单位信息”→“CA 证书绑定”→“历史激活信息” 处，点击“解绑”功能按钮，点击确定则解除绑定。</w:t>
      </w:r>
    </w:p>
    <w:p>
      <w:pPr>
        <w:pStyle w:val="18"/>
        <w:spacing w:before="1"/>
        <w:rPr>
          <w:sz w:val="18"/>
        </w:rPr>
      </w:pPr>
      <w:r>
        <w:drawing>
          <wp:anchor distT="0" distB="0" distL="0" distR="0" simplePos="0" relativeHeight="251659264" behindDoc="0" locked="0" layoutInCell="1" allowOverlap="1">
            <wp:simplePos x="0" y="0"/>
            <wp:positionH relativeFrom="page">
              <wp:posOffset>1143000</wp:posOffset>
            </wp:positionH>
            <wp:positionV relativeFrom="paragraph">
              <wp:posOffset>175260</wp:posOffset>
            </wp:positionV>
            <wp:extent cx="5259705" cy="1988820"/>
            <wp:effectExtent l="0" t="0" r="10795" b="5080"/>
            <wp:wrapTopAndBottom/>
            <wp:docPr id="29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5.jpeg"/>
                    <pic:cNvPicPr>
                      <a:picLocks noChangeAspect="1"/>
                    </pic:cNvPicPr>
                  </pic:nvPicPr>
                  <pic:blipFill>
                    <a:blip r:embed="rId74" cstate="print"/>
                    <a:stretch>
                      <a:fillRect/>
                    </a:stretch>
                  </pic:blipFill>
                  <pic:spPr>
                    <a:xfrm>
                      <a:off x="0" y="0"/>
                      <a:ext cx="5259972" cy="1988820"/>
                    </a:xfrm>
                    <a:prstGeom prst="rect">
                      <a:avLst/>
                    </a:prstGeom>
                  </pic:spPr>
                </pic:pic>
              </a:graphicData>
            </a:graphic>
          </wp:anchor>
        </w:drawing>
      </w:r>
    </w:p>
    <w:p>
      <w:pPr>
        <w:bidi w:val="0"/>
        <w:rPr>
          <w:rFonts w:hint="default"/>
          <w:lang w:val="en-US" w:eastAsia="zh-CN"/>
        </w:rPr>
      </w:pPr>
    </w:p>
    <w:p>
      <w:pPr>
        <w:pStyle w:val="2"/>
      </w:pPr>
      <w:bookmarkStart w:id="27" w:name="_Toc27603"/>
      <w:bookmarkStart w:id="28" w:name="_Toc387391659"/>
      <w:r>
        <w:rPr>
          <w:rFonts w:hint="eastAsia"/>
          <w:lang w:val="en-US" w:eastAsia="zh-CN"/>
        </w:rPr>
        <w:t>公共模块</w:t>
      </w:r>
      <w:bookmarkEnd w:id="27"/>
    </w:p>
    <w:p>
      <w:pPr>
        <w:rPr>
          <w:rFonts w:hint="eastAsia"/>
          <w:lang w:eastAsia="zh-CN"/>
        </w:rPr>
      </w:pPr>
      <w:r>
        <w:rPr>
          <w:rFonts w:hint="eastAsia"/>
          <w:lang w:eastAsia="zh-CN"/>
        </w:rPr>
        <w:t>消息提醒</w:t>
      </w:r>
      <w:r>
        <w:rPr>
          <w:rFonts w:hint="eastAsia"/>
        </w:rPr>
        <w:t>功能，如</w:t>
      </w:r>
      <w:r>
        <w:rPr>
          <w:rFonts w:hint="eastAsia"/>
          <w:lang w:eastAsia="zh-CN"/>
        </w:rPr>
        <w:t>开标提醒、</w:t>
      </w:r>
      <w:r>
        <w:rPr>
          <w:rFonts w:hint="eastAsia" w:ascii="Times New Roman" w:hAnsi="Times New Roman" w:cs="Times New Roman"/>
          <w:lang w:eastAsia="zh-CN"/>
        </w:rPr>
        <w:t>澄清</w:t>
      </w:r>
      <w:r>
        <w:rPr>
          <w:rFonts w:hint="eastAsia"/>
          <w:lang w:eastAsia="zh-CN"/>
        </w:rPr>
        <w:t>提醒、中</w:t>
      </w:r>
      <w:r>
        <w:rPr>
          <w:rFonts w:hint="eastAsia"/>
        </w:rPr>
        <w:t>标通知书、异议通知、招标结果通知书等消息推送到此栏目查看具体内容</w:t>
      </w:r>
      <w:r>
        <w:rPr>
          <w:rFonts w:hint="eastAsia"/>
          <w:lang w:eastAsia="zh-CN"/>
        </w:rPr>
        <w:t>；</w:t>
      </w:r>
    </w:p>
    <w:p>
      <w:pPr>
        <w:rPr>
          <w:rFonts w:hint="eastAsia"/>
          <w:lang w:val="en-US" w:eastAsia="zh-CN"/>
        </w:rPr>
      </w:pPr>
      <w:r>
        <w:rPr>
          <w:rFonts w:hint="eastAsia"/>
          <w:lang w:val="en-US" w:eastAsia="zh-CN"/>
        </w:rPr>
        <w:t>1、开标提醒：供应商可以在开标提醒页面中查看已经场地预约过的标段还有多长时间开标。</w:t>
      </w:r>
    </w:p>
    <w:p>
      <w:r>
        <w:drawing>
          <wp:inline distT="0" distB="0" distL="114300" distR="114300">
            <wp:extent cx="5274945" cy="2278380"/>
            <wp:effectExtent l="0" t="0" r="8255" b="762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75"/>
                    <a:stretch>
                      <a:fillRect/>
                    </a:stretch>
                  </pic:blipFill>
                  <pic:spPr>
                    <a:xfrm>
                      <a:off x="0" y="0"/>
                      <a:ext cx="5274945" cy="2278380"/>
                    </a:xfrm>
                    <a:prstGeom prst="rect">
                      <a:avLst/>
                    </a:prstGeom>
                    <a:noFill/>
                    <a:ln>
                      <a:noFill/>
                    </a:ln>
                  </pic:spPr>
                </pic:pic>
              </a:graphicData>
            </a:graphic>
          </wp:inline>
        </w:drawing>
      </w:r>
    </w:p>
    <w:p>
      <w:pPr>
        <w:numPr>
          <w:ilvl w:val="0"/>
          <w:numId w:val="12"/>
        </w:numPr>
        <w:rPr>
          <w:rFonts w:hint="eastAsia"/>
          <w:lang w:val="en-US" w:eastAsia="zh-CN"/>
        </w:rPr>
      </w:pPr>
      <w:r>
        <w:rPr>
          <w:rFonts w:hint="eastAsia"/>
          <w:lang w:val="en-US" w:eastAsia="zh-CN"/>
        </w:rPr>
        <w:t>澄清提醒：采购代理发布了资审答疑澄清文件、澄清答疑文件，供应商澄清提醒页面中会收到一条澄清信息。</w:t>
      </w:r>
    </w:p>
    <w:p>
      <w:pPr>
        <w:numPr>
          <w:ilvl w:val="0"/>
          <w:numId w:val="0"/>
        </w:numPr>
        <w:rPr>
          <w:rFonts w:hint="eastAsia"/>
          <w:lang w:val="en-US" w:eastAsia="zh-CN"/>
        </w:rPr>
      </w:pPr>
      <w:r>
        <w:drawing>
          <wp:inline distT="0" distB="0" distL="114300" distR="114300">
            <wp:extent cx="5274945" cy="3073400"/>
            <wp:effectExtent l="0" t="0" r="8255" b="0"/>
            <wp:docPr id="1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7"/>
                    <pic:cNvPicPr>
                      <a:picLocks noChangeAspect="1"/>
                    </pic:cNvPicPr>
                  </pic:nvPicPr>
                  <pic:blipFill>
                    <a:blip r:embed="rId76"/>
                    <a:stretch>
                      <a:fillRect/>
                    </a:stretch>
                  </pic:blipFill>
                  <pic:spPr>
                    <a:xfrm>
                      <a:off x="0" y="0"/>
                      <a:ext cx="5274945" cy="3073400"/>
                    </a:xfrm>
                    <a:prstGeom prst="rect">
                      <a:avLst/>
                    </a:prstGeom>
                    <a:noFill/>
                    <a:ln>
                      <a:noFill/>
                    </a:ln>
                  </pic:spPr>
                </pic:pic>
              </a:graphicData>
            </a:graphic>
          </wp:inline>
        </w:drawing>
      </w:r>
    </w:p>
    <w:p>
      <w:pPr>
        <w:numPr>
          <w:ilvl w:val="0"/>
          <w:numId w:val="12"/>
        </w:numPr>
        <w:rPr>
          <w:rFonts w:hint="eastAsia"/>
          <w:lang w:val="en-US" w:eastAsia="zh-CN"/>
        </w:rPr>
      </w:pPr>
      <w:r>
        <w:rPr>
          <w:rFonts w:hint="eastAsia"/>
          <w:lang w:val="en-US" w:eastAsia="zh-CN"/>
        </w:rPr>
        <w:t>资审/中标提醒：采购代理发布过资审结果通知书、中标通知书、中标结果通知书，供应商会收到一条提醒，如下图：</w:t>
      </w:r>
    </w:p>
    <w:p>
      <w:pPr>
        <w:numPr>
          <w:ilvl w:val="0"/>
          <w:numId w:val="0"/>
        </w:numPr>
        <w:rPr>
          <w:rFonts w:hint="eastAsia"/>
          <w:lang w:val="en-US" w:eastAsia="zh-CN"/>
        </w:rPr>
      </w:pPr>
      <w:r>
        <w:drawing>
          <wp:inline distT="0" distB="0" distL="114300" distR="114300">
            <wp:extent cx="5266690" cy="2243455"/>
            <wp:effectExtent l="0" t="0" r="3810" b="4445"/>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77"/>
                    <a:stretch>
                      <a:fillRect/>
                    </a:stretch>
                  </pic:blipFill>
                  <pic:spPr>
                    <a:xfrm>
                      <a:off x="0" y="0"/>
                      <a:ext cx="5266690" cy="2243455"/>
                    </a:xfrm>
                    <a:prstGeom prst="rect">
                      <a:avLst/>
                    </a:prstGeom>
                    <a:noFill/>
                    <a:ln>
                      <a:noFill/>
                    </a:ln>
                  </pic:spPr>
                </pic:pic>
              </a:graphicData>
            </a:graphic>
          </wp:inline>
        </w:drawing>
      </w:r>
    </w:p>
    <w:p>
      <w:pPr>
        <w:numPr>
          <w:ilvl w:val="0"/>
          <w:numId w:val="12"/>
        </w:numPr>
        <w:rPr>
          <w:rFonts w:hint="eastAsia"/>
          <w:lang w:val="en-US" w:eastAsia="zh-CN"/>
        </w:rPr>
      </w:pPr>
      <w:r>
        <w:rPr>
          <w:rFonts w:hint="eastAsia"/>
          <w:lang w:val="en-US" w:eastAsia="zh-CN"/>
        </w:rPr>
        <w:t>邀请提醒：采购人或采购代理邀请供应商参加项目投标，邀请提醒中将收到一条邀请信息，如下图：</w:t>
      </w:r>
    </w:p>
    <w:p>
      <w:pPr>
        <w:numPr>
          <w:ilvl w:val="0"/>
          <w:numId w:val="0"/>
        </w:numPr>
        <w:rPr>
          <w:rFonts w:hint="eastAsia"/>
          <w:lang w:val="en-US" w:eastAsia="zh-CN"/>
        </w:rPr>
      </w:pPr>
      <w:r>
        <w:drawing>
          <wp:inline distT="0" distB="0" distL="114300" distR="114300">
            <wp:extent cx="5273040" cy="2443480"/>
            <wp:effectExtent l="0" t="0" r="1016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8"/>
                    <a:stretch>
                      <a:fillRect/>
                    </a:stretch>
                  </pic:blipFill>
                  <pic:spPr>
                    <a:xfrm>
                      <a:off x="0" y="0"/>
                      <a:ext cx="5273040" cy="2443480"/>
                    </a:xfrm>
                    <a:prstGeom prst="rect">
                      <a:avLst/>
                    </a:prstGeom>
                    <a:noFill/>
                    <a:ln>
                      <a:noFill/>
                    </a:ln>
                  </pic:spPr>
                </pic:pic>
              </a:graphicData>
            </a:graphic>
          </wp:inline>
        </w:drawing>
      </w:r>
    </w:p>
    <w:p>
      <w:pPr>
        <w:numPr>
          <w:ilvl w:val="0"/>
          <w:numId w:val="12"/>
        </w:numPr>
        <w:rPr>
          <w:rFonts w:hint="eastAsia"/>
          <w:lang w:val="en-US" w:eastAsia="zh-CN"/>
        </w:rPr>
      </w:pPr>
      <w:r>
        <w:rPr>
          <w:rFonts w:hint="eastAsia"/>
          <w:lang w:val="en-US" w:eastAsia="zh-CN"/>
        </w:rPr>
        <w:t>其他消息：供应商可以在其他通知中查看踏勘通知、异议、待办、其他通知，如下图：</w:t>
      </w:r>
    </w:p>
    <w:p>
      <w:pPr>
        <w:numPr>
          <w:ilvl w:val="0"/>
          <w:numId w:val="0"/>
        </w:numPr>
        <w:rPr>
          <w:rFonts w:hint="eastAsia"/>
          <w:lang w:val="en-US" w:eastAsia="zh-CN"/>
        </w:rPr>
      </w:pPr>
      <w:r>
        <w:drawing>
          <wp:inline distT="0" distB="0" distL="114300" distR="114300">
            <wp:extent cx="5278120" cy="2275205"/>
            <wp:effectExtent l="0" t="0" r="5080" b="10795"/>
            <wp:docPr id="1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8"/>
                    <pic:cNvPicPr>
                      <a:picLocks noChangeAspect="1"/>
                    </pic:cNvPicPr>
                  </pic:nvPicPr>
                  <pic:blipFill>
                    <a:blip r:embed="rId79"/>
                    <a:stretch>
                      <a:fillRect/>
                    </a:stretch>
                  </pic:blipFill>
                  <pic:spPr>
                    <a:xfrm>
                      <a:off x="0" y="0"/>
                      <a:ext cx="5278120" cy="2275205"/>
                    </a:xfrm>
                    <a:prstGeom prst="rect">
                      <a:avLst/>
                    </a:prstGeom>
                    <a:noFill/>
                    <a:ln>
                      <a:noFill/>
                    </a:ln>
                  </pic:spPr>
                </pic:pic>
              </a:graphicData>
            </a:graphic>
          </wp:inline>
        </w:drawing>
      </w:r>
    </w:p>
    <w:p>
      <w:pPr>
        <w:pStyle w:val="3"/>
        <w:bidi w:val="0"/>
      </w:pPr>
      <w:bookmarkStart w:id="29" w:name="_Toc10113"/>
      <w:bookmarkStart w:id="30" w:name="_Toc15214"/>
      <w:r>
        <w:rPr>
          <w:rFonts w:hint="eastAsia"/>
          <w:lang w:eastAsia="zh-CN"/>
        </w:rPr>
        <w:t>招标公告</w:t>
      </w:r>
      <w:bookmarkEnd w:id="29"/>
    </w:p>
    <w:p>
      <w:pPr>
        <w:ind w:firstLine="438"/>
        <w:rPr>
          <w:spacing w:val="4"/>
        </w:rPr>
      </w:pPr>
      <w:r>
        <w:rPr>
          <w:rFonts w:hint="eastAsia"/>
          <w:b/>
          <w:bCs/>
          <w:spacing w:val="4"/>
        </w:rPr>
        <w:t>流程说明：</w:t>
      </w:r>
      <w:r>
        <w:rPr>
          <w:rFonts w:hint="eastAsia"/>
          <w:spacing w:val="4"/>
        </w:rPr>
        <w:t>查看公告及报名。</w:t>
      </w:r>
    </w:p>
    <w:p>
      <w:pPr>
        <w:ind w:firstLine="422"/>
        <w:rPr>
          <w:spacing w:val="4"/>
        </w:rPr>
      </w:pPr>
      <w:r>
        <w:rPr>
          <w:rFonts w:hint="eastAsia"/>
          <w:b/>
          <w:bCs/>
        </w:rPr>
        <w:t>前置条件：</w:t>
      </w:r>
      <w:r>
        <w:rPr>
          <w:rFonts w:hint="eastAsia"/>
          <w:b w:val="0"/>
          <w:bCs w:val="0"/>
          <w:lang w:val="en-US" w:eastAsia="zh-CN"/>
        </w:rPr>
        <w:t>需在</w:t>
      </w:r>
      <w:r>
        <w:rPr>
          <w:rFonts w:hint="eastAsia"/>
          <w:b w:val="0"/>
          <w:bCs w:val="0"/>
          <w:lang w:eastAsia="zh-CN"/>
        </w:rPr>
        <w:t>投标截止时间之前报名</w:t>
      </w:r>
      <w:r>
        <w:rPr>
          <w:rFonts w:hint="eastAsia"/>
          <w:b w:val="0"/>
          <w:bCs w:val="0"/>
        </w:rPr>
        <w:t>。</w:t>
      </w:r>
    </w:p>
    <w:p>
      <w:pPr>
        <w:ind w:firstLine="438"/>
        <w:rPr>
          <w:b/>
          <w:bCs/>
          <w:spacing w:val="4"/>
        </w:rPr>
      </w:pPr>
      <w:r>
        <w:rPr>
          <w:rFonts w:hint="eastAsia"/>
          <w:b/>
          <w:bCs/>
          <w:spacing w:val="4"/>
        </w:rPr>
        <w:t>操作步骤：</w:t>
      </w:r>
    </w:p>
    <w:p>
      <w:pPr>
        <w:numPr>
          <w:ilvl w:val="0"/>
          <w:numId w:val="13"/>
        </w:numPr>
      </w:pPr>
      <w:r>
        <w:rPr>
          <w:rFonts w:hint="eastAsia"/>
        </w:rPr>
        <w:t>点击</w:t>
      </w:r>
      <w:r>
        <w:rPr>
          <w:rFonts w:hint="eastAsia"/>
          <w:lang w:eastAsia="zh-CN"/>
        </w:rPr>
        <w:t>“招标公告”，进入招标公告页面</w:t>
      </w:r>
      <w:r>
        <w:rPr>
          <w:rFonts w:hint="eastAsia"/>
        </w:rPr>
        <w:t>，如下图：</w:t>
      </w:r>
    </w:p>
    <w:p>
      <w:pPr>
        <w:numPr>
          <w:ilvl w:val="0"/>
          <w:numId w:val="0"/>
        </w:numPr>
      </w:pPr>
      <w:r>
        <w:drawing>
          <wp:inline distT="0" distB="0" distL="114300" distR="114300">
            <wp:extent cx="5267960" cy="2236470"/>
            <wp:effectExtent l="0" t="0" r="2540" b="1143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0"/>
                    <a:stretch>
                      <a:fillRect/>
                    </a:stretch>
                  </pic:blipFill>
                  <pic:spPr>
                    <a:xfrm>
                      <a:off x="0" y="0"/>
                      <a:ext cx="5267960" cy="2236470"/>
                    </a:xfrm>
                    <a:prstGeom prst="rect">
                      <a:avLst/>
                    </a:prstGeom>
                    <a:noFill/>
                    <a:ln>
                      <a:noFill/>
                    </a:ln>
                  </pic:spPr>
                </pic:pic>
              </a:graphicData>
            </a:graphic>
          </wp:inline>
        </w:drawing>
      </w:r>
    </w:p>
    <w:p>
      <w:pPr>
        <w:numPr>
          <w:ilvl w:val="0"/>
          <w:numId w:val="13"/>
        </w:numPr>
      </w:pPr>
      <w:r>
        <w:rPr>
          <w:rFonts w:hint="eastAsia"/>
          <w:lang w:eastAsia="zh-CN"/>
        </w:rPr>
        <w:t>进入招标公告页面后，</w:t>
      </w:r>
      <w:r>
        <w:rPr>
          <w:rFonts w:hint="eastAsia"/>
        </w:rPr>
        <w:t>点击“公告详情”，查看</w:t>
      </w:r>
      <w:r>
        <w:rPr>
          <w:rFonts w:hint="eastAsia"/>
          <w:lang w:val="en-US" w:eastAsia="zh-CN"/>
        </w:rPr>
        <w:t>公告</w:t>
      </w:r>
      <w:r>
        <w:rPr>
          <w:rFonts w:hint="eastAsia"/>
          <w:lang w:eastAsia="zh-CN"/>
        </w:rPr>
        <w:t>的</w:t>
      </w:r>
      <w:r>
        <w:rPr>
          <w:rFonts w:hint="eastAsia"/>
        </w:rPr>
        <w:t>相关信息，如下图：</w:t>
      </w:r>
    </w:p>
    <w:p>
      <w:pPr>
        <w:ind w:firstLine="0" w:firstLineChars="0"/>
      </w:pPr>
      <w:r>
        <w:drawing>
          <wp:inline distT="0" distB="0" distL="114300" distR="114300">
            <wp:extent cx="5266690" cy="2277110"/>
            <wp:effectExtent l="0" t="0" r="3810" b="889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81"/>
                    <a:stretch>
                      <a:fillRect/>
                    </a:stretch>
                  </pic:blipFill>
                  <pic:spPr>
                    <a:xfrm>
                      <a:off x="0" y="0"/>
                      <a:ext cx="5266690" cy="2277110"/>
                    </a:xfrm>
                    <a:prstGeom prst="rect">
                      <a:avLst/>
                    </a:prstGeom>
                    <a:noFill/>
                    <a:ln>
                      <a:noFill/>
                    </a:ln>
                  </pic:spPr>
                </pic:pic>
              </a:graphicData>
            </a:graphic>
          </wp:inline>
        </w:drawing>
      </w:r>
    </w:p>
    <w:p>
      <w:pPr>
        <w:ind w:firstLine="0" w:firstLineChars="0"/>
      </w:pPr>
      <w:r>
        <w:drawing>
          <wp:inline distT="0" distB="0" distL="114300" distR="114300">
            <wp:extent cx="5274310" cy="2204720"/>
            <wp:effectExtent l="0" t="0" r="8890" b="50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82"/>
                    <a:stretch>
                      <a:fillRect/>
                    </a:stretch>
                  </pic:blipFill>
                  <pic:spPr>
                    <a:xfrm>
                      <a:off x="0" y="0"/>
                      <a:ext cx="5274310" cy="2204720"/>
                    </a:xfrm>
                    <a:prstGeom prst="rect">
                      <a:avLst/>
                    </a:prstGeom>
                    <a:noFill/>
                    <a:ln>
                      <a:noFill/>
                    </a:ln>
                  </pic:spPr>
                </pic:pic>
              </a:graphicData>
            </a:graphic>
          </wp:inline>
        </w:drawing>
      </w:r>
    </w:p>
    <w:p>
      <w:pPr>
        <w:numPr>
          <w:ilvl w:val="0"/>
          <w:numId w:val="13"/>
        </w:numPr>
      </w:pPr>
      <w:r>
        <w:rPr>
          <w:rFonts w:hint="eastAsia"/>
        </w:rPr>
        <w:t>点击“我要</w:t>
      </w:r>
      <w:r>
        <w:rPr>
          <w:rFonts w:hint="eastAsia"/>
          <w:lang w:val="en-US" w:eastAsia="zh-CN"/>
        </w:rPr>
        <w:t>投标</w:t>
      </w:r>
      <w:r>
        <w:rPr>
          <w:rFonts w:hint="eastAsia"/>
        </w:rPr>
        <w:t>”，进入报名页面，点击“查看网站公告原文”，查看招标公告，如下图：</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6" name="图片 106" descr="157715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577151634"/>
                    <pic:cNvPicPr>
                      <a:picLocks noChangeAspect="1"/>
                    </pic:cNvPicPr>
                  </pic:nvPicPr>
                  <pic:blipFill>
                    <a:blip r:embed="rId83"/>
                    <a:stretch>
                      <a:fillRect/>
                    </a:stretch>
                  </pic:blipFill>
                  <pic:spPr>
                    <a:xfrm>
                      <a:off x="0" y="0"/>
                      <a:ext cx="5266690" cy="2411095"/>
                    </a:xfrm>
                    <a:prstGeom prst="rect">
                      <a:avLst/>
                    </a:prstGeom>
                  </pic:spPr>
                </pic:pic>
              </a:graphicData>
            </a:graphic>
          </wp:inline>
        </w:drawing>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7" name="图片 107" descr="1577151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577151689(1)"/>
                    <pic:cNvPicPr>
                      <a:picLocks noChangeAspect="1"/>
                    </pic:cNvPicPr>
                  </pic:nvPicPr>
                  <pic:blipFill>
                    <a:blip r:embed="rId84"/>
                    <a:stretch>
                      <a:fillRect/>
                    </a:stretch>
                  </pic:blipFill>
                  <pic:spPr>
                    <a:xfrm>
                      <a:off x="0" y="0"/>
                      <a:ext cx="5266690" cy="2411095"/>
                    </a:xfrm>
                    <a:prstGeom prst="rect">
                      <a:avLst/>
                    </a:prstGeom>
                  </pic:spPr>
                </pic:pic>
              </a:graphicData>
            </a:graphic>
          </wp:inline>
        </w:drawing>
      </w:r>
    </w:p>
    <w:p>
      <w:pPr>
        <w:ind w:firstLine="0" w:firstLineChars="0"/>
      </w:pPr>
      <w:r>
        <w:drawing>
          <wp:inline distT="0" distB="0" distL="114300" distR="114300">
            <wp:extent cx="5270500" cy="2251710"/>
            <wp:effectExtent l="0" t="0" r="0" b="889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85"/>
                    <a:stretch>
                      <a:fillRect/>
                    </a:stretch>
                  </pic:blipFill>
                  <pic:spPr>
                    <a:xfrm>
                      <a:off x="0" y="0"/>
                      <a:ext cx="5270500" cy="2251710"/>
                    </a:xfrm>
                    <a:prstGeom prst="rect">
                      <a:avLst/>
                    </a:prstGeom>
                    <a:noFill/>
                    <a:ln>
                      <a:noFill/>
                    </a:ln>
                  </pic:spPr>
                </pic:pic>
              </a:graphicData>
            </a:graphic>
          </wp:inline>
        </w:drawing>
      </w:r>
    </w:p>
    <w:p>
      <w:pPr>
        <w:numPr>
          <w:ilvl w:val="0"/>
          <w:numId w:val="13"/>
        </w:numPr>
      </w:pPr>
      <w:r>
        <w:rPr>
          <w:rFonts w:hint="eastAsia"/>
        </w:rPr>
        <w:t>完善信息后，点击“我要投标”，完成报名，确认报名后，如下图：</w:t>
      </w:r>
    </w:p>
    <w:p>
      <w:pPr>
        <w:numPr>
          <w:ilvl w:val="0"/>
          <w:numId w:val="0"/>
        </w:numPr>
      </w:pPr>
      <w:r>
        <w:drawing>
          <wp:inline distT="0" distB="0" distL="114300" distR="114300">
            <wp:extent cx="5273040" cy="2155825"/>
            <wp:effectExtent l="0" t="0" r="10160" b="317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86"/>
                    <a:stretch>
                      <a:fillRect/>
                    </a:stretch>
                  </pic:blipFill>
                  <pic:spPr>
                    <a:xfrm>
                      <a:off x="0" y="0"/>
                      <a:ext cx="5273040" cy="2155825"/>
                    </a:xfrm>
                    <a:prstGeom prst="rect">
                      <a:avLst/>
                    </a:prstGeom>
                    <a:noFill/>
                    <a:ln>
                      <a:noFill/>
                    </a:ln>
                  </pic:spPr>
                </pic:pic>
              </a:graphicData>
            </a:graphic>
          </wp:inline>
        </w:drawing>
      </w:r>
    </w:p>
    <w:p>
      <w:pPr>
        <w:numPr>
          <w:ilvl w:val="0"/>
          <w:numId w:val="13"/>
        </w:numPr>
      </w:pPr>
      <w:r>
        <w:rPr>
          <w:rFonts w:hint="eastAsia"/>
          <w:lang w:eastAsia="zh-CN"/>
        </w:rPr>
        <w:t>确认报名后，可以点击“查看</w:t>
      </w:r>
      <w:r>
        <w:rPr>
          <w:rFonts w:hint="eastAsia"/>
          <w:lang w:val="en-US" w:eastAsia="zh-CN"/>
        </w:rPr>
        <w:t>投标信息</w:t>
      </w:r>
      <w:r>
        <w:rPr>
          <w:rFonts w:hint="eastAsia"/>
          <w:lang w:eastAsia="zh-CN"/>
        </w:rPr>
        <w:t>”打印回执码，如下图：</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9" name="图片 109" descr="1577152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577152464(1)"/>
                    <pic:cNvPicPr>
                      <a:picLocks noChangeAspect="1"/>
                    </pic:cNvPicPr>
                  </pic:nvPicPr>
                  <pic:blipFill>
                    <a:blip r:embed="rId87"/>
                    <a:stretch>
                      <a:fillRect/>
                    </a:stretch>
                  </pic:blipFill>
                  <pic:spPr>
                    <a:xfrm>
                      <a:off x="0" y="0"/>
                      <a:ext cx="5266690" cy="2411095"/>
                    </a:xfrm>
                    <a:prstGeom prst="rect">
                      <a:avLst/>
                    </a:prstGeom>
                  </pic:spPr>
                </pic:pic>
              </a:graphicData>
            </a:graphic>
          </wp:inline>
        </w:drawing>
      </w:r>
    </w:p>
    <w:p>
      <w:pPr>
        <w:ind w:firstLine="0" w:firstLineChars="0"/>
      </w:pPr>
      <w:r>
        <w:rPr>
          <w:rFonts w:hint="eastAsia" w:eastAsia="宋体"/>
          <w:lang w:eastAsia="zh-CN"/>
        </w:rPr>
        <w:drawing>
          <wp:inline distT="0" distB="0" distL="114300" distR="114300">
            <wp:extent cx="5266690" cy="2411095"/>
            <wp:effectExtent l="0" t="0" r="3810" b="1905"/>
            <wp:docPr id="114" name="图片 114" descr="1577154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577154530(1)"/>
                    <pic:cNvPicPr>
                      <a:picLocks noChangeAspect="1"/>
                    </pic:cNvPicPr>
                  </pic:nvPicPr>
                  <pic:blipFill>
                    <a:blip r:embed="rId88"/>
                    <a:stretch>
                      <a:fillRect/>
                    </a:stretch>
                  </pic:blipFill>
                  <pic:spPr>
                    <a:xfrm>
                      <a:off x="0" y="0"/>
                      <a:ext cx="5266690" cy="2411095"/>
                    </a:xfrm>
                    <a:prstGeom prst="rect">
                      <a:avLst/>
                    </a:prstGeom>
                  </pic:spPr>
                </pic:pic>
              </a:graphicData>
            </a:graphic>
          </wp:inline>
        </w:drawing>
      </w:r>
    </w:p>
    <w:p>
      <w:pPr>
        <w:pStyle w:val="3"/>
        <w:bidi w:val="0"/>
      </w:pPr>
      <w:bookmarkStart w:id="31" w:name="_Toc23607"/>
      <w:r>
        <w:rPr>
          <w:rFonts w:hint="eastAsia"/>
          <w:lang w:eastAsia="zh-CN"/>
        </w:rPr>
        <w:t>我的项目</w:t>
      </w:r>
      <w:bookmarkEnd w:id="30"/>
      <w:bookmarkEnd w:id="31"/>
    </w:p>
    <w:p>
      <w:pPr>
        <w:numPr>
          <w:ilvl w:val="0"/>
          <w:numId w:val="0"/>
        </w:numPr>
        <w:ind w:firstLine="438" w:firstLineChars="200"/>
        <w:rPr>
          <w:rFonts w:hint="eastAsia"/>
          <w:b w:val="0"/>
          <w:bCs w:val="0"/>
          <w:spacing w:val="4"/>
          <w:lang w:eastAsia="zh-CN"/>
        </w:rPr>
      </w:pPr>
      <w:r>
        <w:rPr>
          <w:rFonts w:hint="eastAsia"/>
          <w:b/>
          <w:bCs/>
          <w:spacing w:val="4"/>
          <w:lang w:eastAsia="zh-CN"/>
        </w:rPr>
        <w:t>流程说明</w:t>
      </w:r>
      <w:r>
        <w:rPr>
          <w:rFonts w:hint="eastAsia"/>
          <w:b/>
          <w:bCs/>
          <w:spacing w:val="4"/>
        </w:rPr>
        <w:t>：</w:t>
      </w:r>
      <w:r>
        <w:rPr>
          <w:rFonts w:hint="eastAsia"/>
          <w:b w:val="0"/>
          <w:bCs w:val="0"/>
          <w:spacing w:val="4"/>
          <w:lang w:eastAsia="zh-CN"/>
        </w:rPr>
        <w:t>查看供应商已经报名的项目。</w:t>
      </w:r>
    </w:p>
    <w:p>
      <w:pPr>
        <w:numPr>
          <w:ilvl w:val="0"/>
          <w:numId w:val="0"/>
        </w:numPr>
        <w:ind w:firstLine="436" w:firstLineChars="200"/>
        <w:rPr>
          <w:rFonts w:hint="eastAsia"/>
          <w:b w:val="0"/>
          <w:bCs w:val="0"/>
          <w:spacing w:val="4"/>
          <w:lang w:eastAsia="zh-CN"/>
        </w:rPr>
      </w:pPr>
      <w:r>
        <w:rPr>
          <w:rFonts w:hint="eastAsia"/>
          <w:b w:val="0"/>
          <w:bCs w:val="0"/>
          <w:spacing w:val="4"/>
          <w:lang w:eastAsia="zh-CN"/>
        </w:rPr>
        <w:t>前置条件：该单位“招标公告”模块中已报名。</w:t>
      </w:r>
    </w:p>
    <w:p>
      <w:pPr>
        <w:numPr>
          <w:ilvl w:val="0"/>
          <w:numId w:val="0"/>
        </w:numPr>
        <w:ind w:firstLine="438" w:firstLineChars="200"/>
        <w:rPr>
          <w:rFonts w:hint="eastAsia"/>
          <w:b/>
          <w:bCs/>
          <w:spacing w:val="4"/>
          <w:lang w:eastAsia="zh-CN"/>
        </w:rPr>
      </w:pPr>
      <w:r>
        <w:rPr>
          <w:rFonts w:hint="eastAsia"/>
          <w:b/>
          <w:bCs/>
          <w:spacing w:val="4"/>
          <w:lang w:eastAsia="zh-CN"/>
        </w:rPr>
        <w:t>操作步骤：</w:t>
      </w:r>
    </w:p>
    <w:p>
      <w:pPr>
        <w:numPr>
          <w:ilvl w:val="0"/>
          <w:numId w:val="14"/>
        </w:numPr>
        <w:rPr>
          <w:rFonts w:hint="eastAsia" w:asciiTheme="minorEastAsia" w:hAnsiTheme="minorEastAsia" w:eastAsiaTheme="minorEastAsia"/>
          <w:b w:val="0"/>
          <w:bCs w:val="0"/>
          <w:lang w:val="en-US" w:eastAsia="zh-CN"/>
        </w:rPr>
      </w:pPr>
      <w:r>
        <w:rPr>
          <w:rFonts w:hint="eastAsia"/>
          <w:spacing w:val="4"/>
          <w:lang w:val="en-US" w:eastAsia="zh-CN"/>
        </w:rPr>
        <w:t>点击“我的项目”，进入我的项目页面，如下图：</w:t>
      </w:r>
      <w:r>
        <w:drawing>
          <wp:inline distT="0" distB="0" distL="114300" distR="114300">
            <wp:extent cx="5266690" cy="2249170"/>
            <wp:effectExtent l="0" t="0" r="3810" b="1143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89"/>
                    <a:stretch>
                      <a:fillRect/>
                    </a:stretch>
                  </pic:blipFill>
                  <pic:spPr>
                    <a:xfrm>
                      <a:off x="0" y="0"/>
                      <a:ext cx="5266690" cy="2249170"/>
                    </a:xfrm>
                    <a:prstGeom prst="rect">
                      <a:avLst/>
                    </a:prstGeom>
                    <a:noFill/>
                    <a:ln>
                      <a:noFill/>
                    </a:ln>
                  </pic:spPr>
                </pic:pic>
              </a:graphicData>
            </a:graphic>
          </wp:inline>
        </w:drawing>
      </w:r>
    </w:p>
    <w:p>
      <w:pPr>
        <w:numPr>
          <w:ilvl w:val="0"/>
          <w:numId w:val="14"/>
        </w:numPr>
        <w:rPr>
          <w:rFonts w:hint="eastAsia" w:asciiTheme="minorEastAsia" w:hAnsiTheme="minorEastAsia" w:eastAsiaTheme="minorEastAsia"/>
          <w:b w:val="0"/>
          <w:bCs w:val="0"/>
          <w:lang w:val="en-US" w:eastAsia="zh-CN"/>
        </w:rPr>
      </w:pPr>
      <w:r>
        <w:rPr>
          <w:rFonts w:hint="eastAsia" w:eastAsiaTheme="minorEastAsia"/>
          <w:lang w:eastAsia="zh-CN"/>
        </w:rPr>
        <w:t>进入“我的项目”菜单，可以查看“项目详情”和操作“项目流程”，如下图：</w:t>
      </w:r>
      <w:r>
        <w:drawing>
          <wp:inline distT="0" distB="0" distL="114300" distR="114300">
            <wp:extent cx="5269865" cy="2236470"/>
            <wp:effectExtent l="0" t="0" r="635" b="1143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90"/>
                    <a:stretch>
                      <a:fillRect/>
                    </a:stretch>
                  </pic:blipFill>
                  <pic:spPr>
                    <a:xfrm>
                      <a:off x="0" y="0"/>
                      <a:ext cx="5269865" cy="2236470"/>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b w:val="0"/>
          <w:bCs w:val="0"/>
          <w:lang w:val="en-US" w:eastAsia="zh-CN"/>
        </w:rPr>
      </w:pPr>
      <w:r>
        <w:drawing>
          <wp:inline distT="0" distB="0" distL="114300" distR="114300">
            <wp:extent cx="5274310" cy="2193925"/>
            <wp:effectExtent l="0" t="0" r="8890" b="317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91"/>
                    <a:stretch>
                      <a:fillRect/>
                    </a:stretch>
                  </pic:blipFill>
                  <pic:spPr>
                    <a:xfrm>
                      <a:off x="0" y="0"/>
                      <a:ext cx="5274310" cy="219392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drawing>
          <wp:inline distT="0" distB="0" distL="114300" distR="114300">
            <wp:extent cx="5272405" cy="2668270"/>
            <wp:effectExtent l="0" t="0" r="10795" b="11430"/>
            <wp:docPr id="116" name="图片 116" descr="1577155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577155194(1)"/>
                    <pic:cNvPicPr>
                      <a:picLocks noChangeAspect="1"/>
                    </pic:cNvPicPr>
                  </pic:nvPicPr>
                  <pic:blipFill>
                    <a:blip r:embed="rId92"/>
                    <a:stretch>
                      <a:fillRect/>
                    </a:stretch>
                  </pic:blipFill>
                  <pic:spPr>
                    <a:xfrm>
                      <a:off x="0" y="0"/>
                      <a:ext cx="5272405" cy="2668270"/>
                    </a:xfrm>
                    <a:prstGeom prst="rect">
                      <a:avLst/>
                    </a:prstGeom>
                  </pic:spPr>
                </pic:pic>
              </a:graphicData>
            </a:graphic>
          </wp:inline>
        </w:drawing>
      </w:r>
    </w:p>
    <w:p>
      <w:pPr>
        <w:pStyle w:val="3"/>
        <w:bidi w:val="0"/>
      </w:pPr>
      <w:bookmarkStart w:id="32" w:name="_Toc723"/>
      <w:bookmarkStart w:id="33" w:name="_Toc7808"/>
      <w:r>
        <w:rPr>
          <w:rFonts w:hint="eastAsia"/>
          <w:lang w:eastAsia="zh-CN"/>
        </w:rPr>
        <w:t>中标项目</w:t>
      </w:r>
      <w:bookmarkEnd w:id="32"/>
      <w:bookmarkEnd w:id="33"/>
    </w:p>
    <w:p>
      <w:pPr>
        <w:rPr>
          <w:rFonts w:hint="eastAsia" w:eastAsiaTheme="minorEastAsia"/>
          <w:lang w:val="en-US" w:eastAsia="zh-CN"/>
        </w:rPr>
      </w:pPr>
      <w:r>
        <w:rPr>
          <w:rFonts w:hint="eastAsia" w:eastAsiaTheme="minorEastAsia"/>
          <w:b/>
          <w:bCs/>
          <w:lang w:val="en-US" w:eastAsia="zh-CN"/>
        </w:rPr>
        <w:t>流程说明：</w:t>
      </w:r>
      <w:r>
        <w:rPr>
          <w:rFonts w:hint="eastAsia" w:eastAsiaTheme="minorEastAsia"/>
          <w:lang w:val="en-US" w:eastAsia="zh-CN"/>
        </w:rPr>
        <w:t>查看中标项目信息。</w:t>
      </w:r>
    </w:p>
    <w:p>
      <w:pPr>
        <w:rPr>
          <w:rFonts w:hint="eastAsia" w:eastAsiaTheme="minorEastAsia"/>
          <w:lang w:val="en-US" w:eastAsia="zh-CN"/>
        </w:rPr>
      </w:pPr>
      <w:r>
        <w:rPr>
          <w:rFonts w:hint="eastAsia" w:eastAsiaTheme="minorEastAsia"/>
          <w:b/>
          <w:bCs/>
          <w:lang w:val="en-US" w:eastAsia="zh-CN"/>
        </w:rPr>
        <w:t>前置条件：</w:t>
      </w:r>
      <w:r>
        <w:rPr>
          <w:rFonts w:hint="eastAsia" w:eastAsiaTheme="minorEastAsia"/>
          <w:b w:val="0"/>
          <w:bCs w:val="0"/>
          <w:lang w:val="en-US" w:eastAsia="zh-CN"/>
        </w:rPr>
        <w:t>中标人已中标且采购人或采购代理中标通知书发送成功。</w:t>
      </w:r>
    </w:p>
    <w:p>
      <w:pPr>
        <w:rPr>
          <w:rFonts w:hint="eastAsia" w:eastAsiaTheme="minorEastAsia"/>
          <w:b/>
          <w:bCs/>
          <w:lang w:val="en-US" w:eastAsia="zh-CN"/>
        </w:rPr>
      </w:pPr>
      <w:r>
        <w:rPr>
          <w:rFonts w:hint="eastAsia" w:eastAsiaTheme="minorEastAsia"/>
          <w:b/>
          <w:bCs/>
          <w:lang w:val="en-US" w:eastAsia="zh-CN"/>
        </w:rPr>
        <w:t>操作步骤：</w:t>
      </w:r>
    </w:p>
    <w:p>
      <w:pPr>
        <w:numPr>
          <w:ilvl w:val="0"/>
          <w:numId w:val="15"/>
        </w:numPr>
        <w:jc w:val="center"/>
      </w:pPr>
      <w:r>
        <w:rPr>
          <w:rFonts w:hint="eastAsia"/>
          <w:spacing w:val="4"/>
          <w:lang w:val="en-US" w:eastAsia="zh-CN"/>
        </w:rPr>
        <w:t>点击“中标项目”，进入我的项目页面，查看项目信息，如下图：</w:t>
      </w:r>
      <w:r>
        <w:drawing>
          <wp:inline distT="0" distB="0" distL="114300" distR="114300">
            <wp:extent cx="5275580" cy="2280285"/>
            <wp:effectExtent l="0" t="0" r="7620" b="571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93"/>
                    <a:stretch>
                      <a:fillRect/>
                    </a:stretch>
                  </pic:blipFill>
                  <pic:spPr>
                    <a:xfrm>
                      <a:off x="0" y="0"/>
                      <a:ext cx="5275580" cy="2280285"/>
                    </a:xfrm>
                    <a:prstGeom prst="rect">
                      <a:avLst/>
                    </a:prstGeom>
                    <a:noFill/>
                    <a:ln>
                      <a:noFill/>
                    </a:ln>
                  </pic:spPr>
                </pic:pic>
              </a:graphicData>
            </a:graphic>
          </wp:inline>
        </w:drawing>
      </w:r>
    </w:p>
    <w:p>
      <w:pPr>
        <w:pStyle w:val="3"/>
        <w:bidi w:val="0"/>
      </w:pPr>
      <w:bookmarkStart w:id="34" w:name="_Toc12122"/>
      <w:r>
        <w:rPr>
          <w:rFonts w:hint="eastAsia"/>
          <w:lang w:val="en-US" w:eastAsia="zh-CN"/>
        </w:rPr>
        <w:t>平台服务费缴纳</w:t>
      </w:r>
      <w:bookmarkEnd w:id="34"/>
    </w:p>
    <w:p>
      <w:pPr>
        <w:rPr>
          <w:rFonts w:hint="eastAsia" w:eastAsiaTheme="minorEastAsia"/>
          <w:lang w:val="en-US" w:eastAsia="zh-CN"/>
        </w:rPr>
      </w:pPr>
      <w:r>
        <w:rPr>
          <w:rFonts w:hint="eastAsia" w:eastAsiaTheme="minorEastAsia"/>
          <w:b/>
          <w:bCs/>
          <w:lang w:val="en-US" w:eastAsia="zh-CN"/>
        </w:rPr>
        <w:t>流程说明：</w:t>
      </w:r>
      <w:r>
        <w:rPr>
          <w:rFonts w:hint="eastAsia" w:eastAsiaTheme="minorEastAsia"/>
          <w:b w:val="0"/>
          <w:bCs w:val="0"/>
          <w:lang w:val="en-US" w:eastAsia="zh-CN"/>
        </w:rPr>
        <w:t>已报名的项目，下载采购文件之前需缴纳平台服务费。</w:t>
      </w:r>
    </w:p>
    <w:p>
      <w:pPr>
        <w:rPr>
          <w:rFonts w:hint="default" w:eastAsiaTheme="minorEastAsia"/>
          <w:lang w:val="en-US" w:eastAsia="zh-CN"/>
        </w:rPr>
      </w:pPr>
      <w:r>
        <w:rPr>
          <w:rFonts w:hint="eastAsia" w:eastAsiaTheme="minorEastAsia"/>
          <w:b/>
          <w:bCs/>
          <w:lang w:val="en-US" w:eastAsia="zh-CN"/>
        </w:rPr>
        <w:t>前置条件：</w:t>
      </w:r>
      <w:r>
        <w:rPr>
          <w:rFonts w:hint="eastAsia" w:eastAsiaTheme="minorEastAsia"/>
          <w:b w:val="0"/>
          <w:bCs w:val="0"/>
          <w:lang w:val="en-US" w:eastAsia="zh-CN"/>
        </w:rPr>
        <w:t>项目已报名</w:t>
      </w:r>
    </w:p>
    <w:p>
      <w:pPr>
        <w:rPr>
          <w:rFonts w:hint="eastAsia" w:eastAsiaTheme="minorEastAsia"/>
          <w:b/>
          <w:bCs/>
          <w:lang w:val="en-US" w:eastAsia="zh-CN"/>
        </w:rPr>
      </w:pPr>
      <w:r>
        <w:rPr>
          <w:rFonts w:hint="eastAsia" w:eastAsiaTheme="minorEastAsia"/>
          <w:b/>
          <w:bCs/>
          <w:lang w:val="en-US" w:eastAsia="zh-CN"/>
        </w:rPr>
        <w:t>操作步骤：</w:t>
      </w:r>
    </w:p>
    <w:p>
      <w:pPr>
        <w:numPr>
          <w:ilvl w:val="0"/>
          <w:numId w:val="16"/>
        </w:numPr>
        <w:ind w:left="630" w:leftChars="0" w:firstLine="0" w:firstLineChars="0"/>
        <w:rPr>
          <w:rFonts w:hint="eastAsia" w:eastAsiaTheme="minorEastAsia"/>
          <w:b w:val="0"/>
          <w:bCs w:val="0"/>
          <w:lang w:val="en-US" w:eastAsia="zh-CN"/>
        </w:rPr>
      </w:pPr>
      <w:r>
        <w:rPr>
          <w:rFonts w:hint="eastAsia" w:eastAsiaTheme="minorEastAsia"/>
          <w:b w:val="0"/>
          <w:bCs w:val="0"/>
          <w:lang w:val="en-US" w:eastAsia="zh-CN"/>
        </w:rPr>
        <w:t>点击下载投标文件/采购文件</w:t>
      </w:r>
    </w:p>
    <w:p>
      <w:pPr>
        <w:numPr>
          <w:ilvl w:val="0"/>
          <w:numId w:val="16"/>
        </w:numPr>
        <w:ind w:left="630" w:leftChars="0" w:firstLine="0" w:firstLineChars="0"/>
        <w:rPr>
          <w:rFonts w:hint="default" w:eastAsiaTheme="minorEastAsia"/>
          <w:b w:val="0"/>
          <w:bCs w:val="0"/>
          <w:lang w:val="en-US" w:eastAsia="zh-CN"/>
        </w:rPr>
      </w:pPr>
      <w:r>
        <w:rPr>
          <w:rFonts w:hint="eastAsia" w:eastAsiaTheme="minorEastAsia"/>
          <w:b w:val="0"/>
          <w:bCs w:val="0"/>
          <w:lang w:val="en-US" w:eastAsia="zh-CN"/>
        </w:rPr>
        <w:t>按照弹出的提示页面递交平台服务费</w:t>
      </w:r>
    </w:p>
    <w:p>
      <w:pPr>
        <w:numPr>
          <w:ilvl w:val="0"/>
          <w:numId w:val="0"/>
        </w:numPr>
        <w:ind w:left="630" w:leftChars="0"/>
        <w:rPr>
          <w:rFonts w:hint="default" w:eastAsiaTheme="minorEastAsia"/>
          <w:b w:val="0"/>
          <w:bCs w:val="0"/>
          <w:lang w:val="en-US" w:eastAsia="zh-CN"/>
        </w:rPr>
      </w:pPr>
      <w:r>
        <w:drawing>
          <wp:inline distT="0" distB="0" distL="114300" distR="114300">
            <wp:extent cx="5268595" cy="2767330"/>
            <wp:effectExtent l="0" t="0" r="4445" b="635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94"/>
                    <a:stretch>
                      <a:fillRect/>
                    </a:stretch>
                  </pic:blipFill>
                  <pic:spPr>
                    <a:xfrm>
                      <a:off x="0" y="0"/>
                      <a:ext cx="5268595" cy="2767330"/>
                    </a:xfrm>
                    <a:prstGeom prst="rect">
                      <a:avLst/>
                    </a:prstGeom>
                    <a:noFill/>
                    <a:ln>
                      <a:noFill/>
                    </a:ln>
                  </pic:spPr>
                </pic:pic>
              </a:graphicData>
            </a:graphic>
          </wp:inline>
        </w:drawing>
      </w:r>
    </w:p>
    <w:p>
      <w:pPr>
        <w:numPr>
          <w:ilvl w:val="0"/>
          <w:numId w:val="16"/>
        </w:numPr>
        <w:ind w:left="630" w:leftChars="0" w:firstLine="0" w:firstLineChars="0"/>
        <w:rPr>
          <w:rFonts w:hint="default" w:eastAsiaTheme="minorEastAsia"/>
          <w:b w:val="0"/>
          <w:bCs w:val="0"/>
          <w:lang w:val="en-US" w:eastAsia="zh-CN"/>
        </w:rPr>
      </w:pPr>
      <w:r>
        <w:rPr>
          <w:rFonts w:hint="eastAsia" w:eastAsiaTheme="minorEastAsia"/>
          <w:b w:val="0"/>
          <w:bCs w:val="0"/>
          <w:lang w:val="en-US" w:eastAsia="zh-CN"/>
        </w:rPr>
        <w:t>费用缴纳后一个工作日左右，再次进入下载采购文件页面，即可下载采购文件</w:t>
      </w:r>
    </w:p>
    <w:p>
      <w:pPr>
        <w:numPr>
          <w:ilvl w:val="0"/>
          <w:numId w:val="0"/>
        </w:numPr>
      </w:pPr>
    </w:p>
    <w:p>
      <w:pPr>
        <w:numPr>
          <w:ilvl w:val="0"/>
          <w:numId w:val="0"/>
        </w:numPr>
      </w:pPr>
    </w:p>
    <w:bookmarkEnd w:id="28"/>
    <w:p>
      <w:pPr>
        <w:pStyle w:val="2"/>
      </w:pPr>
      <w:bookmarkStart w:id="35" w:name="_Toc19168"/>
      <w:bookmarkStart w:id="36" w:name="_Toc387391664"/>
      <w:r>
        <w:rPr>
          <w:rFonts w:hint="eastAsia"/>
          <w:lang w:val="en-US" w:eastAsia="zh-CN"/>
        </w:rPr>
        <w:t>公开招标</w:t>
      </w:r>
      <w:bookmarkEnd w:id="35"/>
    </w:p>
    <w:p>
      <w:pPr>
        <w:pStyle w:val="3"/>
      </w:pPr>
      <w:bookmarkStart w:id="37" w:name="_Toc15205"/>
      <w:bookmarkStart w:id="38" w:name="_Toc20094"/>
      <w:r>
        <w:rPr>
          <w:rFonts w:hint="eastAsia"/>
          <w:lang w:eastAsia="zh-CN"/>
        </w:rPr>
        <w:t>项目管理</w:t>
      </w:r>
      <w:bookmarkEnd w:id="37"/>
      <w:bookmarkEnd w:id="38"/>
    </w:p>
    <w:p>
      <w:pPr>
        <w:pStyle w:val="4"/>
      </w:pPr>
      <w:bookmarkStart w:id="39" w:name="_Toc30019"/>
      <w:bookmarkStart w:id="40" w:name="_Toc16325"/>
      <w:r>
        <w:rPr>
          <w:rFonts w:hint="eastAsia"/>
          <w:lang w:eastAsia="zh-CN"/>
        </w:rPr>
        <w:t>投标前阶段</w:t>
      </w:r>
      <w:bookmarkEnd w:id="39"/>
      <w:bookmarkEnd w:id="40"/>
    </w:p>
    <w:bookmarkEnd w:id="36"/>
    <w:p>
      <w:pPr>
        <w:pStyle w:val="5"/>
      </w:pPr>
      <w:bookmarkStart w:id="41" w:name="_Toc15231"/>
      <w:bookmarkStart w:id="42" w:name="_Toc13578"/>
      <w:bookmarkStart w:id="43" w:name="_Toc387391666"/>
      <w:r>
        <w:rPr>
          <w:rFonts w:hint="eastAsia"/>
          <w:lang w:eastAsia="zh-CN"/>
        </w:rPr>
        <w:t>资审文件领取</w:t>
      </w:r>
      <w:bookmarkEnd w:id="41"/>
    </w:p>
    <w:p>
      <w:pPr>
        <w:ind w:firstLine="422"/>
      </w:pPr>
      <w:r>
        <w:rPr>
          <w:rFonts w:hint="eastAsia"/>
          <w:b/>
          <w:bCs/>
          <w:lang w:eastAsia="zh-CN"/>
        </w:rPr>
        <w:t>流程</w:t>
      </w:r>
      <w:r>
        <w:rPr>
          <w:rFonts w:hint="eastAsia"/>
          <w:b/>
          <w:bCs/>
        </w:rPr>
        <w:t>说明：</w:t>
      </w:r>
      <w:r>
        <w:rPr>
          <w:rFonts w:hint="eastAsia"/>
          <w:lang w:eastAsia="zh-CN"/>
        </w:rPr>
        <w:t>供应商</w:t>
      </w:r>
      <w:r>
        <w:rPr>
          <w:rFonts w:hint="eastAsia"/>
        </w:rPr>
        <w:t>领取资审文件。</w:t>
      </w:r>
    </w:p>
    <w:p>
      <w:pPr>
        <w:ind w:firstLine="422"/>
      </w:pPr>
      <w:r>
        <w:rPr>
          <w:rFonts w:hint="eastAsia"/>
          <w:b/>
          <w:bCs/>
        </w:rPr>
        <w:t>前置条件：</w:t>
      </w:r>
      <w:r>
        <w:rPr>
          <w:rFonts w:hint="eastAsia"/>
          <w:lang w:val="en-US" w:eastAsia="zh-CN"/>
        </w:rPr>
        <w:t>采购代理填报制作资审文件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完成，采购代理机构发布资审文件完毕后方可下载领取资审文件</w:t>
      </w:r>
      <w:r>
        <w:rPr>
          <w:rFonts w:hint="eastAsia"/>
        </w:rPr>
        <w:t>。</w:t>
      </w:r>
    </w:p>
    <w:p>
      <w:pPr>
        <w:ind w:firstLine="422"/>
        <w:rPr>
          <w:b/>
          <w:bCs/>
        </w:rPr>
      </w:pPr>
      <w:r>
        <w:rPr>
          <w:rFonts w:hint="eastAsia"/>
          <w:b/>
          <w:bCs/>
        </w:rPr>
        <w:t>操作步骤：</w:t>
      </w:r>
    </w:p>
    <w:p>
      <w:pPr>
        <w:numPr>
          <w:ilvl w:val="0"/>
          <w:numId w:val="17"/>
        </w:numPr>
        <w:ind w:firstLine="422"/>
      </w:pPr>
      <w:r>
        <w:rPr>
          <w:rFonts w:hint="eastAsia"/>
          <w:szCs w:val="21"/>
        </w:rPr>
        <w:t>点击“资审文件领取”菜单，</w:t>
      </w:r>
      <w:r>
        <w:rPr>
          <w:rFonts w:hint="eastAsia"/>
          <w:szCs w:val="21"/>
          <w:lang w:eastAsia="zh-CN"/>
        </w:rPr>
        <w:t>进入资审文件领取页面，</w:t>
      </w:r>
      <w:r>
        <w:rPr>
          <w:rFonts w:hint="eastAsia"/>
          <w:szCs w:val="21"/>
        </w:rPr>
        <w:t>如下图：</w:t>
      </w:r>
      <w:r>
        <w:drawing>
          <wp:inline distT="0" distB="0" distL="114300" distR="114300">
            <wp:extent cx="5266690" cy="2411095"/>
            <wp:effectExtent l="0" t="0" r="3810" b="1905"/>
            <wp:docPr id="125" name="图片 125" descr="1577170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577170768(1)"/>
                    <pic:cNvPicPr>
                      <a:picLocks noChangeAspect="1"/>
                    </pic:cNvPicPr>
                  </pic:nvPicPr>
                  <pic:blipFill>
                    <a:blip r:embed="rId95"/>
                    <a:stretch>
                      <a:fillRect/>
                    </a:stretch>
                  </pic:blipFill>
                  <pic:spPr>
                    <a:xfrm>
                      <a:off x="0" y="0"/>
                      <a:ext cx="5266690" cy="2411095"/>
                    </a:xfrm>
                    <a:prstGeom prst="rect">
                      <a:avLst/>
                    </a:prstGeom>
                  </pic:spPr>
                </pic:pic>
              </a:graphicData>
            </a:graphic>
          </wp:inline>
        </w:drawing>
      </w:r>
    </w:p>
    <w:p>
      <w:pPr>
        <w:numPr>
          <w:ilvl w:val="0"/>
          <w:numId w:val="17"/>
        </w:numPr>
        <w:ind w:firstLine="422"/>
      </w:pPr>
      <w:r>
        <w:rPr>
          <w:rFonts w:hint="eastAsia"/>
          <w:lang w:eastAsia="zh-CN"/>
        </w:rPr>
        <w:t>进入资审文件领取页面后，点击“</w:t>
      </w:r>
      <w:r>
        <w:rPr>
          <w:rFonts w:hint="eastAsia"/>
          <w:lang w:val="en-US" w:eastAsia="zh-CN"/>
        </w:rPr>
        <w:t>下载资审文件</w:t>
      </w:r>
      <w:r>
        <w:rPr>
          <w:rFonts w:hint="eastAsia"/>
          <w:lang w:eastAsia="zh-CN"/>
        </w:rPr>
        <w:t>”，</w:t>
      </w:r>
      <w:r>
        <w:rPr>
          <w:rFonts w:hint="eastAsia"/>
          <w:lang w:val="en-US" w:eastAsia="zh-CN"/>
        </w:rPr>
        <w:t>下载领取资审文件</w:t>
      </w:r>
      <w:r>
        <w:rPr>
          <w:rFonts w:hint="eastAsia"/>
          <w:lang w:eastAsia="zh-CN"/>
        </w:rPr>
        <w:t>，如下图：</w:t>
      </w:r>
    </w:p>
    <w:p>
      <w:pPr>
        <w:numPr>
          <w:ilvl w:val="0"/>
          <w:numId w:val="0"/>
        </w:numPr>
        <w:rPr>
          <w:rFonts w:hint="eastAsia" w:eastAsia="宋体"/>
          <w:lang w:eastAsia="zh-CN"/>
        </w:rPr>
      </w:pPr>
      <w:r>
        <w:rPr>
          <w:rFonts w:hint="eastAsia" w:eastAsia="宋体"/>
          <w:lang w:eastAsia="zh-CN"/>
        </w:rPr>
        <w:drawing>
          <wp:inline distT="0" distB="0" distL="114300" distR="114300">
            <wp:extent cx="5266690" cy="2411095"/>
            <wp:effectExtent l="0" t="0" r="3810" b="1905"/>
            <wp:docPr id="119" name="图片 119" descr="1577170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577170597(1)"/>
                    <pic:cNvPicPr>
                      <a:picLocks noChangeAspect="1"/>
                    </pic:cNvPicPr>
                  </pic:nvPicPr>
                  <pic:blipFill>
                    <a:blip r:embed="rId96"/>
                    <a:stretch>
                      <a:fillRect/>
                    </a:stretch>
                  </pic:blipFill>
                  <pic:spPr>
                    <a:xfrm>
                      <a:off x="0" y="0"/>
                      <a:ext cx="5266690" cy="2411095"/>
                    </a:xfrm>
                    <a:prstGeom prst="rect">
                      <a:avLst/>
                    </a:prstGeom>
                  </pic:spPr>
                </pic:pic>
              </a:graphicData>
            </a:graphic>
          </wp:inline>
        </w:drawing>
      </w:r>
    </w:p>
    <w:p>
      <w:pPr>
        <w:numPr>
          <w:ilvl w:val="0"/>
          <w:numId w:val="0"/>
        </w:numPr>
      </w:pPr>
      <w:r>
        <w:drawing>
          <wp:inline distT="0" distB="0" distL="114300" distR="114300">
            <wp:extent cx="5274310" cy="2171700"/>
            <wp:effectExtent l="0" t="0" r="8890" b="0"/>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97"/>
                    <a:stretch>
                      <a:fillRect/>
                    </a:stretch>
                  </pic:blipFill>
                  <pic:spPr>
                    <a:xfrm>
                      <a:off x="0" y="0"/>
                      <a:ext cx="5274310" cy="2171700"/>
                    </a:xfrm>
                    <a:prstGeom prst="rect">
                      <a:avLst/>
                    </a:prstGeom>
                    <a:noFill/>
                    <a:ln>
                      <a:noFill/>
                    </a:ln>
                  </pic:spPr>
                </pic:pic>
              </a:graphicData>
            </a:graphic>
          </wp:inline>
        </w:drawing>
      </w:r>
    </w:p>
    <w:p>
      <w:pPr>
        <w:pStyle w:val="5"/>
      </w:pPr>
      <w:bookmarkStart w:id="44" w:name="_Toc19923"/>
      <w:r>
        <w:rPr>
          <w:rFonts w:hint="eastAsia"/>
          <w:lang w:eastAsia="zh-CN"/>
        </w:rPr>
        <w:t>资审澄清文件领取</w:t>
      </w:r>
      <w:bookmarkEnd w:id="44"/>
    </w:p>
    <w:p>
      <w:pPr>
        <w:ind w:firstLine="422"/>
        <w:rPr>
          <w:rFonts w:ascii="宋体" w:hAnsi="宋体"/>
        </w:rPr>
      </w:pPr>
      <w:r>
        <w:rPr>
          <w:rFonts w:hint="eastAsia" w:ascii="宋体" w:hAnsi="宋体"/>
          <w:b/>
          <w:bCs/>
          <w:lang w:eastAsia="zh-CN"/>
        </w:rPr>
        <w:t>流程</w:t>
      </w:r>
      <w:r>
        <w:rPr>
          <w:rFonts w:hint="eastAsia" w:ascii="宋体" w:hAnsi="宋体"/>
          <w:b/>
          <w:bCs/>
        </w:rPr>
        <w:t>说明：</w:t>
      </w:r>
      <w:r>
        <w:rPr>
          <w:rFonts w:hint="eastAsia" w:ascii="宋体" w:hAnsi="宋体"/>
          <w:lang w:eastAsia="zh-CN"/>
        </w:rPr>
        <w:t>供应商</w:t>
      </w:r>
      <w:r>
        <w:rPr>
          <w:rFonts w:hint="eastAsia" w:ascii="宋体" w:hAnsi="宋体"/>
        </w:rPr>
        <w:t>领取资审澄清文件。</w:t>
      </w:r>
    </w:p>
    <w:p>
      <w:pPr>
        <w:ind w:firstLine="422"/>
        <w:rPr>
          <w:rFonts w:ascii="宋体" w:hAnsi="宋体"/>
          <w:b/>
          <w:bCs/>
        </w:rPr>
      </w:pPr>
      <w:r>
        <w:rPr>
          <w:rFonts w:hint="eastAsia" w:ascii="宋体" w:hAnsi="宋体"/>
          <w:b/>
          <w:bCs/>
        </w:rPr>
        <w:t>前置条件：</w:t>
      </w:r>
    </w:p>
    <w:p>
      <w:pPr>
        <w:rPr>
          <w:rFonts w:ascii="宋体" w:hAnsi="宋体"/>
        </w:rPr>
      </w:pPr>
      <w:r>
        <w:rPr>
          <w:rFonts w:hint="eastAsia"/>
          <w:szCs w:val="21"/>
        </w:rPr>
        <w:t>1</w:t>
      </w:r>
      <w:r>
        <w:rPr>
          <w:rFonts w:hint="eastAsia" w:ascii="宋体" w:hAnsi="宋体"/>
          <w:szCs w:val="21"/>
        </w:rPr>
        <w:t>、</w:t>
      </w:r>
      <w:r>
        <w:rPr>
          <w:rFonts w:hint="eastAsia" w:ascii="宋体" w:hAnsi="宋体"/>
          <w:szCs w:val="21"/>
          <w:lang w:val="en-US" w:eastAsia="zh-CN"/>
        </w:rPr>
        <w:t>采购代理填报</w:t>
      </w:r>
      <w:r>
        <w:rPr>
          <w:rFonts w:hint="eastAsia" w:ascii="宋体" w:hAnsi="宋体"/>
          <w:szCs w:val="21"/>
        </w:rPr>
        <w:t>资审澄清文件，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，采购代理机构发布资审澄清文件完毕</w:t>
      </w:r>
      <w:r>
        <w:rPr>
          <w:rFonts w:hint="eastAsia" w:ascii="宋体" w:hAnsi="宋体"/>
        </w:rPr>
        <w:t>。</w:t>
      </w:r>
    </w:p>
    <w:p>
      <w:pPr>
        <w:rPr>
          <w:rFonts w:ascii="宋体" w:hAnsi="宋体"/>
        </w:rPr>
      </w:pPr>
      <w:r>
        <w:rPr>
          <w:rFonts w:hint="eastAsia"/>
        </w:rPr>
        <w:t>2</w:t>
      </w:r>
      <w:r>
        <w:rPr>
          <w:rFonts w:hint="eastAsia" w:ascii="宋体" w:hAnsi="宋体"/>
        </w:rPr>
        <w:t>、</w:t>
      </w:r>
      <w:r>
        <w:rPr>
          <w:rFonts w:hint="eastAsia" w:ascii="宋体" w:hAnsi="宋体"/>
          <w:lang w:val="en-US" w:eastAsia="zh-CN"/>
        </w:rPr>
        <w:t>供应商</w:t>
      </w:r>
      <w:r>
        <w:rPr>
          <w:rFonts w:hint="eastAsia" w:ascii="宋体" w:hAnsi="宋体"/>
          <w:bCs/>
          <w:szCs w:val="21"/>
        </w:rPr>
        <w:t>已经领取对应的资审文件。</w:t>
      </w:r>
    </w:p>
    <w:p>
      <w:pPr>
        <w:ind w:firstLine="422"/>
        <w:rPr>
          <w:rFonts w:ascii="宋体" w:hAnsi="宋体"/>
          <w:b/>
          <w:bCs/>
        </w:rPr>
      </w:pPr>
      <w:r>
        <w:rPr>
          <w:rFonts w:hint="eastAsia" w:ascii="宋体" w:hAnsi="宋体"/>
          <w:b/>
          <w:bCs/>
        </w:rPr>
        <w:t>操作步骤：</w:t>
      </w:r>
    </w:p>
    <w:p>
      <w:pPr>
        <w:numPr>
          <w:ilvl w:val="0"/>
          <w:numId w:val="18"/>
        </w:numPr>
        <w:ind w:firstLineChars="0"/>
        <w:jc w:val="both"/>
        <w:rPr>
          <w:rFonts w:ascii="宋体" w:hAnsi="宋体"/>
          <w:bCs/>
          <w:szCs w:val="21"/>
        </w:rPr>
      </w:pPr>
      <w:r>
        <w:rPr>
          <w:rFonts w:hint="eastAsia" w:ascii="宋体" w:hAnsi="宋体"/>
          <w:bCs/>
          <w:szCs w:val="21"/>
        </w:rPr>
        <w:t>点击“资审澄清文件领取”菜单，</w:t>
      </w:r>
      <w:r>
        <w:rPr>
          <w:rFonts w:hint="eastAsia" w:ascii="宋体" w:hAnsi="宋体"/>
          <w:bCs/>
          <w:szCs w:val="21"/>
          <w:lang w:eastAsia="zh-CN"/>
        </w:rPr>
        <w:t>进入资审澄清文件领取页面，</w:t>
      </w:r>
      <w:r>
        <w:rPr>
          <w:rFonts w:hint="eastAsia" w:ascii="宋体" w:hAnsi="宋体"/>
          <w:bCs/>
          <w:szCs w:val="21"/>
        </w:rPr>
        <w:t>如下图：</w:t>
      </w:r>
    </w:p>
    <w:p>
      <w:pPr>
        <w:numPr>
          <w:ilvl w:val="0"/>
          <w:numId w:val="0"/>
        </w:numPr>
        <w:jc w:val="both"/>
      </w:pPr>
      <w:r>
        <w:drawing>
          <wp:inline distT="0" distB="0" distL="114300" distR="114300">
            <wp:extent cx="5266690" cy="2411095"/>
            <wp:effectExtent l="0" t="0" r="3810" b="19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8"/>
                    <a:stretch>
                      <a:fillRect/>
                    </a:stretch>
                  </pic:blipFill>
                  <pic:spPr>
                    <a:xfrm>
                      <a:off x="0" y="0"/>
                      <a:ext cx="5266690" cy="2411095"/>
                    </a:xfrm>
                    <a:prstGeom prst="rect">
                      <a:avLst/>
                    </a:prstGeom>
                    <a:noFill/>
                    <a:ln>
                      <a:noFill/>
                    </a:ln>
                  </pic:spPr>
                </pic:pic>
              </a:graphicData>
            </a:graphic>
          </wp:inline>
        </w:drawing>
      </w:r>
    </w:p>
    <w:p>
      <w:pPr>
        <w:numPr>
          <w:ilvl w:val="0"/>
          <w:numId w:val="18"/>
        </w:numPr>
        <w:ind w:firstLineChars="0"/>
        <w:jc w:val="both"/>
        <w:rPr>
          <w:rFonts w:ascii="宋体" w:hAnsi="宋体"/>
          <w:bCs/>
          <w:szCs w:val="21"/>
        </w:rPr>
      </w:pPr>
      <w:r>
        <w:rPr>
          <w:rFonts w:hint="eastAsia" w:ascii="宋体" w:hAnsi="宋体"/>
          <w:bCs/>
          <w:szCs w:val="21"/>
          <w:lang w:eastAsia="zh-CN"/>
        </w:rPr>
        <w:t>进入资审澄清文件领取页面，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下载资审</w:t>
      </w:r>
      <w:r>
        <w:rPr>
          <w:rFonts w:hint="eastAsia" w:asciiTheme="minorEastAsia" w:hAnsiTheme="minorEastAsia" w:eastAsiaTheme="minorEastAsia"/>
          <w:bCs/>
          <w:szCs w:val="21"/>
        </w:rPr>
        <w:t>澄清文件，如下图：</w:t>
      </w:r>
    </w:p>
    <w:p>
      <w:pPr>
        <w:numPr>
          <w:ilvl w:val="0"/>
          <w:numId w:val="0"/>
        </w:numPr>
        <w:jc w:val="both"/>
      </w:pPr>
      <w:r>
        <w:drawing>
          <wp:inline distT="0" distB="0" distL="114300" distR="114300">
            <wp:extent cx="5266690" cy="2411095"/>
            <wp:effectExtent l="0" t="0" r="3810" b="19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9"/>
                    <a:stretch>
                      <a:fillRect/>
                    </a:stretch>
                  </pic:blipFill>
                  <pic:spPr>
                    <a:xfrm>
                      <a:off x="0" y="0"/>
                      <a:ext cx="5266690" cy="2411095"/>
                    </a:xfrm>
                    <a:prstGeom prst="rect">
                      <a:avLst/>
                    </a:prstGeom>
                    <a:noFill/>
                    <a:ln>
                      <a:noFill/>
                    </a:ln>
                  </pic:spPr>
                </pic:pic>
              </a:graphicData>
            </a:graphic>
          </wp:inline>
        </w:drawing>
      </w:r>
    </w:p>
    <w:p>
      <w:pPr>
        <w:numPr>
          <w:ilvl w:val="0"/>
          <w:numId w:val="18"/>
        </w:numPr>
        <w:ind w:left="420" w:leftChars="0" w:firstLine="420" w:firstLineChars="0"/>
        <w:jc w:val="both"/>
        <w:rPr>
          <w:rFonts w:hint="eastAsia"/>
          <w:lang w:val="en-US" w:eastAsia="zh-CN"/>
        </w:rPr>
      </w:pPr>
      <w:r>
        <w:rPr>
          <w:rFonts w:hint="eastAsia"/>
          <w:lang w:val="en-US" w:eastAsia="zh-CN"/>
        </w:rPr>
        <w:t>点击左上角“递交回执”，进入页面后，盖章，如下图：</w:t>
      </w:r>
    </w:p>
    <w:p>
      <w:pPr>
        <w:numPr>
          <w:ilvl w:val="0"/>
          <w:numId w:val="0"/>
        </w:numPr>
        <w:ind w:left="60" w:leftChars="0"/>
        <w:jc w:val="both"/>
        <w:rPr>
          <w:rFonts w:hint="eastAsia"/>
          <w:lang w:val="en-US" w:eastAsia="zh-CN"/>
        </w:rPr>
      </w:pPr>
      <w:r>
        <w:drawing>
          <wp:inline distT="0" distB="0" distL="114300" distR="114300">
            <wp:extent cx="5273675" cy="2472055"/>
            <wp:effectExtent l="0" t="0" r="3175" b="444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00"/>
                    <a:stretch>
                      <a:fillRect/>
                    </a:stretch>
                  </pic:blipFill>
                  <pic:spPr>
                    <a:xfrm>
                      <a:off x="0" y="0"/>
                      <a:ext cx="5273675" cy="2472055"/>
                    </a:xfrm>
                    <a:prstGeom prst="rect">
                      <a:avLst/>
                    </a:prstGeom>
                    <a:noFill/>
                    <a:ln w="9525">
                      <a:noFill/>
                    </a:ln>
                  </pic:spPr>
                </pic:pic>
              </a:graphicData>
            </a:graphic>
          </wp:inline>
        </w:drawing>
      </w:r>
    </w:p>
    <w:p>
      <w:pPr>
        <w:rPr>
          <w:rFonts w:hint="eastAsia" w:eastAsia="宋体"/>
          <w:lang w:val="en-US" w:eastAsia="zh-CN"/>
        </w:rPr>
      </w:pPr>
    </w:p>
    <w:p>
      <w:pPr>
        <w:pStyle w:val="5"/>
      </w:pPr>
      <w:bookmarkStart w:id="45" w:name="_Toc27071"/>
      <w:r>
        <w:rPr>
          <w:rFonts w:hint="eastAsia"/>
        </w:rPr>
        <w:t>招标文件领取</w:t>
      </w:r>
      <w:bookmarkEnd w:id="42"/>
      <w:bookmarkEnd w:id="43"/>
      <w:bookmarkEnd w:id="45"/>
    </w:p>
    <w:p>
      <w:pPr>
        <w:ind w:firstLine="422"/>
      </w:pPr>
      <w:r>
        <w:rPr>
          <w:rFonts w:hint="eastAsia"/>
          <w:b/>
          <w:bCs/>
          <w:lang w:eastAsia="zh-CN"/>
        </w:rPr>
        <w:t>流程说明</w:t>
      </w:r>
      <w:r>
        <w:rPr>
          <w:rFonts w:hint="eastAsia"/>
          <w:b/>
          <w:bCs/>
        </w:rPr>
        <w:t>：</w:t>
      </w:r>
      <w:r>
        <w:rPr>
          <w:rFonts w:hint="eastAsia"/>
          <w:lang w:eastAsia="zh-CN"/>
        </w:rPr>
        <w:t>供应商领取已发布的招标文件</w:t>
      </w:r>
      <w:r>
        <w:rPr>
          <w:rFonts w:hint="eastAsia"/>
        </w:rPr>
        <w:t>。</w:t>
      </w:r>
    </w:p>
    <w:p>
      <w:pPr>
        <w:ind w:firstLine="422"/>
        <w:rPr>
          <w:rFonts w:hint="eastAsia"/>
          <w:b/>
          <w:bCs/>
        </w:rPr>
      </w:pPr>
      <w:r>
        <w:rPr>
          <w:rFonts w:hint="eastAsia"/>
          <w:b/>
          <w:bCs/>
        </w:rPr>
        <w:t>前置条件：</w:t>
      </w:r>
    </w:p>
    <w:p>
      <w:pPr>
        <w:rPr>
          <w:rFonts w:ascii="宋体" w:hAnsi="宋体"/>
        </w:rPr>
      </w:pPr>
      <w:r>
        <w:rPr>
          <w:rFonts w:hint="eastAsia"/>
          <w:b/>
          <w:bCs/>
          <w:lang w:val="en-US" w:eastAsia="zh-CN"/>
        </w:rPr>
        <w:t>1、</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采购组织人</w:t>
      </w:r>
      <w:r>
        <w:rPr>
          <w:rFonts w:hint="eastAsia"/>
          <w:szCs w:val="21"/>
        </w:rPr>
        <w:t>审核</w:t>
      </w:r>
      <w:r>
        <w:rPr>
          <w:rFonts w:hint="eastAsia"/>
          <w:szCs w:val="21"/>
          <w:lang w:val="en-US" w:eastAsia="zh-CN"/>
        </w:rPr>
        <w:t>，采购代理机构发布招标文件文件完毕</w:t>
      </w:r>
      <w:r>
        <w:rPr>
          <w:rFonts w:hint="eastAsia" w:ascii="宋体" w:hAnsi="宋体"/>
        </w:rPr>
        <w:t>。</w:t>
      </w:r>
    </w:p>
    <w:p>
      <w:pPr>
        <w:ind w:firstLine="422"/>
        <w:rPr>
          <w:rFonts w:hint="eastAsia"/>
          <w:szCs w:val="21"/>
          <w:lang w:val="en-US" w:eastAsia="zh-CN"/>
        </w:rPr>
      </w:pPr>
      <w:r>
        <w:rPr>
          <w:rFonts w:hint="eastAsia"/>
          <w:b/>
          <w:bCs/>
          <w:lang w:val="en-US" w:eastAsia="zh-CN"/>
        </w:rPr>
        <w:t>2、</w:t>
      </w:r>
      <w:r>
        <w:rPr>
          <w:rFonts w:hint="eastAsia"/>
          <w:b w:val="0"/>
          <w:bCs w:val="0"/>
          <w:lang w:val="en-US" w:eastAsia="zh-CN"/>
        </w:rPr>
        <w:t>若是资格预审的项目，需要供应商已下载资审文件，</w:t>
      </w:r>
      <w:r>
        <w:rPr>
          <w:rFonts w:hint="eastAsia"/>
          <w:szCs w:val="21"/>
          <w:lang w:val="en-US" w:eastAsia="zh-CN"/>
        </w:rPr>
        <w:t>资格预审评审通过，收到资格预审通过通知书，并供应商点击确认参加公开招标后审流程。</w:t>
      </w:r>
    </w:p>
    <w:p>
      <w:pPr>
        <w:ind w:firstLine="422"/>
        <w:rPr>
          <w:rFonts w:hint="eastAsia"/>
          <w:szCs w:val="21"/>
          <w:lang w:val="en-US" w:eastAsia="zh-CN"/>
        </w:rPr>
      </w:pPr>
      <w:r>
        <w:rPr>
          <w:rFonts w:hint="eastAsia"/>
          <w:b/>
          <w:bCs/>
          <w:lang w:val="en-US" w:eastAsia="zh-CN"/>
        </w:rPr>
        <w:t>3、</w:t>
      </w:r>
      <w:r>
        <w:rPr>
          <w:rFonts w:hint="eastAsia"/>
          <w:szCs w:val="21"/>
          <w:lang w:val="en-US" w:eastAsia="zh-CN"/>
        </w:rPr>
        <w:t>选择公开招标资格后审方式的项目。</w:t>
      </w:r>
    </w:p>
    <w:p>
      <w:pPr>
        <w:ind w:firstLine="422"/>
        <w:rPr>
          <w:rFonts w:hint="default"/>
          <w:szCs w:val="21"/>
          <w:lang w:val="en-US" w:eastAsia="zh-CN"/>
        </w:rPr>
      </w:pPr>
      <w:r>
        <w:rPr>
          <w:rFonts w:hint="eastAsia"/>
          <w:szCs w:val="21"/>
          <w:lang w:val="en-US" w:eastAsia="zh-CN"/>
        </w:rPr>
        <w:t>4、线下缴纳完成平台服务费</w:t>
      </w:r>
    </w:p>
    <w:p>
      <w:pPr>
        <w:ind w:firstLine="422"/>
        <w:rPr>
          <w:b/>
          <w:bCs/>
        </w:rPr>
      </w:pPr>
      <w:r>
        <w:rPr>
          <w:rFonts w:hint="eastAsia"/>
          <w:b/>
          <w:bCs/>
        </w:rPr>
        <w:t>操作步骤：</w:t>
      </w:r>
    </w:p>
    <w:p>
      <w:pPr>
        <w:pStyle w:val="139"/>
        <w:numPr>
          <w:ilvl w:val="0"/>
          <w:numId w:val="19"/>
        </w:numPr>
        <w:spacing w:line="360" w:lineRule="auto"/>
        <w:ind w:firstLineChars="0"/>
        <w:jc w:val="left"/>
        <w:rPr>
          <w:rFonts w:hint="eastAsia" w:ascii="Times New Roman" w:hAnsi="Times New Roman" w:eastAsia="宋体" w:cs="Times New Roman"/>
          <w:spacing w:val="4"/>
          <w:kern w:val="2"/>
          <w:sz w:val="21"/>
          <w:szCs w:val="24"/>
          <w:lang w:val="en-US" w:eastAsia="zh-CN" w:bidi="ar-SA"/>
        </w:rPr>
      </w:pPr>
      <w:r>
        <w:rPr>
          <w:rFonts w:hint="eastAsia" w:ascii="Times New Roman" w:hAnsi="Times New Roman" w:eastAsia="宋体" w:cs="Times New Roman"/>
          <w:spacing w:val="4"/>
          <w:kern w:val="2"/>
          <w:sz w:val="21"/>
          <w:szCs w:val="24"/>
          <w:lang w:val="en-US" w:eastAsia="zh-CN" w:bidi="ar-SA"/>
        </w:rPr>
        <w:t>点击“招标文件领取”菜单，进入招标文件领取页面，如下图：</w:t>
      </w:r>
    </w:p>
    <w:p>
      <w:pPr>
        <w:pStyle w:val="139"/>
        <w:spacing w:line="360" w:lineRule="auto"/>
        <w:ind w:firstLine="0" w:firstLineChars="0"/>
        <w:jc w:val="both"/>
        <w:rPr>
          <w:rFonts w:hint="eastAsia" w:asciiTheme="minorEastAsia" w:hAnsiTheme="minorEastAsia" w:eastAsiaTheme="minorEastAsia"/>
          <w:lang w:eastAsia="zh-CN"/>
        </w:rPr>
      </w:pPr>
      <w:r>
        <w:drawing>
          <wp:inline distT="0" distB="0" distL="114300" distR="114300">
            <wp:extent cx="5266690" cy="2411095"/>
            <wp:effectExtent l="0" t="0" r="3810" b="1905"/>
            <wp:docPr id="1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
                    <pic:cNvPicPr>
                      <a:picLocks noChangeAspect="1"/>
                    </pic:cNvPicPr>
                  </pic:nvPicPr>
                  <pic:blipFill>
                    <a:blip r:embed="rId101"/>
                    <a:stretch>
                      <a:fillRect/>
                    </a:stretch>
                  </pic:blipFill>
                  <pic:spPr>
                    <a:xfrm>
                      <a:off x="0" y="0"/>
                      <a:ext cx="5266690" cy="2411095"/>
                    </a:xfrm>
                    <a:prstGeom prst="rect">
                      <a:avLst/>
                    </a:prstGeom>
                    <a:noFill/>
                    <a:ln>
                      <a:noFill/>
                    </a:ln>
                  </pic:spPr>
                </pic:pic>
              </a:graphicData>
            </a:graphic>
          </wp:inline>
        </w:drawing>
      </w:r>
    </w:p>
    <w:p>
      <w:pPr>
        <w:pStyle w:val="139"/>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9"/>
        <w:numPr>
          <w:ilvl w:val="0"/>
          <w:numId w:val="0"/>
        </w:numPr>
        <w:spacing w:line="360" w:lineRule="auto"/>
        <w:jc w:val="both"/>
      </w:pPr>
      <w:r>
        <w:drawing>
          <wp:inline distT="0" distB="0" distL="114300" distR="114300">
            <wp:extent cx="5266690" cy="2411095"/>
            <wp:effectExtent l="0" t="0" r="3810" b="190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102"/>
                    <a:stretch>
                      <a:fillRect/>
                    </a:stretch>
                  </pic:blipFill>
                  <pic:spPr>
                    <a:xfrm>
                      <a:off x="0" y="0"/>
                      <a:ext cx="5266690" cy="2411095"/>
                    </a:xfrm>
                    <a:prstGeom prst="rect">
                      <a:avLst/>
                    </a:prstGeom>
                    <a:noFill/>
                    <a:ln>
                      <a:noFill/>
                    </a:ln>
                  </pic:spPr>
                </pic:pic>
              </a:graphicData>
            </a:graphic>
          </wp:inline>
        </w:drawing>
      </w:r>
    </w:p>
    <w:p>
      <w:pPr>
        <w:pStyle w:val="139"/>
        <w:numPr>
          <w:ilvl w:val="0"/>
          <w:numId w:val="0"/>
        </w:numPr>
        <w:spacing w:line="360" w:lineRule="auto"/>
        <w:jc w:val="both"/>
      </w:pPr>
      <w:r>
        <w:drawing>
          <wp:inline distT="0" distB="0" distL="114300" distR="114300">
            <wp:extent cx="5274310" cy="2025650"/>
            <wp:effectExtent l="0" t="0" r="8890" b="635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03"/>
                    <a:stretch>
                      <a:fillRect/>
                    </a:stretch>
                  </pic:blipFill>
                  <pic:spPr>
                    <a:xfrm>
                      <a:off x="0" y="0"/>
                      <a:ext cx="5274310" cy="2025650"/>
                    </a:xfrm>
                    <a:prstGeom prst="rect">
                      <a:avLst/>
                    </a:prstGeom>
                    <a:noFill/>
                    <a:ln>
                      <a:noFill/>
                    </a:ln>
                  </pic:spPr>
                </pic:pic>
              </a:graphicData>
            </a:graphic>
          </wp:inline>
        </w:drawing>
      </w:r>
    </w:p>
    <w:p>
      <w:pPr>
        <w:pStyle w:val="139"/>
        <w:numPr>
          <w:ilvl w:val="0"/>
          <w:numId w:val="0"/>
        </w:numPr>
        <w:spacing w:line="360" w:lineRule="auto"/>
        <w:jc w:val="both"/>
        <w:rPr>
          <w:rFonts w:hint="eastAsia"/>
          <w:lang w:val="en-US" w:eastAsia="zh-CN"/>
        </w:rPr>
      </w:pPr>
      <w:r>
        <w:drawing>
          <wp:inline distT="0" distB="0" distL="114300" distR="114300">
            <wp:extent cx="5267325" cy="2113915"/>
            <wp:effectExtent l="0" t="0" r="3175" b="698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04"/>
                    <a:stretch>
                      <a:fillRect/>
                    </a:stretch>
                  </pic:blipFill>
                  <pic:spPr>
                    <a:xfrm>
                      <a:off x="0" y="0"/>
                      <a:ext cx="5267325" cy="211391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66690" cy="1278255"/>
            <wp:effectExtent l="0" t="0" r="3810" b="4445"/>
            <wp:docPr id="1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
                    <pic:cNvPicPr>
                      <a:picLocks noChangeAspect="1"/>
                    </pic:cNvPicPr>
                  </pic:nvPicPr>
                  <pic:blipFill>
                    <a:blip r:embed="rId105"/>
                    <a:stretch>
                      <a:fillRect/>
                    </a:stretch>
                  </pic:blipFill>
                  <pic:spPr>
                    <a:xfrm>
                      <a:off x="0" y="0"/>
                      <a:ext cx="5266690" cy="1278255"/>
                    </a:xfrm>
                    <a:prstGeom prst="rect">
                      <a:avLst/>
                    </a:prstGeom>
                    <a:noFill/>
                    <a:ln>
                      <a:noFill/>
                    </a:ln>
                  </pic:spPr>
                </pic:pic>
              </a:graphicData>
            </a:graphic>
          </wp:inline>
        </w:drawing>
      </w:r>
    </w:p>
    <w:p>
      <w:pPr>
        <w:ind w:firstLine="0" w:firstLineChars="0"/>
      </w:pPr>
    </w:p>
    <w:p>
      <w:pPr>
        <w:pStyle w:val="5"/>
      </w:pPr>
      <w:bookmarkStart w:id="46" w:name="_Toc387391667"/>
      <w:bookmarkStart w:id="47" w:name="_Toc26431"/>
      <w:bookmarkStart w:id="48" w:name="_Toc13038"/>
      <w:r>
        <w:rPr>
          <w:rFonts w:hint="eastAsia"/>
        </w:rPr>
        <w:t>答疑</w:t>
      </w:r>
      <w:r>
        <w:rPr>
          <w:rFonts w:hint="eastAsia"/>
          <w:lang w:val="en-US" w:eastAsia="zh-CN"/>
        </w:rPr>
        <w:t>澄清</w:t>
      </w:r>
      <w:r>
        <w:rPr>
          <w:rFonts w:hint="eastAsia"/>
        </w:rPr>
        <w:t>文件领取</w:t>
      </w:r>
      <w:bookmarkEnd w:id="46"/>
      <w:bookmarkEnd w:id="47"/>
      <w:bookmarkEnd w:id="48"/>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rPr>
        <w:t>领取</w:t>
      </w:r>
      <w:r>
        <w:rPr>
          <w:rFonts w:hint="eastAsia"/>
          <w:lang w:eastAsia="zh-CN"/>
        </w:rPr>
        <w:t>已发布的</w:t>
      </w:r>
      <w:r>
        <w:rPr>
          <w:rFonts w:hint="eastAsia"/>
        </w:rPr>
        <w:t>答疑</w:t>
      </w:r>
      <w:r>
        <w:rPr>
          <w:rFonts w:hint="eastAsia"/>
          <w:lang w:eastAsia="zh-CN"/>
        </w:rPr>
        <w:t>澄清</w:t>
      </w:r>
      <w:r>
        <w:rPr>
          <w:rFonts w:hint="eastAsia"/>
        </w:rPr>
        <w:t>文件。</w:t>
      </w:r>
    </w:p>
    <w:p>
      <w:pPr>
        <w:ind w:firstLine="422"/>
        <w:rPr>
          <w:rFonts w:hint="eastAsia" w:ascii="宋体" w:hAnsi="宋体"/>
          <w:b/>
          <w:bCs/>
        </w:rPr>
      </w:pPr>
      <w:r>
        <w:rPr>
          <w:rFonts w:hint="eastAsia" w:ascii="宋体" w:hAnsi="宋体"/>
          <w:b/>
          <w:bCs/>
        </w:rPr>
        <w:t>前置条件：</w:t>
      </w:r>
    </w:p>
    <w:p>
      <w:pPr>
        <w:numPr>
          <w:ilvl w:val="0"/>
          <w:numId w:val="20"/>
        </w:numPr>
        <w:ind w:firstLine="422"/>
        <w:rPr>
          <w:rFonts w:hint="eastAsia"/>
        </w:rPr>
      </w:pPr>
      <w:r>
        <w:rPr>
          <w:rFonts w:hint="eastAsia"/>
          <w:lang w:val="en-US" w:eastAsia="zh-CN"/>
        </w:rPr>
        <w:t>采购代理</w:t>
      </w:r>
      <w:r>
        <w:rPr>
          <w:rFonts w:hint="eastAsia"/>
          <w:szCs w:val="21"/>
        </w:rPr>
        <w:t>已经提交</w:t>
      </w:r>
      <w:r>
        <w:rPr>
          <w:rFonts w:hint="eastAsia"/>
          <w:szCs w:val="21"/>
          <w:lang w:val="en-US" w:eastAsia="zh-CN"/>
        </w:rPr>
        <w:t>答疑澄清</w:t>
      </w:r>
      <w:r>
        <w:rPr>
          <w:rFonts w:hint="eastAsia"/>
          <w:szCs w:val="21"/>
          <w:lang w:eastAsia="zh-CN"/>
        </w:rPr>
        <w:t>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w:t>
      </w:r>
    </w:p>
    <w:p>
      <w:pPr>
        <w:numPr>
          <w:ilvl w:val="0"/>
          <w:numId w:val="20"/>
        </w:numPr>
        <w:ind w:firstLine="422"/>
        <w:rPr>
          <w:rFonts w:hint="eastAsia"/>
        </w:rPr>
      </w:pPr>
      <w:r>
        <w:rPr>
          <w:rFonts w:hint="eastAsia"/>
          <w:lang w:eastAsia="zh-CN"/>
        </w:rPr>
        <w:t>供应商</w:t>
      </w:r>
      <w:r>
        <w:rPr>
          <w:rFonts w:hint="eastAsia"/>
          <w:lang w:val="en-US" w:eastAsia="zh-CN"/>
        </w:rPr>
        <w:t>必须</w:t>
      </w:r>
      <w:r>
        <w:rPr>
          <w:rFonts w:hint="eastAsia"/>
          <w:lang w:eastAsia="zh-CN"/>
        </w:rPr>
        <w:t>已经下载过招标文件。</w:t>
      </w:r>
    </w:p>
    <w:p>
      <w:pPr>
        <w:ind w:firstLine="422"/>
        <w:rPr>
          <w:rFonts w:hint="eastAsia" w:ascii="宋体" w:hAnsi="宋体"/>
          <w:b/>
          <w:bCs/>
        </w:rPr>
      </w:pPr>
      <w:r>
        <w:rPr>
          <w:rFonts w:hint="eastAsia" w:ascii="宋体" w:hAnsi="宋体"/>
          <w:b/>
          <w:bCs/>
        </w:rPr>
        <w:t>操作步骤：</w:t>
      </w:r>
    </w:p>
    <w:p>
      <w:pPr>
        <w:numPr>
          <w:ilvl w:val="0"/>
          <w:numId w:val="21"/>
        </w:numPr>
        <w:rPr>
          <w:rFonts w:hint="eastAsia"/>
          <w:b w:val="0"/>
          <w:bCs w:val="0"/>
          <w:szCs w:val="21"/>
        </w:rPr>
      </w:pPr>
      <w:r>
        <w:rPr>
          <w:rFonts w:hint="eastAsia"/>
          <w:b w:val="0"/>
          <w:bCs w:val="0"/>
          <w:szCs w:val="21"/>
        </w:rPr>
        <w:t>点击“答疑澄清文件领取”</w:t>
      </w:r>
      <w:r>
        <w:rPr>
          <w:rFonts w:hint="eastAsia"/>
          <w:b w:val="0"/>
          <w:bCs w:val="0"/>
          <w:szCs w:val="21"/>
          <w:lang w:eastAsia="zh-CN"/>
        </w:rPr>
        <w:t>模块，进入答疑澄清文件领取页面</w:t>
      </w:r>
      <w:r>
        <w:rPr>
          <w:rFonts w:hint="eastAsia"/>
          <w:b w:val="0"/>
          <w:bCs w:val="0"/>
          <w:szCs w:val="21"/>
        </w:rPr>
        <w:t>，如下图：</w:t>
      </w:r>
      <w:r>
        <w:drawing>
          <wp:inline distT="0" distB="0" distL="114300" distR="114300">
            <wp:extent cx="5266690" cy="2411095"/>
            <wp:effectExtent l="0" t="0" r="3810" b="1905"/>
            <wp:docPr id="1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
                    <pic:cNvPicPr>
                      <a:picLocks noChangeAspect="1"/>
                    </pic:cNvPicPr>
                  </pic:nvPicPr>
                  <pic:blipFill>
                    <a:blip r:embed="rId106"/>
                    <a:stretch>
                      <a:fillRect/>
                    </a:stretch>
                  </pic:blipFill>
                  <pic:spPr>
                    <a:xfrm>
                      <a:off x="0" y="0"/>
                      <a:ext cx="5266690" cy="2411095"/>
                    </a:xfrm>
                    <a:prstGeom prst="rect">
                      <a:avLst/>
                    </a:prstGeom>
                    <a:noFill/>
                    <a:ln>
                      <a:noFill/>
                    </a:ln>
                  </pic:spPr>
                </pic:pic>
              </a:graphicData>
            </a:graphic>
          </wp:inline>
        </w:drawing>
      </w:r>
    </w:p>
    <w:p>
      <w:pPr>
        <w:numPr>
          <w:ilvl w:val="0"/>
          <w:numId w:val="21"/>
        </w:numPr>
        <w:ind w:left="0" w:leftChars="0" w:firstLine="420" w:firstLineChars="200"/>
      </w:pPr>
      <w:r>
        <w:rPr>
          <w:rFonts w:hint="eastAsia" w:asciiTheme="minorEastAsia" w:hAnsiTheme="minorEastAsia" w:eastAsiaTheme="minorEastAsia"/>
          <w:bCs/>
          <w:szCs w:val="21"/>
          <w:lang w:eastAsia="zh-CN"/>
        </w:rPr>
        <w:t>进入“答疑澄清文件</w:t>
      </w:r>
      <w:r>
        <w:rPr>
          <w:rFonts w:hint="eastAsia" w:asciiTheme="minorEastAsia" w:hAnsiTheme="minorEastAsia" w:eastAsiaTheme="minorEastAsia"/>
          <w:bCs/>
          <w:szCs w:val="21"/>
          <w:lang w:val="en-US" w:eastAsia="zh-CN"/>
        </w:rPr>
        <w:t>下载</w:t>
      </w:r>
      <w:r>
        <w:rPr>
          <w:rFonts w:hint="eastAsia" w:asciiTheme="minorEastAsia" w:hAnsiTheme="minorEastAsia" w:eastAsiaTheme="minorEastAsia"/>
          <w:bCs/>
          <w:szCs w:val="21"/>
          <w:lang w:eastAsia="zh-CN"/>
        </w:rPr>
        <w:t>”页面，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答疑澄清文件，如下图：</w:t>
      </w:r>
      <w:r>
        <w:drawing>
          <wp:inline distT="0" distB="0" distL="114300" distR="114300">
            <wp:extent cx="5272405" cy="2196465"/>
            <wp:effectExtent l="0" t="0" r="10795" b="635"/>
            <wp:docPr id="4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
                    <pic:cNvPicPr>
                      <a:picLocks noChangeAspect="1"/>
                    </pic:cNvPicPr>
                  </pic:nvPicPr>
                  <pic:blipFill>
                    <a:blip r:embed="rId107"/>
                    <a:stretch>
                      <a:fillRect/>
                    </a:stretch>
                  </pic:blipFill>
                  <pic:spPr>
                    <a:xfrm>
                      <a:off x="0" y="0"/>
                      <a:ext cx="5272405" cy="2196465"/>
                    </a:xfrm>
                    <a:prstGeom prst="rect">
                      <a:avLst/>
                    </a:prstGeom>
                    <a:noFill/>
                    <a:ln>
                      <a:noFill/>
                    </a:ln>
                  </pic:spPr>
                </pic:pic>
              </a:graphicData>
            </a:graphic>
          </wp:inline>
        </w:drawing>
      </w:r>
    </w:p>
    <w:p>
      <w:pPr>
        <w:numPr>
          <w:ilvl w:val="0"/>
          <w:numId w:val="21"/>
        </w:numPr>
        <w:ind w:left="0" w:leftChars="0" w:firstLine="420" w:firstLineChars="200"/>
      </w:pPr>
      <w:r>
        <w:rPr>
          <w:rFonts w:hint="eastAsia"/>
          <w:lang w:val="en-US" w:eastAsia="zh-CN"/>
        </w:rPr>
        <w:t>点击</w:t>
      </w:r>
      <w:r>
        <w:rPr>
          <w:rFonts w:hint="eastAsia" w:asciiTheme="minorEastAsia" w:hAnsiTheme="minorEastAsia" w:eastAsiaTheme="minorEastAsia"/>
          <w:bCs/>
          <w:szCs w:val="21"/>
          <w:lang w:eastAsia="zh-CN"/>
        </w:rPr>
        <w:t>“答疑澄清文件</w:t>
      </w:r>
      <w:r>
        <w:rPr>
          <w:rFonts w:hint="eastAsia" w:asciiTheme="minorEastAsia" w:hAnsiTheme="minorEastAsia" w:eastAsiaTheme="minorEastAsia"/>
          <w:bCs/>
          <w:szCs w:val="21"/>
          <w:lang w:val="en-US" w:eastAsia="zh-CN"/>
        </w:rPr>
        <w:t>下载</w:t>
      </w:r>
      <w:r>
        <w:rPr>
          <w:rFonts w:hint="eastAsia" w:asciiTheme="minorEastAsia" w:hAnsiTheme="minorEastAsia" w:eastAsiaTheme="minorEastAsia"/>
          <w:bCs/>
          <w:szCs w:val="21"/>
          <w:lang w:eastAsia="zh-CN"/>
        </w:rPr>
        <w:t>”页面</w:t>
      </w:r>
      <w:r>
        <w:rPr>
          <w:rFonts w:hint="eastAsia" w:asciiTheme="minorEastAsia" w:hAnsiTheme="minorEastAsia" w:eastAsiaTheme="minorEastAsia"/>
          <w:bCs/>
          <w:szCs w:val="21"/>
          <w:lang w:val="en-US" w:eastAsia="zh-CN"/>
        </w:rPr>
        <w:t>左上角“递交回执”按钮，可以生成回执函并签章，如下图。</w:t>
      </w:r>
    </w:p>
    <w:p>
      <w:pPr>
        <w:numPr>
          <w:ilvl w:val="0"/>
          <w:numId w:val="0"/>
        </w:numPr>
      </w:pPr>
      <w:r>
        <w:drawing>
          <wp:inline distT="0" distB="0" distL="114300" distR="114300">
            <wp:extent cx="5271770" cy="2391410"/>
            <wp:effectExtent l="0" t="0" r="11430" b="889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08"/>
                    <a:stretch>
                      <a:fillRect/>
                    </a:stretch>
                  </pic:blipFill>
                  <pic:spPr>
                    <a:xfrm>
                      <a:off x="0" y="0"/>
                      <a:ext cx="5271770" cy="2391410"/>
                    </a:xfrm>
                    <a:prstGeom prst="rect">
                      <a:avLst/>
                    </a:prstGeom>
                    <a:noFill/>
                    <a:ln>
                      <a:noFill/>
                    </a:ln>
                  </pic:spPr>
                </pic:pic>
              </a:graphicData>
            </a:graphic>
          </wp:inline>
        </w:drawing>
      </w:r>
    </w:p>
    <w:p>
      <w:pPr>
        <w:pStyle w:val="4"/>
      </w:pPr>
      <w:bookmarkStart w:id="49" w:name="_Toc25587"/>
      <w:bookmarkStart w:id="50" w:name="_Toc32634"/>
      <w:bookmarkStart w:id="51" w:name="_Toc387391669"/>
      <w:r>
        <w:rPr>
          <w:rFonts w:hint="eastAsia"/>
          <w:lang w:eastAsia="zh-CN"/>
        </w:rPr>
        <w:t>投标阶段</w:t>
      </w:r>
      <w:bookmarkEnd w:id="49"/>
      <w:bookmarkEnd w:id="50"/>
    </w:p>
    <w:p>
      <w:pPr>
        <w:pStyle w:val="5"/>
        <w:bidi w:val="0"/>
      </w:pPr>
      <w:bookmarkStart w:id="52" w:name="_Toc25791"/>
      <w:r>
        <w:rPr>
          <w:rFonts w:hint="eastAsia"/>
          <w:lang w:val="en-US" w:eastAsia="zh-CN"/>
        </w:rPr>
        <w:t>保证金缴纳</w:t>
      </w:r>
      <w:bookmarkEnd w:id="52"/>
    </w:p>
    <w:p>
      <w:pPr>
        <w:rPr>
          <w:rFonts w:hint="default"/>
          <w:lang w:val="en-US"/>
        </w:rPr>
      </w:pPr>
      <w:r>
        <w:rPr>
          <w:rFonts w:hint="eastAsia"/>
          <w:lang w:val="en-US" w:eastAsia="zh-CN"/>
        </w:rPr>
        <w:t>供应商上传投标文件之前需要点击“投标保证金”，进行保证金缴纳，如下图：</w:t>
      </w:r>
    </w:p>
    <w:p>
      <w:pPr>
        <w:ind w:left="0" w:leftChars="0" w:firstLine="0" w:firstLineChars="0"/>
        <w:jc w:val="both"/>
        <w:rPr>
          <w:rFonts w:hint="eastAsia" w:eastAsia="宋体"/>
          <w:lang w:eastAsia="zh-CN"/>
        </w:rPr>
      </w:pPr>
      <w:r>
        <w:rPr>
          <w:rFonts w:hint="eastAsia" w:eastAsia="宋体"/>
          <w:lang w:eastAsia="zh-CN"/>
        </w:rPr>
        <w:drawing>
          <wp:inline distT="0" distB="0" distL="114300" distR="114300">
            <wp:extent cx="5273675" cy="2961005"/>
            <wp:effectExtent l="0" t="0" r="9525" b="10795"/>
            <wp:docPr id="10" name="图片 10" descr="1577668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77668378(1)"/>
                    <pic:cNvPicPr>
                      <a:picLocks noChangeAspect="1"/>
                    </pic:cNvPicPr>
                  </pic:nvPicPr>
                  <pic:blipFill>
                    <a:blip r:embed="rId109"/>
                    <a:stretch>
                      <a:fillRect/>
                    </a:stretch>
                  </pic:blipFill>
                  <pic:spPr>
                    <a:xfrm>
                      <a:off x="0" y="0"/>
                      <a:ext cx="5273675" cy="2961005"/>
                    </a:xfrm>
                    <a:prstGeom prst="rect">
                      <a:avLst/>
                    </a:prstGeom>
                  </pic:spPr>
                </pic:pic>
              </a:graphicData>
            </a:graphic>
          </wp:inline>
        </w:drawing>
      </w:r>
    </w:p>
    <w:p>
      <w:pPr>
        <w:bidi w:val="0"/>
        <w:rPr>
          <w:rFonts w:hint="default"/>
          <w:lang w:val="en-US" w:eastAsia="zh-CN"/>
        </w:rPr>
      </w:pPr>
      <w:r>
        <w:rPr>
          <w:rFonts w:hint="eastAsia"/>
          <w:lang w:val="en-US" w:eastAsia="zh-CN"/>
        </w:rPr>
        <w:t>请根据提供的保证金缴纳账户信息，按要求进行保证金缴纳，如下图：</w:t>
      </w:r>
    </w:p>
    <w:p>
      <w:pPr>
        <w:ind w:left="0" w:leftChars="0" w:firstLine="0" w:firstLineChars="0"/>
        <w:jc w:val="both"/>
        <w:rPr>
          <w:rFonts w:hint="eastAsia" w:eastAsia="宋体"/>
          <w:lang w:eastAsia="zh-CN"/>
        </w:rPr>
      </w:pPr>
      <w:r>
        <w:rPr>
          <w:rFonts w:hint="eastAsia" w:eastAsia="宋体"/>
          <w:lang w:eastAsia="zh-CN"/>
        </w:rPr>
        <w:drawing>
          <wp:inline distT="0" distB="0" distL="114300" distR="114300">
            <wp:extent cx="5267960" cy="1570990"/>
            <wp:effectExtent l="0" t="0" r="2540" b="3810"/>
            <wp:docPr id="26" name="图片 26" descr="1577668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77668294(1)"/>
                    <pic:cNvPicPr>
                      <a:picLocks noChangeAspect="1"/>
                    </pic:cNvPicPr>
                  </pic:nvPicPr>
                  <pic:blipFill>
                    <a:blip r:embed="rId110"/>
                    <a:stretch>
                      <a:fillRect/>
                    </a:stretch>
                  </pic:blipFill>
                  <pic:spPr>
                    <a:xfrm>
                      <a:off x="0" y="0"/>
                      <a:ext cx="5267960" cy="1570990"/>
                    </a:xfrm>
                    <a:prstGeom prst="rect">
                      <a:avLst/>
                    </a:prstGeom>
                  </pic:spPr>
                </pic:pic>
              </a:graphicData>
            </a:graphic>
          </wp:inline>
        </w:drawing>
      </w:r>
    </w:p>
    <w:p>
      <w:pPr>
        <w:pStyle w:val="5"/>
      </w:pPr>
      <w:bookmarkStart w:id="53" w:name="_Toc19104"/>
      <w:bookmarkStart w:id="54" w:name="_Toc11004"/>
      <w:r>
        <w:rPr>
          <w:rFonts w:hint="eastAsia"/>
          <w:lang w:eastAsia="zh-CN"/>
        </w:rPr>
        <w:t>上传资审文件</w:t>
      </w:r>
      <w:bookmarkEnd w:id="53"/>
    </w:p>
    <w:p>
      <w:pPr>
        <w:ind w:firstLine="422"/>
      </w:pPr>
      <w:r>
        <w:rPr>
          <w:rFonts w:hint="eastAsia"/>
          <w:b/>
          <w:bCs/>
          <w:lang w:eastAsia="zh-CN"/>
        </w:rPr>
        <w:t>流程说明</w:t>
      </w:r>
      <w:r>
        <w:rPr>
          <w:rFonts w:hint="eastAsia"/>
          <w:b/>
          <w:bCs/>
        </w:rPr>
        <w:t>：</w:t>
      </w:r>
      <w:r>
        <w:rPr>
          <w:rFonts w:hint="eastAsia"/>
          <w:bCs/>
          <w:szCs w:val="21"/>
          <w:lang w:eastAsia="zh-CN"/>
        </w:rPr>
        <w:t>供应商上传对应的资审申请文件。</w:t>
      </w:r>
    </w:p>
    <w:p>
      <w:pPr>
        <w:ind w:firstLine="422"/>
        <w:rPr>
          <w:b/>
          <w:bCs/>
        </w:rPr>
      </w:pPr>
      <w:r>
        <w:rPr>
          <w:rFonts w:hint="eastAsia"/>
          <w:b/>
          <w:bCs/>
        </w:rPr>
        <w:t>前置条件：</w:t>
      </w:r>
      <w:r>
        <w:rPr>
          <w:rFonts w:hint="eastAsia"/>
          <w:szCs w:val="21"/>
          <w:lang w:val="en-US" w:eastAsia="zh-CN"/>
        </w:rPr>
        <w:t>供应商</w:t>
      </w:r>
      <w:r>
        <w:rPr>
          <w:rFonts w:hint="eastAsia"/>
          <w:b w:val="0"/>
          <w:bCs w:val="0"/>
          <w:lang w:eastAsia="zh-CN"/>
        </w:rPr>
        <w:t>已</w:t>
      </w:r>
      <w:r>
        <w:rPr>
          <w:rFonts w:hint="eastAsia"/>
          <w:szCs w:val="21"/>
          <w:lang w:eastAsia="zh-CN"/>
        </w:rPr>
        <w:t>领取资审文件。</w:t>
      </w:r>
    </w:p>
    <w:p>
      <w:pPr>
        <w:ind w:firstLine="422"/>
        <w:rPr>
          <w:b/>
          <w:bCs/>
        </w:rPr>
      </w:pPr>
      <w:r>
        <w:rPr>
          <w:rFonts w:hint="eastAsia"/>
          <w:b/>
          <w:bCs/>
        </w:rPr>
        <w:t>操作步骤：</w:t>
      </w:r>
    </w:p>
    <w:p>
      <w:pPr>
        <w:numPr>
          <w:ilvl w:val="0"/>
          <w:numId w:val="22"/>
        </w:numPr>
        <w:rPr>
          <w:rFonts w:hint="eastAsia"/>
          <w:lang w:val="en-US" w:eastAsia="zh-CN"/>
        </w:rPr>
      </w:pPr>
      <w:r>
        <w:rPr>
          <w:rFonts w:hint="eastAsia"/>
          <w:lang w:val="en-US" w:eastAsia="zh-CN"/>
        </w:rPr>
        <w:t>点击“上传资审文件”菜单，进入资审文件领取页面，如下图：</w:t>
      </w:r>
    </w:p>
    <w:p>
      <w:pPr>
        <w:numPr>
          <w:ilvl w:val="0"/>
          <w:numId w:val="0"/>
        </w:numPr>
        <w:rPr>
          <w:rFonts w:hint="eastAsia"/>
          <w:lang w:val="en-US" w:eastAsia="zh-CN"/>
        </w:rPr>
      </w:pPr>
      <w:r>
        <w:drawing>
          <wp:inline distT="0" distB="0" distL="114300" distR="114300">
            <wp:extent cx="5266690" cy="2411095"/>
            <wp:effectExtent l="0" t="0" r="3810" b="1905"/>
            <wp:docPr id="1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
                    <pic:cNvPicPr>
                      <a:picLocks noChangeAspect="1"/>
                    </pic:cNvPicPr>
                  </pic:nvPicPr>
                  <pic:blipFill>
                    <a:blip r:embed="rId111"/>
                    <a:stretch>
                      <a:fillRect/>
                    </a:stretch>
                  </pic:blipFill>
                  <pic:spPr>
                    <a:xfrm>
                      <a:off x="0" y="0"/>
                      <a:ext cx="5266690" cy="2411095"/>
                    </a:xfrm>
                    <a:prstGeom prst="rect">
                      <a:avLst/>
                    </a:prstGeom>
                    <a:noFill/>
                    <a:ln>
                      <a:noFill/>
                    </a:ln>
                  </pic:spPr>
                </pic:pic>
              </a:graphicData>
            </a:graphic>
          </wp:inline>
        </w:drawing>
      </w:r>
    </w:p>
    <w:p>
      <w:pPr>
        <w:numPr>
          <w:ilvl w:val="0"/>
          <w:numId w:val="22"/>
        </w:numPr>
        <w:rPr>
          <w:rFonts w:hint="eastAsia"/>
          <w:lang w:val="en-US" w:eastAsia="zh-CN"/>
        </w:rPr>
      </w:pPr>
      <w:r>
        <w:rPr>
          <w:rFonts w:hint="eastAsia"/>
          <w:lang w:val="en-US" w:eastAsia="zh-CN"/>
        </w:rPr>
        <w:t>点击“上传资审申请文件”，上传对应资审申请文件，如下图：</w:t>
      </w:r>
    </w:p>
    <w:p>
      <w:pPr>
        <w:numPr>
          <w:ilvl w:val="0"/>
          <w:numId w:val="0"/>
        </w:numPr>
        <w:rPr>
          <w:rFonts w:hint="eastAsia"/>
          <w:lang w:val="en-US" w:eastAsia="zh-CN"/>
        </w:rPr>
      </w:pPr>
      <w:r>
        <w:drawing>
          <wp:inline distT="0" distB="0" distL="114300" distR="114300">
            <wp:extent cx="5273040" cy="2263140"/>
            <wp:effectExtent l="0" t="0" r="10160" b="10160"/>
            <wp:docPr id="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
                    <pic:cNvPicPr>
                      <a:picLocks noChangeAspect="1"/>
                    </pic:cNvPicPr>
                  </pic:nvPicPr>
                  <pic:blipFill>
                    <a:blip r:embed="rId112"/>
                    <a:stretch>
                      <a:fillRect/>
                    </a:stretch>
                  </pic:blipFill>
                  <pic:spPr>
                    <a:xfrm>
                      <a:off x="0" y="0"/>
                      <a:ext cx="5273040" cy="2263140"/>
                    </a:xfrm>
                    <a:prstGeom prst="rect">
                      <a:avLst/>
                    </a:prstGeom>
                    <a:noFill/>
                    <a:ln>
                      <a:noFill/>
                    </a:ln>
                  </pic:spPr>
                </pic:pic>
              </a:graphicData>
            </a:graphic>
          </wp:inline>
        </w:drawing>
      </w:r>
    </w:p>
    <w:p>
      <w:pPr>
        <w:numPr>
          <w:ilvl w:val="0"/>
          <w:numId w:val="22"/>
        </w:numPr>
        <w:rPr>
          <w:rFonts w:hint="eastAsia"/>
          <w:lang w:val="en-US" w:eastAsia="zh-CN"/>
        </w:rPr>
      </w:pPr>
      <w:r>
        <w:rPr>
          <w:rFonts w:hint="eastAsia"/>
          <w:lang w:val="en-US" w:eastAsia="zh-CN"/>
        </w:rPr>
        <w:t>上传投标文件成功后，可以点击“撤回本次投标”与“模拟解密”，如下图：</w:t>
      </w:r>
    </w:p>
    <w:p>
      <w:pPr>
        <w:pStyle w:val="139"/>
        <w:numPr>
          <w:ilvl w:val="0"/>
          <w:numId w:val="0"/>
        </w:numPr>
        <w:spacing w:line="360" w:lineRule="auto"/>
        <w:ind w:left="66" w:leftChars="0"/>
        <w:jc w:val="left"/>
        <w:rPr>
          <w:rFonts w:hint="eastAsia" w:eastAsia="宋体"/>
          <w:lang w:val="en-US" w:eastAsia="zh-CN"/>
        </w:rPr>
      </w:pPr>
      <w:r>
        <w:drawing>
          <wp:inline distT="0" distB="0" distL="114300" distR="114300">
            <wp:extent cx="5266690" cy="2411095"/>
            <wp:effectExtent l="0" t="0" r="3810" b="190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113"/>
                    <a:stretch>
                      <a:fillRect/>
                    </a:stretch>
                  </pic:blipFill>
                  <pic:spPr>
                    <a:xfrm>
                      <a:off x="0" y="0"/>
                      <a:ext cx="5266690" cy="2411095"/>
                    </a:xfrm>
                    <a:prstGeom prst="rect">
                      <a:avLst/>
                    </a:prstGeom>
                    <a:noFill/>
                    <a:ln>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1、请点击按钮上传资审申请文件，可以在上传截止时间前，修改或撤回上传资审申请文件。</w:t>
      </w:r>
    </w:p>
    <w:p>
      <w:pPr>
        <w:ind w:firstLine="0" w:firstLineChars="0"/>
        <w:rPr>
          <w:rFonts w:hint="eastAsia"/>
          <w:lang w:val="en-US" w:eastAsia="zh-CN"/>
        </w:rPr>
      </w:pPr>
      <w:r>
        <w:rPr>
          <w:rFonts w:hint="eastAsia"/>
          <w:lang w:val="en-US" w:eastAsia="zh-CN"/>
        </w:rPr>
        <w:t>2、资审开标的时候会去解密投标文件，“模拟解密”可以用供应商的锁预先测试一下，预防开标的时候无法解密。</w:t>
      </w:r>
    </w:p>
    <w:bookmarkEnd w:id="54"/>
    <w:p>
      <w:pPr>
        <w:pStyle w:val="5"/>
      </w:pPr>
      <w:bookmarkStart w:id="55" w:name="_Toc13472"/>
      <w:r>
        <w:rPr>
          <w:rFonts w:hint="eastAsia"/>
          <w:lang w:eastAsia="zh-CN"/>
        </w:rPr>
        <w:t>资审结果通知书</w:t>
      </w:r>
      <w:bookmarkEnd w:id="55"/>
    </w:p>
    <w:p>
      <w:pPr>
        <w:ind w:firstLine="316" w:firstLineChars="150"/>
        <w:rPr>
          <w:rFonts w:hint="eastAsia" w:eastAsiaTheme="minorEastAsia"/>
          <w:bCs/>
          <w:szCs w:val="21"/>
        </w:rPr>
      </w:pPr>
      <w:r>
        <w:rPr>
          <w:rFonts w:hint="eastAsia" w:eastAsiaTheme="minorEastAsia"/>
          <w:b/>
          <w:bCs w:val="0"/>
          <w:szCs w:val="21"/>
          <w:lang w:eastAsia="zh-CN"/>
        </w:rPr>
        <w:t>流程说明</w:t>
      </w:r>
      <w:r>
        <w:rPr>
          <w:rFonts w:hint="eastAsia" w:eastAsiaTheme="minorEastAsia"/>
          <w:b/>
          <w:bCs w:val="0"/>
          <w:szCs w:val="21"/>
        </w:rPr>
        <w:t>：</w:t>
      </w:r>
      <w:r>
        <w:rPr>
          <w:rFonts w:hint="eastAsia" w:ascii="宋体" w:hAnsi="宋体" w:eastAsiaTheme="minorEastAsia"/>
          <w:bCs/>
          <w:szCs w:val="21"/>
          <w:lang w:eastAsia="zh-CN"/>
        </w:rPr>
        <w:t>供应商</w:t>
      </w:r>
      <w:r>
        <w:rPr>
          <w:rFonts w:hint="eastAsia" w:ascii="宋体" w:hAnsi="宋体"/>
        </w:rPr>
        <w:t>对资审结果通知书进行确认。</w:t>
      </w:r>
    </w:p>
    <w:p>
      <w:pPr>
        <w:ind w:firstLine="316" w:firstLineChars="150"/>
        <w:rPr>
          <w:rFonts w:hint="eastAsia" w:eastAsiaTheme="minorEastAsia"/>
          <w:b/>
          <w:bCs w:val="0"/>
          <w:szCs w:val="21"/>
          <w:lang w:val="en-US" w:eastAsia="zh-CN"/>
        </w:rPr>
      </w:pPr>
      <w:r>
        <w:rPr>
          <w:rFonts w:hint="eastAsia" w:eastAsiaTheme="minorEastAsia"/>
          <w:b/>
          <w:bCs w:val="0"/>
          <w:szCs w:val="21"/>
          <w:lang w:val="en-US" w:eastAsia="zh-CN"/>
        </w:rPr>
        <w:t>前置条件：</w:t>
      </w:r>
      <w:r>
        <w:rPr>
          <w:rFonts w:hint="eastAsia" w:ascii="宋体" w:hAnsi="宋体" w:eastAsiaTheme="minorEastAsia"/>
          <w:bCs/>
          <w:szCs w:val="21"/>
          <w:lang w:val="en-US" w:eastAsia="zh-CN"/>
        </w:rPr>
        <w:t>采购代理填报</w:t>
      </w:r>
      <w:r>
        <w:rPr>
          <w:rFonts w:hint="eastAsia" w:ascii="宋体" w:hAnsi="宋体"/>
          <w:szCs w:val="21"/>
        </w:rPr>
        <w:t>，</w:t>
      </w:r>
      <w:r>
        <w:rPr>
          <w:rFonts w:hint="eastAsia" w:ascii="宋体" w:hAnsi="宋体"/>
          <w:szCs w:val="21"/>
          <w:lang w:val="en-US" w:eastAsia="zh-CN"/>
        </w:rPr>
        <w:t>采购人审批完成，</w:t>
      </w:r>
      <w:r>
        <w:rPr>
          <w:rFonts w:hint="eastAsia"/>
          <w:szCs w:val="21"/>
        </w:rPr>
        <w:t>并经</w:t>
      </w:r>
      <w:r>
        <w:rPr>
          <w:rFonts w:hint="eastAsia"/>
          <w:szCs w:val="21"/>
          <w:lang w:val="en-US" w:eastAsia="zh-CN"/>
        </w:rPr>
        <w:t>采购代理发布完成</w:t>
      </w:r>
      <w:r>
        <w:rPr>
          <w:rFonts w:hint="eastAsia" w:ascii="宋体" w:hAnsi="宋体"/>
          <w:szCs w:val="21"/>
        </w:rPr>
        <w:t>。</w:t>
      </w:r>
    </w:p>
    <w:p>
      <w:pPr>
        <w:ind w:firstLine="316" w:firstLineChars="150"/>
        <w:rPr>
          <w:rFonts w:hint="eastAsia" w:eastAsiaTheme="minorEastAsia"/>
          <w:b/>
          <w:bCs w:val="0"/>
          <w:szCs w:val="21"/>
        </w:rPr>
      </w:pPr>
      <w:r>
        <w:rPr>
          <w:rFonts w:hint="eastAsia" w:eastAsiaTheme="minorEastAsia"/>
          <w:b/>
          <w:bCs w:val="0"/>
          <w:szCs w:val="21"/>
        </w:rPr>
        <w:t>操作步骤：</w:t>
      </w:r>
    </w:p>
    <w:p>
      <w:pPr>
        <w:numPr>
          <w:ilvl w:val="0"/>
          <w:numId w:val="23"/>
        </w:numPr>
        <w:ind w:firstLine="315" w:firstLineChars="150"/>
        <w:rPr>
          <w:rFonts w:hint="eastAsia" w:eastAsiaTheme="minorEastAsia"/>
          <w:bCs/>
          <w:szCs w:val="21"/>
          <w:lang w:eastAsia="zh-CN"/>
        </w:rPr>
      </w:pPr>
      <w:r>
        <w:rPr>
          <w:rFonts w:hint="eastAsia" w:eastAsiaTheme="minorEastAsia"/>
          <w:bCs/>
          <w:szCs w:val="21"/>
        </w:rPr>
        <w:t>点击“</w:t>
      </w:r>
      <w:r>
        <w:rPr>
          <w:rFonts w:hint="eastAsia" w:eastAsiaTheme="minorEastAsia"/>
          <w:bCs/>
          <w:szCs w:val="21"/>
          <w:lang w:eastAsia="zh-CN"/>
        </w:rPr>
        <w:t>资审结果通知书</w:t>
      </w:r>
      <w:r>
        <w:rPr>
          <w:rFonts w:hint="eastAsia" w:eastAsiaTheme="minorEastAsia"/>
          <w:bCs/>
          <w:szCs w:val="21"/>
        </w:rPr>
        <w:t>”菜单，</w:t>
      </w:r>
      <w:r>
        <w:rPr>
          <w:rFonts w:hint="eastAsia" w:eastAsiaTheme="minorEastAsia"/>
          <w:bCs/>
          <w:szCs w:val="21"/>
          <w:lang w:eastAsia="zh-CN"/>
        </w:rPr>
        <w:t>进入资审结果通知书页面，</w:t>
      </w:r>
      <w:r>
        <w:rPr>
          <w:rFonts w:hint="eastAsia" w:eastAsiaTheme="minorEastAsia"/>
          <w:bCs/>
          <w:szCs w:val="21"/>
        </w:rPr>
        <w:t>如下图</w:t>
      </w:r>
      <w:r>
        <w:rPr>
          <w:rFonts w:hint="eastAsia" w:eastAsiaTheme="minorEastAsia"/>
          <w:bCs/>
          <w:szCs w:val="21"/>
          <w:lang w:eastAsia="zh-CN"/>
        </w:rPr>
        <w:t>：</w:t>
      </w:r>
    </w:p>
    <w:p>
      <w:pPr>
        <w:numPr>
          <w:ilvl w:val="0"/>
          <w:numId w:val="0"/>
        </w:numPr>
        <w:rPr>
          <w:rFonts w:hint="eastAsia" w:eastAsiaTheme="minorEastAsia"/>
          <w:bCs/>
          <w:szCs w:val="21"/>
          <w:lang w:eastAsia="zh-CN"/>
        </w:rPr>
      </w:pPr>
      <w:r>
        <w:drawing>
          <wp:inline distT="0" distB="0" distL="114300" distR="114300">
            <wp:extent cx="5266690" cy="2411095"/>
            <wp:effectExtent l="0" t="0" r="3810" b="1905"/>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114"/>
                    <a:stretch>
                      <a:fillRect/>
                    </a:stretch>
                  </pic:blipFill>
                  <pic:spPr>
                    <a:xfrm>
                      <a:off x="0" y="0"/>
                      <a:ext cx="5266690" cy="2411095"/>
                    </a:xfrm>
                    <a:prstGeom prst="rect">
                      <a:avLst/>
                    </a:prstGeom>
                    <a:noFill/>
                    <a:ln>
                      <a:noFill/>
                    </a:ln>
                  </pic:spPr>
                </pic:pic>
              </a:graphicData>
            </a:graphic>
          </wp:inline>
        </w:drawing>
      </w:r>
    </w:p>
    <w:p>
      <w:pPr>
        <w:numPr>
          <w:ilvl w:val="0"/>
          <w:numId w:val="23"/>
        </w:numPr>
        <w:ind w:firstLine="315" w:firstLineChars="150"/>
      </w:pPr>
      <w:r>
        <w:rPr>
          <w:rFonts w:hint="eastAsia"/>
          <w:lang w:eastAsia="zh-CN"/>
        </w:rPr>
        <w:t>进入</w:t>
      </w:r>
      <w:r>
        <w:rPr>
          <w:rFonts w:hint="eastAsia"/>
          <w:spacing w:val="4"/>
          <w:lang w:val="en-US" w:eastAsia="zh-CN"/>
        </w:rPr>
        <w:t>资审结果通知书页面后，点击“确认参加”，生成回执件签章，如下图：</w:t>
      </w:r>
    </w:p>
    <w:p>
      <w:pPr>
        <w:numPr>
          <w:ilvl w:val="0"/>
          <w:numId w:val="0"/>
        </w:numPr>
      </w:pPr>
      <w:r>
        <w:drawing>
          <wp:inline distT="0" distB="0" distL="114300" distR="114300">
            <wp:extent cx="5271770" cy="2381250"/>
            <wp:effectExtent l="0" t="0" r="5080" b="0"/>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115"/>
                    <a:stretch>
                      <a:fillRect/>
                    </a:stretch>
                  </pic:blipFill>
                  <pic:spPr>
                    <a:xfrm>
                      <a:off x="0" y="0"/>
                      <a:ext cx="5271770" cy="2381250"/>
                    </a:xfrm>
                    <a:prstGeom prst="rect">
                      <a:avLst/>
                    </a:prstGeom>
                    <a:noFill/>
                    <a:ln w="9525">
                      <a:noFill/>
                    </a:ln>
                  </pic:spPr>
                </pic:pic>
              </a:graphicData>
            </a:graphic>
          </wp:inline>
        </w:drawing>
      </w:r>
    </w:p>
    <w:p>
      <w:pPr>
        <w:numPr>
          <w:ilvl w:val="0"/>
          <w:numId w:val="0"/>
        </w:numPr>
      </w:pPr>
      <w:r>
        <w:drawing>
          <wp:inline distT="0" distB="0" distL="114300" distR="114300">
            <wp:extent cx="5270500" cy="2212340"/>
            <wp:effectExtent l="0" t="0" r="6350" b="16510"/>
            <wp:docPr id="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5"/>
                    <pic:cNvPicPr>
                      <a:picLocks noChangeAspect="1"/>
                    </pic:cNvPicPr>
                  </pic:nvPicPr>
                  <pic:blipFill>
                    <a:blip r:embed="rId116"/>
                    <a:stretch>
                      <a:fillRect/>
                    </a:stretch>
                  </pic:blipFill>
                  <pic:spPr>
                    <a:xfrm>
                      <a:off x="0" y="0"/>
                      <a:ext cx="5270500" cy="2212340"/>
                    </a:xfrm>
                    <a:prstGeom prst="rect">
                      <a:avLst/>
                    </a:prstGeom>
                    <a:noFill/>
                    <a:ln w="9525">
                      <a:noFill/>
                    </a:ln>
                  </pic:spPr>
                </pic:pic>
              </a:graphicData>
            </a:graphic>
          </wp:inline>
        </w:drawing>
      </w:r>
    </w:p>
    <w:p>
      <w:pPr>
        <w:numPr>
          <w:ilvl w:val="0"/>
          <w:numId w:val="23"/>
        </w:numPr>
        <w:ind w:firstLine="315" w:firstLineChars="150"/>
      </w:pPr>
      <w:r>
        <w:rPr>
          <w:rFonts w:hint="eastAsia"/>
          <w:lang w:val="en-US" w:eastAsia="zh-CN"/>
        </w:rPr>
        <w:t>点击“通知书”或“回执函”图标，查看具体通知书信息。</w:t>
      </w:r>
      <w:r>
        <w:drawing>
          <wp:inline distT="0" distB="0" distL="114300" distR="114300">
            <wp:extent cx="5268595" cy="2434590"/>
            <wp:effectExtent l="0" t="0" r="8255" b="381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117"/>
                    <a:stretch>
                      <a:fillRect/>
                    </a:stretch>
                  </pic:blipFill>
                  <pic:spPr>
                    <a:xfrm>
                      <a:off x="0" y="0"/>
                      <a:ext cx="5268595" cy="2434590"/>
                    </a:xfrm>
                    <a:prstGeom prst="rect">
                      <a:avLst/>
                    </a:prstGeom>
                    <a:noFill/>
                    <a:ln w="9525">
                      <a:noFill/>
                    </a:ln>
                  </pic:spPr>
                </pic:pic>
              </a:graphicData>
            </a:graphic>
          </wp:inline>
        </w:drawing>
      </w:r>
    </w:p>
    <w:p/>
    <w:bookmarkEnd w:id="51"/>
    <w:p>
      <w:pPr>
        <w:pStyle w:val="5"/>
      </w:pPr>
      <w:bookmarkStart w:id="56" w:name="_Toc387391670"/>
      <w:bookmarkStart w:id="57" w:name="_Toc10561"/>
      <w:bookmarkStart w:id="58" w:name="_Toc19883"/>
      <w:r>
        <w:rPr>
          <w:rFonts w:hint="eastAsia"/>
        </w:rPr>
        <w:t>上传投标文件</w:t>
      </w:r>
      <w:bookmarkEnd w:id="56"/>
      <w:bookmarkEnd w:id="57"/>
      <w:bookmarkEnd w:id="58"/>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lang w:val="en-US" w:eastAsia="zh-CN"/>
        </w:rPr>
        <w:t>供应商上传通过中节能投标文件制作的加密的投标文件</w:t>
      </w:r>
      <w:r>
        <w:rPr>
          <w:rFonts w:hint="eastAsia"/>
          <w:bCs/>
          <w:color w:val="000000" w:themeColor="text1"/>
          <w:szCs w:val="21"/>
          <w14:textFill>
            <w14:solidFill>
              <w14:schemeClr w14:val="tx1"/>
            </w14:solidFill>
          </w14:textFill>
        </w:rPr>
        <w:t>。</w:t>
      </w:r>
    </w:p>
    <w:p>
      <w:pPr>
        <w:ind w:firstLine="422"/>
        <w:rPr>
          <w:rFonts w:hint="eastAsia"/>
          <w:b/>
          <w:bCs/>
        </w:rPr>
      </w:pPr>
      <w:r>
        <w:rPr>
          <w:rFonts w:hint="eastAsia"/>
          <w:b/>
          <w:bCs/>
        </w:rPr>
        <w:t>前置条件：</w:t>
      </w:r>
    </w:p>
    <w:p>
      <w:pPr>
        <w:numPr>
          <w:ilvl w:val="0"/>
          <w:numId w:val="24"/>
        </w:numPr>
        <w:ind w:left="840" w:leftChars="0" w:firstLine="422"/>
        <w:rPr>
          <w:rFonts w:hint="eastAsia"/>
        </w:rPr>
      </w:pPr>
      <w:r>
        <w:rPr>
          <w:rFonts w:hint="eastAsia"/>
        </w:rPr>
        <w:t>招标文件已经下载通过。</w:t>
      </w:r>
    </w:p>
    <w:p>
      <w:pPr>
        <w:numPr>
          <w:ilvl w:val="0"/>
          <w:numId w:val="24"/>
        </w:numPr>
        <w:ind w:left="840" w:leftChars="0" w:firstLine="422"/>
        <w:rPr>
          <w:rFonts w:hint="eastAsia"/>
        </w:rPr>
      </w:pPr>
      <w:r>
        <w:rPr>
          <w:rFonts w:hint="eastAsia"/>
          <w:lang w:val="en-US" w:eastAsia="zh-CN"/>
        </w:rPr>
        <w:t>资格预审项目供应商相关资审条件通过审查。</w:t>
      </w:r>
    </w:p>
    <w:p>
      <w:pPr>
        <w:ind w:firstLine="422"/>
        <w:rPr>
          <w:b/>
          <w:bCs/>
        </w:rPr>
      </w:pPr>
      <w:r>
        <w:rPr>
          <w:rFonts w:hint="eastAsia"/>
          <w:b/>
          <w:bCs/>
        </w:rPr>
        <w:t>操作步骤：</w:t>
      </w:r>
    </w:p>
    <w:p>
      <w:pPr>
        <w:pStyle w:val="139"/>
        <w:numPr>
          <w:ilvl w:val="0"/>
          <w:numId w:val="25"/>
        </w:numPr>
        <w:spacing w:line="360" w:lineRule="auto"/>
        <w:ind w:firstLineChars="0"/>
        <w:jc w:val="left"/>
      </w:pPr>
      <w:r>
        <w:rPr>
          <w:rFonts w:hint="eastAsia"/>
        </w:rPr>
        <w:t>点击“上传投标文件”菜单，</w:t>
      </w:r>
      <w:r>
        <w:rPr>
          <w:rFonts w:hint="eastAsia"/>
          <w:lang w:eastAsia="zh-CN"/>
        </w:rPr>
        <w:t>进入上传投标文件页面，</w:t>
      </w:r>
      <w:r>
        <w:rPr>
          <w:rFonts w:hint="eastAsia"/>
        </w:rPr>
        <w:t>如下图：</w:t>
      </w:r>
    </w:p>
    <w:p>
      <w:pPr>
        <w:ind w:firstLine="0" w:firstLineChars="0"/>
        <w:jc w:val="center"/>
      </w:pPr>
      <w:r>
        <w:drawing>
          <wp:inline distT="0" distB="0" distL="114300" distR="114300">
            <wp:extent cx="5266690" cy="2411095"/>
            <wp:effectExtent l="0" t="0" r="3810" b="1905"/>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118"/>
                    <a:stretch>
                      <a:fillRect/>
                    </a:stretch>
                  </pic:blipFill>
                  <pic:spPr>
                    <a:xfrm>
                      <a:off x="0" y="0"/>
                      <a:ext cx="5266690" cy="2411095"/>
                    </a:xfrm>
                    <a:prstGeom prst="rect">
                      <a:avLst/>
                    </a:prstGeom>
                    <a:noFill/>
                    <a:ln>
                      <a:noFill/>
                    </a:ln>
                  </pic:spPr>
                </pic:pic>
              </a:graphicData>
            </a:graphic>
          </wp:inline>
        </w:drawing>
      </w:r>
    </w:p>
    <w:p>
      <w:pPr>
        <w:pStyle w:val="139"/>
        <w:numPr>
          <w:ilvl w:val="0"/>
          <w:numId w:val="25"/>
        </w:numPr>
        <w:spacing w:line="360" w:lineRule="auto"/>
        <w:ind w:firstLineChars="0"/>
        <w:jc w:val="left"/>
      </w:pPr>
      <w:r>
        <w:rPr>
          <w:rFonts w:hint="eastAsia"/>
        </w:rPr>
        <w:t>点击“上传</w:t>
      </w:r>
      <w:r>
        <w:rPr>
          <w:rFonts w:hint="eastAsia"/>
          <w:lang w:eastAsia="zh-CN"/>
        </w:rPr>
        <w:t>投标文件</w:t>
      </w:r>
      <w:r>
        <w:rPr>
          <w:rFonts w:hint="eastAsia"/>
        </w:rPr>
        <w:t>”，上传对应投标文件</w:t>
      </w:r>
      <w:r>
        <w:rPr>
          <w:rFonts w:hint="eastAsia"/>
          <w:lang w:eastAsia="zh-CN"/>
        </w:rPr>
        <w:t>，如下图：</w:t>
      </w:r>
    </w:p>
    <w:p>
      <w:pPr>
        <w:pStyle w:val="139"/>
        <w:numPr>
          <w:ilvl w:val="0"/>
          <w:numId w:val="0"/>
        </w:numPr>
        <w:spacing w:line="360" w:lineRule="auto"/>
        <w:jc w:val="left"/>
      </w:pPr>
      <w:r>
        <w:drawing>
          <wp:inline distT="0" distB="0" distL="114300" distR="114300">
            <wp:extent cx="5272405" cy="2496185"/>
            <wp:effectExtent l="0" t="0" r="4445" b="1841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19"/>
                    <a:stretch>
                      <a:fillRect/>
                    </a:stretch>
                  </pic:blipFill>
                  <pic:spPr>
                    <a:xfrm>
                      <a:off x="0" y="0"/>
                      <a:ext cx="5272405" cy="2496185"/>
                    </a:xfrm>
                    <a:prstGeom prst="rect">
                      <a:avLst/>
                    </a:prstGeom>
                    <a:noFill/>
                    <a:ln w="9525">
                      <a:noFill/>
                    </a:ln>
                  </pic:spPr>
                </pic:pic>
              </a:graphicData>
            </a:graphic>
          </wp:inline>
        </w:drawing>
      </w:r>
    </w:p>
    <w:p>
      <w:pPr>
        <w:pStyle w:val="139"/>
        <w:numPr>
          <w:ilvl w:val="0"/>
          <w:numId w:val="25"/>
        </w:numPr>
        <w:spacing w:line="360" w:lineRule="auto"/>
        <w:ind w:left="426" w:leftChars="0" w:firstLine="420" w:firstLineChars="0"/>
        <w:jc w:val="left"/>
        <w:rPr>
          <w:rFonts w:hint="eastAsia"/>
          <w:lang w:val="en-US" w:eastAsia="zh-CN"/>
        </w:rPr>
      </w:pPr>
      <w:r>
        <w:rPr>
          <w:rFonts w:hint="eastAsia"/>
          <w:lang w:val="en-US" w:eastAsia="zh-CN"/>
        </w:rPr>
        <w:t>上传投标文件成功后，在投标截止日期之前，可以随时点击“撤回本次投标”与“模拟解密”，如下图：</w:t>
      </w:r>
    </w:p>
    <w:p>
      <w:pPr>
        <w:pStyle w:val="139"/>
        <w:numPr>
          <w:ilvl w:val="0"/>
          <w:numId w:val="0"/>
        </w:numPr>
        <w:spacing w:line="360" w:lineRule="auto"/>
        <w:ind w:left="66" w:leftChars="0"/>
        <w:jc w:val="left"/>
        <w:rPr>
          <w:rFonts w:hint="eastAsia" w:eastAsia="宋体"/>
          <w:lang w:val="en-US" w:eastAsia="zh-CN"/>
        </w:rPr>
      </w:pPr>
      <w:r>
        <w:drawing>
          <wp:inline distT="0" distB="0" distL="114300" distR="114300">
            <wp:extent cx="5266055" cy="2446655"/>
            <wp:effectExtent l="0" t="0" r="10795" b="1079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20"/>
                    <a:stretch>
                      <a:fillRect/>
                    </a:stretch>
                  </pic:blipFill>
                  <pic:spPr>
                    <a:xfrm>
                      <a:off x="0" y="0"/>
                      <a:ext cx="5266055" cy="2446655"/>
                    </a:xfrm>
                    <a:prstGeom prst="rect">
                      <a:avLst/>
                    </a:prstGeom>
                    <a:noFill/>
                    <a:ln w="9525">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1、需要在投标截止前上传或撤回投标，如果要重新上传投标文件，必须将上次上传的投标文件撤回才可重新上传。</w:t>
      </w:r>
    </w:p>
    <w:p>
      <w:pPr>
        <w:ind w:firstLine="0" w:firstLineChars="0"/>
        <w:rPr>
          <w:rFonts w:hint="eastAsia"/>
          <w:lang w:val="en-US" w:eastAsia="zh-CN"/>
        </w:rPr>
      </w:pPr>
      <w:r>
        <w:rPr>
          <w:rFonts w:hint="eastAsia"/>
          <w:lang w:val="en-US" w:eastAsia="zh-CN"/>
        </w:rPr>
        <w:t>2、开标的时候会去解密投标文件，模拟解密可以用供应商的CA锁预先测试一下，预防开标的时候无法解密。</w:t>
      </w:r>
    </w:p>
    <w:p>
      <w:pPr>
        <w:pStyle w:val="4"/>
      </w:pPr>
      <w:bookmarkStart w:id="59" w:name="_Toc11472"/>
      <w:bookmarkStart w:id="60" w:name="_Toc16280"/>
      <w:bookmarkStart w:id="61" w:name="_Toc387391673"/>
      <w:r>
        <w:rPr>
          <w:rFonts w:hint="eastAsia"/>
          <w:lang w:eastAsia="zh-CN"/>
        </w:rPr>
        <w:t>开</w:t>
      </w:r>
      <w:r>
        <w:rPr>
          <w:rFonts w:hint="eastAsia"/>
          <w:lang w:val="en-US" w:eastAsia="zh-CN"/>
        </w:rPr>
        <w:t>/评标阶段</w:t>
      </w:r>
      <w:bookmarkEnd w:id="59"/>
      <w:bookmarkEnd w:id="60"/>
    </w:p>
    <w:p>
      <w:pPr>
        <w:pStyle w:val="5"/>
      </w:pPr>
      <w:bookmarkStart w:id="62" w:name="_Toc31615"/>
      <w:bookmarkStart w:id="63" w:name="_Toc11281"/>
      <w:r>
        <w:rPr>
          <w:rFonts w:hint="eastAsia"/>
          <w:lang w:eastAsia="zh-CN"/>
        </w:rPr>
        <w:t>开标签到解密</w:t>
      </w:r>
      <w:bookmarkEnd w:id="62"/>
      <w:bookmarkEnd w:id="63"/>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开标时间</w:t>
      </w:r>
      <w:r>
        <w:rPr>
          <w:rFonts w:hint="eastAsia"/>
          <w:b w:val="0"/>
          <w:bCs w:val="0"/>
          <w:lang w:val="en-US" w:eastAsia="zh-CN"/>
        </w:rPr>
        <w:t>已到，供</w:t>
      </w:r>
      <w:r>
        <w:rPr>
          <w:rFonts w:hint="eastAsia"/>
          <w:b w:val="0"/>
          <w:bCs w:val="0"/>
          <w:lang w:eastAsia="zh-CN"/>
        </w:rPr>
        <w:t>应商签到，</w:t>
      </w:r>
      <w:r>
        <w:rPr>
          <w:rFonts w:hint="eastAsia"/>
          <w:b w:val="0"/>
          <w:bCs w:val="0"/>
          <w:lang w:val="en-US" w:eastAsia="zh-CN"/>
        </w:rPr>
        <w:t>并</w:t>
      </w:r>
      <w:r>
        <w:rPr>
          <w:rFonts w:hint="eastAsia"/>
          <w:b w:val="0"/>
          <w:bCs w:val="0"/>
          <w:lang w:eastAsia="zh-CN"/>
        </w:rPr>
        <w:t>解密</w:t>
      </w:r>
      <w:r>
        <w:rPr>
          <w:rFonts w:hint="eastAsia"/>
          <w:b w:val="0"/>
          <w:bCs w:val="0"/>
          <w:lang w:val="en-US" w:eastAsia="zh-CN"/>
        </w:rPr>
        <w:t>投标文件</w:t>
      </w:r>
      <w:r>
        <w:rPr>
          <w:rFonts w:hint="eastAsia"/>
          <w:b w:val="0"/>
          <w:bCs w:val="0"/>
          <w:lang w:eastAsia="zh-CN"/>
        </w:rPr>
        <w:t>。</w:t>
      </w:r>
    </w:p>
    <w:p>
      <w:pPr>
        <w:ind w:firstLine="422"/>
        <w:rPr>
          <w:b/>
          <w:bCs/>
        </w:rPr>
      </w:pPr>
      <w:r>
        <w:rPr>
          <w:rFonts w:hint="eastAsia"/>
          <w:b/>
          <w:bCs/>
        </w:rPr>
        <w:t>前置条件：</w:t>
      </w:r>
      <w:r>
        <w:rPr>
          <w:rFonts w:hint="eastAsia"/>
          <w:lang w:eastAsia="zh-CN"/>
        </w:rPr>
        <w:t>投标文件已上传，开标时间已到。</w:t>
      </w:r>
    </w:p>
    <w:p>
      <w:pPr>
        <w:ind w:firstLine="422"/>
        <w:rPr>
          <w:b/>
          <w:bCs/>
        </w:rPr>
      </w:pPr>
      <w:r>
        <w:rPr>
          <w:rFonts w:hint="eastAsia"/>
          <w:b/>
          <w:bCs/>
        </w:rPr>
        <w:t>操作步骤：</w:t>
      </w:r>
    </w:p>
    <w:p>
      <w:pPr>
        <w:numPr>
          <w:ilvl w:val="0"/>
          <w:numId w:val="26"/>
        </w:numPr>
        <w:rPr>
          <w:rFonts w:hint="eastAsia"/>
          <w:lang w:val="en-US" w:eastAsia="zh-CN"/>
        </w:rPr>
      </w:pPr>
      <w:r>
        <w:rPr>
          <w:rFonts w:hint="eastAsia"/>
          <w:lang w:val="en-US" w:eastAsia="zh-CN"/>
        </w:rPr>
        <w:t>点击“开标签到解密”菜单，进入开标签到解密页面，如下图：</w:t>
      </w:r>
    </w:p>
    <w:p>
      <w:pPr>
        <w:numPr>
          <w:ilvl w:val="0"/>
          <w:numId w:val="0"/>
        </w:numPr>
        <w:rPr>
          <w:rFonts w:hint="eastAsia"/>
          <w:lang w:val="en-US" w:eastAsia="zh-CN"/>
        </w:rPr>
      </w:pPr>
      <w:r>
        <w:drawing>
          <wp:inline distT="0" distB="0" distL="114300" distR="114300">
            <wp:extent cx="5273675" cy="2569845"/>
            <wp:effectExtent l="0" t="0" r="3175" b="1905"/>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121"/>
                    <a:stretch>
                      <a:fillRect/>
                    </a:stretch>
                  </pic:blipFill>
                  <pic:spPr>
                    <a:xfrm>
                      <a:off x="0" y="0"/>
                      <a:ext cx="5273675" cy="2569845"/>
                    </a:xfrm>
                    <a:prstGeom prst="rect">
                      <a:avLst/>
                    </a:prstGeom>
                    <a:noFill/>
                    <a:ln w="9525">
                      <a:noFill/>
                    </a:ln>
                  </pic:spPr>
                </pic:pic>
              </a:graphicData>
            </a:graphic>
          </wp:inline>
        </w:drawing>
      </w:r>
    </w:p>
    <w:p>
      <w:pPr>
        <w:numPr>
          <w:ilvl w:val="0"/>
          <w:numId w:val="26"/>
        </w:numPr>
      </w:pPr>
      <w:r>
        <w:rPr>
          <w:rFonts w:hint="eastAsia"/>
          <w:lang w:val="en-US" w:eastAsia="zh-CN"/>
        </w:rPr>
        <w:t>进入开标签到解密页面，如需提出“异议”，点击“提出异议”进入新增异议页面，点击“保存”，如下图：</w:t>
      </w:r>
    </w:p>
    <w:p>
      <w:pPr>
        <w:ind w:left="0" w:leftChars="0" w:firstLine="0" w:firstLineChars="0"/>
      </w:pPr>
    </w:p>
    <w:p>
      <w:pPr>
        <w:numPr>
          <w:ilvl w:val="0"/>
          <w:numId w:val="0"/>
        </w:numPr>
      </w:pPr>
      <w:r>
        <w:drawing>
          <wp:inline distT="0" distB="0" distL="114300" distR="114300">
            <wp:extent cx="5274310" cy="2555875"/>
            <wp:effectExtent l="0" t="0" r="2540" b="1587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122"/>
                    <a:stretch>
                      <a:fillRect/>
                    </a:stretch>
                  </pic:blipFill>
                  <pic:spPr>
                    <a:xfrm>
                      <a:off x="0" y="0"/>
                      <a:ext cx="5274310" cy="2555875"/>
                    </a:xfrm>
                    <a:prstGeom prst="rect">
                      <a:avLst/>
                    </a:prstGeom>
                    <a:noFill/>
                    <a:ln w="9525">
                      <a:noFill/>
                    </a:ln>
                  </pic:spPr>
                </pic:pic>
              </a:graphicData>
            </a:graphic>
          </wp:inline>
        </w:drawing>
      </w:r>
    </w:p>
    <w:p>
      <w:pPr>
        <w:numPr>
          <w:ilvl w:val="0"/>
          <w:numId w:val="26"/>
        </w:numPr>
      </w:pPr>
      <w:r>
        <w:rPr>
          <w:rFonts w:hint="eastAsia"/>
          <w:lang w:eastAsia="zh-CN"/>
        </w:rPr>
        <w:t>点击“我要签到”，提示供应商签到成功，如下图：</w:t>
      </w:r>
    </w:p>
    <w:p>
      <w:pPr>
        <w:numPr>
          <w:ilvl w:val="0"/>
          <w:numId w:val="0"/>
        </w:numPr>
      </w:pPr>
      <w:r>
        <w:drawing>
          <wp:inline distT="0" distB="0" distL="114300" distR="114300">
            <wp:extent cx="5266690" cy="2221865"/>
            <wp:effectExtent l="0" t="0" r="3810" b="6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3"/>
                    <a:stretch>
                      <a:fillRect/>
                    </a:stretch>
                  </pic:blipFill>
                  <pic:spPr>
                    <a:xfrm>
                      <a:off x="0" y="0"/>
                      <a:ext cx="5266690" cy="2221865"/>
                    </a:xfrm>
                    <a:prstGeom prst="rect">
                      <a:avLst/>
                    </a:prstGeom>
                    <a:noFill/>
                    <a:ln>
                      <a:noFill/>
                    </a:ln>
                  </pic:spPr>
                </pic:pic>
              </a:graphicData>
            </a:graphic>
          </wp:inline>
        </w:drawing>
      </w:r>
    </w:p>
    <w:p>
      <w:pPr>
        <w:numPr>
          <w:ilvl w:val="0"/>
          <w:numId w:val="26"/>
        </w:numPr>
      </w:pPr>
      <w:r>
        <w:rPr>
          <w:rFonts w:hint="eastAsia"/>
          <w:lang w:eastAsia="zh-CN"/>
        </w:rPr>
        <w:t>点击“退出”，退出开标签到解密页面，如下图：</w:t>
      </w:r>
    </w:p>
    <w:p>
      <w:pPr>
        <w:ind w:left="0" w:leftChars="0" w:firstLine="0" w:firstLineChars="0"/>
        <w:rPr>
          <w:rFonts w:hint="eastAsia" w:eastAsia="宋体"/>
          <w:lang w:eastAsia="zh-CN"/>
        </w:rPr>
      </w:pPr>
      <w:r>
        <w:drawing>
          <wp:inline distT="0" distB="0" distL="114300" distR="114300">
            <wp:extent cx="5268595" cy="2557145"/>
            <wp:effectExtent l="0" t="0" r="1905" b="825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124"/>
                    <a:stretch>
                      <a:fillRect/>
                    </a:stretch>
                  </pic:blipFill>
                  <pic:spPr>
                    <a:xfrm>
                      <a:off x="0" y="0"/>
                      <a:ext cx="5268595" cy="2557145"/>
                    </a:xfrm>
                    <a:prstGeom prst="rect">
                      <a:avLst/>
                    </a:prstGeom>
                    <a:noFill/>
                    <a:ln w="9525">
                      <a:noFill/>
                    </a:ln>
                  </pic:spPr>
                </pic:pic>
              </a:graphicData>
            </a:graphic>
          </wp:inline>
        </w:drawing>
      </w:r>
    </w:p>
    <w:p>
      <w:pPr>
        <w:pStyle w:val="5"/>
      </w:pPr>
      <w:bookmarkStart w:id="64" w:name="_Toc31507"/>
      <w:bookmarkStart w:id="65" w:name="_Toc29587"/>
      <w:r>
        <w:rPr>
          <w:rFonts w:hint="eastAsia"/>
          <w:lang w:eastAsia="zh-CN"/>
        </w:rPr>
        <w:t>评标澄清回复</w:t>
      </w:r>
      <w:bookmarkEnd w:id="64"/>
      <w:bookmarkEnd w:id="65"/>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供应商回复评标澄清。</w:t>
      </w:r>
    </w:p>
    <w:p>
      <w:pPr>
        <w:ind w:firstLine="422"/>
        <w:rPr>
          <w:b/>
          <w:bCs/>
        </w:rPr>
      </w:pPr>
      <w:r>
        <w:rPr>
          <w:rFonts w:hint="eastAsia"/>
          <w:b/>
          <w:bCs/>
        </w:rPr>
        <w:t>前置条件：</w:t>
      </w:r>
      <w:r>
        <w:rPr>
          <w:rFonts w:hint="eastAsia"/>
          <w:lang w:eastAsia="zh-CN"/>
        </w:rPr>
        <w:t>投标文件已上传，评标过程中提出异议。</w:t>
      </w:r>
    </w:p>
    <w:p>
      <w:pPr>
        <w:ind w:firstLine="422"/>
        <w:rPr>
          <w:b/>
          <w:bCs/>
        </w:rPr>
      </w:pPr>
      <w:r>
        <w:rPr>
          <w:rFonts w:hint="eastAsia"/>
          <w:b/>
          <w:bCs/>
        </w:rPr>
        <w:t>操作步骤：</w:t>
      </w:r>
    </w:p>
    <w:p>
      <w:pPr>
        <w:numPr>
          <w:ilvl w:val="0"/>
          <w:numId w:val="27"/>
        </w:numPr>
      </w:pPr>
      <w:r>
        <w:rPr>
          <w:rFonts w:hint="eastAsia"/>
          <w:lang w:val="en-US" w:eastAsia="zh-CN"/>
        </w:rPr>
        <w:t>点击“评标澄清回复”菜单，进入评标澄清回复模块，如下图：</w:t>
      </w:r>
      <w:r>
        <w:drawing>
          <wp:inline distT="0" distB="0" distL="114300" distR="114300">
            <wp:extent cx="5268595" cy="2552065"/>
            <wp:effectExtent l="0" t="0" r="8255" b="635"/>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125"/>
                    <a:stretch>
                      <a:fillRect/>
                    </a:stretch>
                  </pic:blipFill>
                  <pic:spPr>
                    <a:xfrm>
                      <a:off x="0" y="0"/>
                      <a:ext cx="5268595" cy="2552065"/>
                    </a:xfrm>
                    <a:prstGeom prst="rect">
                      <a:avLst/>
                    </a:prstGeom>
                    <a:noFill/>
                    <a:ln w="9525">
                      <a:noFill/>
                    </a:ln>
                  </pic:spPr>
                </pic:pic>
              </a:graphicData>
            </a:graphic>
          </wp:inline>
        </w:drawing>
      </w:r>
    </w:p>
    <w:p>
      <w:pPr>
        <w:numPr>
          <w:ilvl w:val="0"/>
          <w:numId w:val="27"/>
        </w:numPr>
        <w:rPr>
          <w:rFonts w:hint="eastAsia"/>
          <w:lang w:eastAsia="zh-CN"/>
        </w:rPr>
      </w:pPr>
      <w:r>
        <w:rPr>
          <w:rFonts w:hint="eastAsia"/>
          <w:lang w:eastAsia="zh-CN"/>
        </w:rPr>
        <w:t>进入评标澄清回复页面，回复评标澄清也可查看已回复的澄清。</w:t>
      </w:r>
    </w:p>
    <w:p>
      <w:pPr>
        <w:numPr>
          <w:ilvl w:val="0"/>
          <w:numId w:val="0"/>
        </w:numPr>
        <w:rPr>
          <w:rFonts w:hint="eastAsia"/>
          <w:lang w:eastAsia="zh-CN"/>
        </w:rPr>
      </w:pPr>
      <w:r>
        <w:drawing>
          <wp:inline distT="0" distB="0" distL="114300" distR="114300">
            <wp:extent cx="5276215" cy="2332990"/>
            <wp:effectExtent l="0" t="0" r="635" b="1016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26"/>
                    <a:stretch>
                      <a:fillRect/>
                    </a:stretch>
                  </pic:blipFill>
                  <pic:spPr>
                    <a:xfrm>
                      <a:off x="0" y="0"/>
                      <a:ext cx="5276215" cy="2332990"/>
                    </a:xfrm>
                    <a:prstGeom prst="rect">
                      <a:avLst/>
                    </a:prstGeom>
                    <a:noFill/>
                    <a:ln w="9525">
                      <a:noFill/>
                    </a:ln>
                  </pic:spPr>
                </pic:pic>
              </a:graphicData>
            </a:graphic>
          </wp:inline>
        </w:drawing>
      </w:r>
    </w:p>
    <w:p>
      <w:pPr>
        <w:ind w:left="0" w:leftChars="0" w:firstLine="0" w:firstLineChars="0"/>
      </w:pPr>
    </w:p>
    <w:p>
      <w:pPr>
        <w:pStyle w:val="4"/>
      </w:pPr>
      <w:bookmarkStart w:id="66" w:name="_Toc4706"/>
      <w:bookmarkStart w:id="67" w:name="_Toc15161"/>
      <w:r>
        <w:rPr>
          <w:rFonts w:hint="eastAsia"/>
          <w:lang w:eastAsia="zh-CN"/>
        </w:rPr>
        <w:t>定标后阶段</w:t>
      </w:r>
      <w:bookmarkEnd w:id="66"/>
      <w:bookmarkEnd w:id="67"/>
    </w:p>
    <w:p>
      <w:pPr>
        <w:pStyle w:val="5"/>
      </w:pPr>
      <w:bookmarkStart w:id="68" w:name="_Toc16258"/>
      <w:bookmarkStart w:id="69" w:name="_Toc31480"/>
      <w:r>
        <w:rPr>
          <w:rFonts w:hint="eastAsia"/>
        </w:rPr>
        <w:t>中标通知书</w:t>
      </w:r>
      <w:bookmarkEnd w:id="61"/>
      <w:r>
        <w:rPr>
          <w:rFonts w:hint="eastAsia"/>
          <w:lang w:eastAsia="zh-CN"/>
        </w:rPr>
        <w:t>查看</w:t>
      </w:r>
      <w:bookmarkEnd w:id="68"/>
      <w:bookmarkEnd w:id="69"/>
    </w:p>
    <w:p>
      <w:pPr>
        <w:ind w:firstLine="422"/>
        <w:rPr>
          <w:rFonts w:hint="eastAsia" w:ascii="Times New Roman" w:hAnsi="Times New Roman" w:eastAsia="宋体" w:cs="Times New Roman"/>
          <w:kern w:val="2"/>
          <w:sz w:val="21"/>
          <w:szCs w:val="24"/>
          <w:lang w:val="en-US" w:eastAsia="zh-CN" w:bidi="ar-SA"/>
        </w:rPr>
      </w:pPr>
      <w:r>
        <w:rPr>
          <w:rFonts w:hint="eastAsia" w:cs="Times New Roman"/>
          <w:b/>
          <w:bCs/>
          <w:kern w:val="2"/>
          <w:sz w:val="21"/>
          <w:szCs w:val="24"/>
          <w:lang w:val="en-US" w:eastAsia="zh-CN" w:bidi="ar-SA"/>
        </w:rPr>
        <w:t>流程说明</w:t>
      </w:r>
      <w:r>
        <w:rPr>
          <w:rFonts w:hint="eastAsia" w:ascii="Times New Roman" w:hAnsi="Times New Roman" w:eastAsia="宋体" w:cs="Times New Roman"/>
          <w:b/>
          <w:bCs/>
          <w:kern w:val="2"/>
          <w:sz w:val="21"/>
          <w:szCs w:val="24"/>
          <w:lang w:val="en-US" w:eastAsia="zh-CN" w:bidi="ar-SA"/>
        </w:rPr>
        <w:t>：</w:t>
      </w:r>
      <w:r>
        <w:rPr>
          <w:rFonts w:hint="eastAsia" w:cs="Times New Roman"/>
          <w:kern w:val="2"/>
          <w:sz w:val="21"/>
          <w:szCs w:val="24"/>
          <w:lang w:val="en-US" w:eastAsia="zh-CN" w:bidi="ar-SA"/>
        </w:rPr>
        <w:t>供应商</w:t>
      </w:r>
      <w:r>
        <w:rPr>
          <w:rFonts w:hint="eastAsia" w:ascii="Times New Roman" w:hAnsi="Times New Roman" w:eastAsia="宋体" w:cs="Times New Roman"/>
          <w:kern w:val="2"/>
          <w:sz w:val="21"/>
          <w:szCs w:val="24"/>
          <w:lang w:val="en-US" w:eastAsia="zh-CN" w:bidi="ar-SA"/>
        </w:rPr>
        <w:t>查看、打印中标通知书。</w:t>
      </w:r>
    </w:p>
    <w:p>
      <w:pPr>
        <w:ind w:firstLine="422"/>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前置条件：</w:t>
      </w:r>
      <w:r>
        <w:rPr>
          <w:rFonts w:hint="eastAsia" w:cs="Times New Roman"/>
          <w:kern w:val="2"/>
          <w:sz w:val="21"/>
          <w:szCs w:val="24"/>
          <w:lang w:val="en-US" w:eastAsia="zh-CN" w:bidi="ar-SA"/>
        </w:rPr>
        <w:t>采购</w:t>
      </w:r>
      <w:r>
        <w:rPr>
          <w:rFonts w:hint="eastAsia" w:ascii="Times New Roman" w:hAnsi="Times New Roman" w:eastAsia="宋体" w:cs="Times New Roman"/>
          <w:kern w:val="2"/>
          <w:sz w:val="21"/>
          <w:szCs w:val="24"/>
          <w:lang w:val="en-US" w:eastAsia="zh-CN" w:bidi="ar-SA"/>
        </w:rPr>
        <w:t>代理已经发送过中标通知书</w:t>
      </w:r>
      <w:r>
        <w:rPr>
          <w:rFonts w:hint="eastAsia" w:cs="Times New Roman"/>
          <w:kern w:val="2"/>
          <w:sz w:val="21"/>
          <w:szCs w:val="24"/>
          <w:lang w:val="en-US" w:eastAsia="zh-CN" w:bidi="ar-SA"/>
        </w:rPr>
        <w:t>和中标结果通知书</w:t>
      </w:r>
      <w:r>
        <w:rPr>
          <w:rFonts w:hint="eastAsia" w:ascii="Times New Roman" w:hAnsi="Times New Roman" w:eastAsia="宋体" w:cs="Times New Roman"/>
          <w:kern w:val="2"/>
          <w:sz w:val="21"/>
          <w:szCs w:val="24"/>
          <w:lang w:val="en-US" w:eastAsia="zh-CN" w:bidi="ar-SA"/>
        </w:rPr>
        <w:t>。</w:t>
      </w:r>
    </w:p>
    <w:p>
      <w:pPr>
        <w:ind w:firstLine="422"/>
        <w:rPr>
          <w:rFonts w:hint="eastAsia"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操作步骤：</w:t>
      </w:r>
    </w:p>
    <w:p>
      <w:pPr>
        <w:pStyle w:val="139"/>
        <w:numPr>
          <w:ilvl w:val="0"/>
          <w:numId w:val="28"/>
        </w:numPr>
        <w:spacing w:line="360" w:lineRule="auto"/>
        <w:ind w:left="426" w:leftChars="0"/>
        <w:jc w:val="left"/>
        <w:rPr>
          <w:rFonts w:hint="eastAsia"/>
          <w:lang w:eastAsia="zh-CN"/>
        </w:rPr>
      </w:pPr>
      <w:r>
        <w:rPr>
          <w:rFonts w:hint="eastAsia"/>
        </w:rPr>
        <w:t>点击“中标通知书</w:t>
      </w:r>
      <w:r>
        <w:rPr>
          <w:rFonts w:hint="eastAsia"/>
          <w:lang w:eastAsia="zh-CN"/>
        </w:rPr>
        <w:t>查看</w:t>
      </w:r>
      <w:r>
        <w:rPr>
          <w:rFonts w:hint="eastAsia"/>
        </w:rPr>
        <w:t>”菜单，</w:t>
      </w:r>
      <w:r>
        <w:rPr>
          <w:rFonts w:hint="eastAsia"/>
          <w:lang w:eastAsia="zh-CN"/>
        </w:rPr>
        <w:t>进入中标通知书页面，</w:t>
      </w:r>
      <w:r>
        <w:rPr>
          <w:rFonts w:hint="eastAsia"/>
        </w:rPr>
        <w:t>如下图</w:t>
      </w:r>
      <w:r>
        <w:rPr>
          <w:rFonts w:hint="eastAsia"/>
          <w:lang w:eastAsia="zh-CN"/>
        </w:rPr>
        <w:t>：</w:t>
      </w:r>
    </w:p>
    <w:p>
      <w:pPr>
        <w:pStyle w:val="139"/>
        <w:numPr>
          <w:ilvl w:val="0"/>
          <w:numId w:val="0"/>
        </w:numPr>
        <w:spacing w:line="360" w:lineRule="auto"/>
        <w:jc w:val="left"/>
        <w:rPr>
          <w:rFonts w:hint="eastAsia"/>
          <w:lang w:eastAsia="zh-CN"/>
        </w:rPr>
      </w:pPr>
      <w:r>
        <w:drawing>
          <wp:inline distT="0" distB="0" distL="114300" distR="114300">
            <wp:extent cx="5269865" cy="2459990"/>
            <wp:effectExtent l="0" t="0" r="6985" b="16510"/>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127"/>
                    <a:stretch>
                      <a:fillRect/>
                    </a:stretch>
                  </pic:blipFill>
                  <pic:spPr>
                    <a:xfrm>
                      <a:off x="0" y="0"/>
                      <a:ext cx="5269865" cy="2459990"/>
                    </a:xfrm>
                    <a:prstGeom prst="rect">
                      <a:avLst/>
                    </a:prstGeom>
                    <a:noFill/>
                    <a:ln w="9525">
                      <a:noFill/>
                    </a:ln>
                  </pic:spPr>
                </pic:pic>
              </a:graphicData>
            </a:graphic>
          </wp:inline>
        </w:drawing>
      </w:r>
    </w:p>
    <w:p>
      <w:pPr>
        <w:pStyle w:val="139"/>
        <w:numPr>
          <w:ilvl w:val="0"/>
          <w:numId w:val="28"/>
        </w:numPr>
        <w:spacing w:line="360" w:lineRule="auto"/>
        <w:ind w:left="426" w:leftChars="0"/>
        <w:jc w:val="left"/>
        <w:rPr>
          <w:rFonts w:hint="eastAsia"/>
        </w:rPr>
      </w:pPr>
      <w:r>
        <w:rPr>
          <w:rFonts w:hint="eastAsia"/>
        </w:rPr>
        <w:t>点击“打印”图标，打印</w:t>
      </w:r>
      <w:r>
        <w:rPr>
          <w:rFonts w:hint="eastAsia"/>
          <w:lang w:eastAsia="zh-CN"/>
        </w:rPr>
        <w:t>中标通知书，如下图：</w:t>
      </w:r>
    </w:p>
    <w:p>
      <w:pPr>
        <w:ind w:firstLine="0" w:firstLineChars="0"/>
      </w:pPr>
      <w:r>
        <w:drawing>
          <wp:inline distT="0" distB="0" distL="114300" distR="114300">
            <wp:extent cx="5267960" cy="2158365"/>
            <wp:effectExtent l="0" t="0" r="2540" b="63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128"/>
                    <a:stretch>
                      <a:fillRect/>
                    </a:stretch>
                  </pic:blipFill>
                  <pic:spPr>
                    <a:xfrm>
                      <a:off x="0" y="0"/>
                      <a:ext cx="5267960" cy="2158365"/>
                    </a:xfrm>
                    <a:prstGeom prst="rect">
                      <a:avLst/>
                    </a:prstGeom>
                    <a:noFill/>
                    <a:ln>
                      <a:noFill/>
                    </a:ln>
                  </pic:spPr>
                </pic:pic>
              </a:graphicData>
            </a:graphic>
          </wp:inline>
        </w:drawing>
      </w:r>
    </w:p>
    <w:p>
      <w:pPr>
        <w:pStyle w:val="5"/>
      </w:pPr>
      <w:bookmarkStart w:id="70" w:name="_Toc387391675"/>
      <w:bookmarkStart w:id="71" w:name="_Toc32619"/>
      <w:bookmarkStart w:id="72" w:name="_Toc25626"/>
      <w:r>
        <w:rPr>
          <w:rFonts w:hint="eastAsia"/>
        </w:rPr>
        <w:t>合同签署</w:t>
      </w:r>
      <w:bookmarkEnd w:id="70"/>
      <w:bookmarkEnd w:id="71"/>
      <w:bookmarkEnd w:id="72"/>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lang w:val="en-US" w:eastAsia="zh-CN"/>
        </w:rPr>
        <w:t>中标</w:t>
      </w:r>
      <w:r>
        <w:rPr>
          <w:rFonts w:hint="eastAsia"/>
          <w:bCs/>
          <w:szCs w:val="21"/>
        </w:rPr>
        <w:t>。</w:t>
      </w:r>
    </w:p>
    <w:p>
      <w:pPr>
        <w:ind w:firstLine="422"/>
        <w:rPr>
          <w:b/>
          <w:bCs/>
        </w:rPr>
      </w:pPr>
      <w:r>
        <w:rPr>
          <w:rFonts w:hint="eastAsia"/>
          <w:b/>
          <w:bCs/>
        </w:rPr>
        <w:t>操作步骤：</w:t>
      </w:r>
    </w:p>
    <w:p>
      <w:pPr>
        <w:numPr>
          <w:ilvl w:val="0"/>
          <w:numId w:val="29"/>
        </w:numPr>
        <w:ind w:firstLine="422"/>
        <w:rPr>
          <w:rFonts w:hint="eastAsia"/>
          <w:bCs/>
          <w:szCs w:val="21"/>
          <w:lang w:eastAsia="zh-CN"/>
        </w:rPr>
      </w:pP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71135" cy="2448560"/>
            <wp:effectExtent l="0" t="0" r="5715" b="889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29"/>
                    <a:stretch>
                      <a:fillRect/>
                    </a:stretch>
                  </pic:blipFill>
                  <pic:spPr>
                    <a:xfrm>
                      <a:off x="0" y="0"/>
                      <a:ext cx="5271135" cy="2448560"/>
                    </a:xfrm>
                    <a:prstGeom prst="rect">
                      <a:avLst/>
                    </a:prstGeom>
                    <a:noFill/>
                    <a:ln w="9525">
                      <a:noFill/>
                    </a:ln>
                  </pic:spPr>
                </pic:pic>
              </a:graphicData>
            </a:graphic>
          </wp:inline>
        </w:drawing>
      </w:r>
    </w:p>
    <w:p>
      <w:pPr>
        <w:numPr>
          <w:ilvl w:val="0"/>
          <w:numId w:val="29"/>
        </w:numPr>
        <w:ind w:firstLine="422"/>
        <w:rPr>
          <w:rFonts w:hint="eastAsia"/>
          <w:lang w:val="en-US" w:eastAsia="zh-CN"/>
        </w:rPr>
      </w:pP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30"/>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131"/>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132"/>
                    <a:stretch>
                      <a:fillRect/>
                    </a:stretch>
                  </pic:blipFill>
                  <pic:spPr>
                    <a:xfrm>
                      <a:off x="0" y="0"/>
                      <a:ext cx="5272405" cy="2187575"/>
                    </a:xfrm>
                    <a:prstGeom prst="rect">
                      <a:avLst/>
                    </a:prstGeom>
                    <a:noFill/>
                    <a:ln>
                      <a:noFill/>
                    </a:ln>
                  </pic:spPr>
                </pic:pic>
              </a:graphicData>
            </a:graphic>
          </wp:inline>
        </w:drawing>
      </w:r>
    </w:p>
    <w:p>
      <w:pPr>
        <w:numPr>
          <w:ilvl w:val="0"/>
          <w:numId w:val="29"/>
        </w:numPr>
        <w:ind w:firstLine="422"/>
        <w:rPr>
          <w:rFonts w:hint="eastAsia"/>
          <w:bCs/>
          <w:szCs w:val="21"/>
          <w:lang w:val="en-US" w:eastAsia="zh-CN"/>
        </w:rPr>
      </w:pPr>
      <w:r>
        <w:rPr>
          <w:rFonts w:hint="eastAsia"/>
          <w:bCs/>
          <w:szCs w:val="21"/>
          <w:lang w:val="en-US" w:eastAsia="zh-CN"/>
        </w:rPr>
        <w:t>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
                    <pic:cNvPicPr>
                      <a:picLocks noChangeAspect="1"/>
                    </pic:cNvPicPr>
                  </pic:nvPicPr>
                  <pic:blipFill>
                    <a:blip r:embed="rId133"/>
                    <a:stretch>
                      <a:fillRect/>
                    </a:stretch>
                  </pic:blipFill>
                  <pic:spPr>
                    <a:xfrm>
                      <a:off x="0" y="0"/>
                      <a:ext cx="5271135" cy="2189480"/>
                    </a:xfrm>
                    <a:prstGeom prst="rect">
                      <a:avLst/>
                    </a:prstGeom>
                    <a:noFill/>
                    <a:ln>
                      <a:noFill/>
                    </a:ln>
                  </pic:spPr>
                </pic:pic>
              </a:graphicData>
            </a:graphic>
          </wp:inline>
        </w:drawing>
      </w:r>
    </w:p>
    <w:p>
      <w:pPr>
        <w:numPr>
          <w:ilvl w:val="0"/>
          <w:numId w:val="0"/>
        </w:numPr>
      </w:pPr>
      <w:r>
        <w:drawing>
          <wp:inline distT="0" distB="0" distL="114300" distR="114300">
            <wp:extent cx="5273040" cy="2176145"/>
            <wp:effectExtent l="0" t="0" r="10160" b="825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134"/>
                    <a:stretch>
                      <a:fillRect/>
                    </a:stretch>
                  </pic:blipFill>
                  <pic:spPr>
                    <a:xfrm>
                      <a:off x="0" y="0"/>
                      <a:ext cx="5273040" cy="2176145"/>
                    </a:xfrm>
                    <a:prstGeom prst="rect">
                      <a:avLst/>
                    </a:prstGeom>
                    <a:noFill/>
                    <a:ln>
                      <a:noFill/>
                    </a:ln>
                  </pic:spPr>
                </pic:pic>
              </a:graphicData>
            </a:graphic>
          </wp:inline>
        </w:drawing>
      </w:r>
    </w:p>
    <w:p>
      <w:pPr>
        <w:numPr>
          <w:ilvl w:val="0"/>
          <w:numId w:val="0"/>
        </w:numPr>
      </w:pPr>
      <w:r>
        <w:drawing>
          <wp:inline distT="0" distB="0" distL="114300" distR="114300">
            <wp:extent cx="5269865" cy="2356485"/>
            <wp:effectExtent l="0" t="0" r="6985" b="5715"/>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135"/>
                    <a:stretch>
                      <a:fillRect/>
                    </a:stretch>
                  </pic:blipFill>
                  <pic:spPr>
                    <a:xfrm>
                      <a:off x="0" y="0"/>
                      <a:ext cx="5269865" cy="2356485"/>
                    </a:xfrm>
                    <a:prstGeom prst="rect">
                      <a:avLst/>
                    </a:prstGeom>
                    <a:noFill/>
                    <a:ln w="9525">
                      <a:noFill/>
                    </a:ln>
                  </pic:spPr>
                </pic:pic>
              </a:graphicData>
            </a:graphic>
          </wp:inline>
        </w:drawing>
      </w:r>
    </w:p>
    <w:p>
      <w:pPr>
        <w:numPr>
          <w:ilvl w:val="0"/>
          <w:numId w:val="0"/>
        </w:numPr>
        <w:rPr>
          <w:rFonts w:hint="eastAsia"/>
          <w:lang w:val="en-US" w:eastAsia="zh-CN"/>
        </w:rPr>
      </w:pPr>
    </w:p>
    <w:p>
      <w:pPr>
        <w:pStyle w:val="5"/>
      </w:pPr>
      <w:bookmarkStart w:id="73" w:name="_Toc18567"/>
      <w:bookmarkStart w:id="74" w:name="_Toc387391676"/>
      <w:bookmarkStart w:id="75" w:name="_Toc10822"/>
      <w:r>
        <w:rPr>
          <w:rFonts w:hint="eastAsia"/>
        </w:rPr>
        <w:t>履约情况录入</w:t>
      </w:r>
      <w:bookmarkEnd w:id="73"/>
      <w:bookmarkEnd w:id="74"/>
      <w:bookmarkEnd w:id="75"/>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50" w:beforeAutospacing="0" w:after="150" w:afterAutospacing="0" w:line="390" w:lineRule="atLeast"/>
        <w:ind w:left="0" w:right="0"/>
        <w:jc w:val="left"/>
        <w:rPr>
          <w:rFonts w:ascii="微软雅黑" w:hAnsi="微软雅黑" w:eastAsia="微软雅黑" w:cs="微软雅黑"/>
          <w:color w:val="FF0000"/>
          <w:sz w:val="19"/>
          <w:szCs w:val="19"/>
        </w:rPr>
      </w:pPr>
      <w:r>
        <w:rPr>
          <w:rFonts w:hint="eastAsia"/>
          <w:b/>
          <w:bCs/>
          <w:lang w:eastAsia="zh-CN"/>
        </w:rPr>
        <w:t>流程说明</w:t>
      </w:r>
      <w:r>
        <w:rPr>
          <w:rFonts w:hint="eastAsia"/>
          <w:b/>
          <w:bCs/>
        </w:rPr>
        <w:t>：</w:t>
      </w:r>
      <w:r>
        <w:rPr>
          <w:rFonts w:hint="eastAsia"/>
          <w:b w:val="0"/>
          <w:bCs w:val="0"/>
          <w:lang w:val="en-US" w:eastAsia="zh-CN"/>
        </w:rPr>
        <w:t>中标供应商记录的采购需求人员对中标供应商就合同的履约情况。</w:t>
      </w:r>
    </w:p>
    <w:p>
      <w:pPr>
        <w:rPr>
          <w:b/>
          <w:bCs/>
        </w:rPr>
      </w:pPr>
      <w:r>
        <w:rPr>
          <w:rFonts w:hint="eastAsia"/>
          <w:b/>
          <w:bCs/>
        </w:rPr>
        <w:t>前置条件：</w:t>
      </w:r>
      <w:r>
        <w:rPr>
          <w:rFonts w:hint="eastAsia"/>
          <w:b w:val="0"/>
          <w:bCs w:val="0"/>
          <w:lang w:eastAsia="zh-CN"/>
        </w:rPr>
        <w:t>合同签署已备案成功。</w:t>
      </w:r>
    </w:p>
    <w:p>
      <w:pPr>
        <w:ind w:firstLine="422"/>
        <w:rPr>
          <w:b/>
          <w:bCs/>
        </w:rPr>
      </w:pPr>
      <w:r>
        <w:rPr>
          <w:rFonts w:hint="eastAsia"/>
          <w:b/>
          <w:bCs/>
        </w:rPr>
        <w:t>操作步骤：</w:t>
      </w:r>
    </w:p>
    <w:p>
      <w:pPr>
        <w:numPr>
          <w:ilvl w:val="0"/>
          <w:numId w:val="30"/>
        </w:numPr>
        <w:rPr>
          <w:rFonts w:hint="eastAsia"/>
          <w:b w:val="0"/>
          <w:bCs w:val="0"/>
          <w:lang w:eastAsia="zh-CN"/>
        </w:rPr>
      </w:pPr>
      <w:r>
        <w:rPr>
          <w:rFonts w:hint="eastAsia"/>
          <w:b w:val="0"/>
          <w:bCs w:val="0"/>
          <w:lang w:eastAsia="zh-CN"/>
        </w:rPr>
        <w:t>点击“履约情况录入”菜单，进入履约情况录入页面，如下图：</w:t>
      </w:r>
    </w:p>
    <w:p>
      <w:pPr>
        <w:numPr>
          <w:ilvl w:val="0"/>
          <w:numId w:val="0"/>
        </w:numPr>
        <w:jc w:val="both"/>
      </w:pPr>
      <w:r>
        <w:drawing>
          <wp:inline distT="0" distB="0" distL="114300" distR="114300">
            <wp:extent cx="5269865" cy="2464435"/>
            <wp:effectExtent l="0" t="0" r="6985" b="12065"/>
            <wp:docPr id="1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1"/>
                    <pic:cNvPicPr>
                      <a:picLocks noChangeAspect="1"/>
                    </pic:cNvPicPr>
                  </pic:nvPicPr>
                  <pic:blipFill>
                    <a:blip r:embed="rId136"/>
                    <a:stretch>
                      <a:fillRect/>
                    </a:stretch>
                  </pic:blipFill>
                  <pic:spPr>
                    <a:xfrm>
                      <a:off x="0" y="0"/>
                      <a:ext cx="5269865" cy="2464435"/>
                    </a:xfrm>
                    <a:prstGeom prst="rect">
                      <a:avLst/>
                    </a:prstGeom>
                    <a:noFill/>
                    <a:ln w="9525">
                      <a:noFill/>
                    </a:ln>
                  </pic:spPr>
                </pic:pic>
              </a:graphicData>
            </a:graphic>
          </wp:inline>
        </w:drawing>
      </w:r>
    </w:p>
    <w:p>
      <w:pPr>
        <w:numPr>
          <w:ilvl w:val="0"/>
          <w:numId w:val="0"/>
        </w:numPr>
        <w:jc w:val="both"/>
      </w:pPr>
      <w:r>
        <w:drawing>
          <wp:inline distT="0" distB="0" distL="114300" distR="114300">
            <wp:extent cx="5278120" cy="2245360"/>
            <wp:effectExtent l="0" t="0" r="5080" b="254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137"/>
                    <a:stretch>
                      <a:fillRect/>
                    </a:stretch>
                  </pic:blipFill>
                  <pic:spPr>
                    <a:xfrm>
                      <a:off x="0" y="0"/>
                      <a:ext cx="5278120" cy="2245360"/>
                    </a:xfrm>
                    <a:prstGeom prst="rect">
                      <a:avLst/>
                    </a:prstGeom>
                    <a:noFill/>
                    <a:ln>
                      <a:noFill/>
                    </a:ln>
                  </pic:spPr>
                </pic:pic>
              </a:graphicData>
            </a:graphic>
          </wp:inline>
        </w:drawing>
      </w:r>
    </w:p>
    <w:p>
      <w:pPr>
        <w:numPr>
          <w:ilvl w:val="0"/>
          <w:numId w:val="30"/>
        </w:numPr>
        <w:rPr>
          <w:rFonts w:hint="eastAsia"/>
          <w:b w:val="0"/>
          <w:bCs w:val="0"/>
          <w:lang w:eastAsia="zh-CN"/>
        </w:rPr>
      </w:pPr>
      <w:r>
        <w:rPr>
          <w:rFonts w:hint="eastAsia"/>
          <w:b w:val="0"/>
          <w:bCs w:val="0"/>
          <w:lang w:eastAsia="zh-CN"/>
        </w:rPr>
        <w:t>完善履约信息，点击“保存履约”，如下图：</w:t>
      </w:r>
    </w:p>
    <w:p>
      <w:pPr>
        <w:ind w:firstLine="0" w:firstLineChars="0"/>
      </w:pPr>
      <w:r>
        <w:drawing>
          <wp:inline distT="0" distB="0" distL="114300" distR="114300">
            <wp:extent cx="5276215" cy="2359660"/>
            <wp:effectExtent l="0" t="0" r="635" b="2540"/>
            <wp:docPr id="1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
                    <pic:cNvPicPr>
                      <a:picLocks noChangeAspect="1"/>
                    </pic:cNvPicPr>
                  </pic:nvPicPr>
                  <pic:blipFill>
                    <a:blip r:embed="rId138"/>
                    <a:stretch>
                      <a:fillRect/>
                    </a:stretch>
                  </pic:blipFill>
                  <pic:spPr>
                    <a:xfrm>
                      <a:off x="0" y="0"/>
                      <a:ext cx="5276215" cy="2359660"/>
                    </a:xfrm>
                    <a:prstGeom prst="rect">
                      <a:avLst/>
                    </a:prstGeom>
                    <a:noFill/>
                    <a:ln w="9525">
                      <a:noFill/>
                    </a:ln>
                  </pic:spPr>
                </pic:pic>
              </a:graphicData>
            </a:graphic>
          </wp:inline>
        </w:drawing>
      </w:r>
    </w:p>
    <w:p>
      <w:pPr>
        <w:ind w:firstLine="0" w:firstLineChars="0"/>
        <w:rPr>
          <w:bCs/>
          <w:szCs w:val="21"/>
        </w:rPr>
      </w:pPr>
    </w:p>
    <w:p>
      <w:pPr>
        <w:ind w:firstLine="0" w:firstLineChars="0"/>
      </w:pPr>
    </w:p>
    <w:p/>
    <w:p>
      <w:pPr>
        <w:pStyle w:val="3"/>
      </w:pPr>
      <w:bookmarkStart w:id="76" w:name="_Toc9305"/>
      <w:bookmarkStart w:id="77" w:name="_Toc8953"/>
      <w:r>
        <w:rPr>
          <w:rFonts w:hint="eastAsia"/>
          <w:lang w:eastAsia="zh-CN"/>
        </w:rPr>
        <w:t>项目查看</w:t>
      </w:r>
      <w:bookmarkEnd w:id="76"/>
      <w:bookmarkEnd w:id="77"/>
    </w:p>
    <w:p>
      <w:pPr>
        <w:spacing w:afterLines="25"/>
      </w:pPr>
      <w:r>
        <w:rPr>
          <w:rFonts w:hint="eastAsia"/>
          <w:lang w:eastAsia="zh-CN"/>
        </w:rPr>
        <w:t>项目查看</w:t>
      </w:r>
      <w:r>
        <w:rPr>
          <w:rFonts w:hint="eastAsia"/>
        </w:rPr>
        <w:t>主要包括查看</w:t>
      </w:r>
      <w:r>
        <w:rPr>
          <w:rFonts w:hint="eastAsia"/>
          <w:lang w:eastAsia="zh-CN"/>
        </w:rPr>
        <w:t>中标通知书、查看踏勘记录、保证金查询、查看履约情况、提问、异议、投诉等</w:t>
      </w:r>
      <w:r>
        <w:rPr>
          <w:rFonts w:hint="eastAsia"/>
        </w:rPr>
        <w:t>相关功能。</w:t>
      </w:r>
    </w:p>
    <w:p>
      <w:pPr>
        <w:pStyle w:val="4"/>
      </w:pPr>
      <w:bookmarkStart w:id="78" w:name="_Toc387391680"/>
      <w:bookmarkStart w:id="79" w:name="_Toc13985"/>
      <w:bookmarkStart w:id="80" w:name="_Toc10094"/>
      <w:r>
        <w:rPr>
          <w:rFonts w:hint="eastAsia"/>
        </w:rPr>
        <w:t>查看</w:t>
      </w:r>
      <w:bookmarkEnd w:id="78"/>
      <w:r>
        <w:rPr>
          <w:rFonts w:hint="eastAsia"/>
          <w:lang w:eastAsia="zh-CN"/>
        </w:rPr>
        <w:t>中标通知书</w:t>
      </w:r>
      <w:bookmarkEnd w:id="79"/>
      <w:bookmarkEnd w:id="80"/>
    </w:p>
    <w:p>
      <w:pPr>
        <w:spacing w:afterLines="25"/>
        <w:rPr>
          <w:rFonts w:hint="eastAsia"/>
          <w:lang w:eastAsia="zh-CN"/>
        </w:rPr>
      </w:pPr>
      <w:r>
        <w:rPr>
          <w:rFonts w:hint="eastAsia"/>
          <w:b/>
          <w:bCs/>
          <w:lang w:eastAsia="zh-CN"/>
        </w:rPr>
        <w:t>流程说明：</w:t>
      </w:r>
      <w:r>
        <w:rPr>
          <w:rFonts w:hint="eastAsia"/>
          <w:b w:val="0"/>
          <w:bCs w:val="0"/>
          <w:lang w:eastAsia="zh-CN"/>
        </w:rPr>
        <w:t>打印、</w:t>
      </w:r>
      <w:r>
        <w:rPr>
          <w:rFonts w:hint="eastAsia"/>
          <w:lang w:eastAsia="zh-CN"/>
        </w:rPr>
        <w:t>查看中标通知书</w:t>
      </w:r>
      <w:r>
        <w:rPr>
          <w:rFonts w:hint="eastAsia"/>
          <w:lang w:val="en-US" w:eastAsia="zh-CN"/>
        </w:rPr>
        <w:t>和中标结果通知书</w:t>
      </w:r>
      <w:r>
        <w:rPr>
          <w:rFonts w:hint="eastAsia"/>
          <w:lang w:eastAsia="zh-CN"/>
        </w:rPr>
        <w:t>。</w:t>
      </w:r>
    </w:p>
    <w:p>
      <w:pPr>
        <w:spacing w:afterLines="25"/>
        <w:rPr>
          <w:rFonts w:hint="eastAsia"/>
          <w:b/>
          <w:bCs/>
          <w:lang w:eastAsia="zh-CN"/>
        </w:rPr>
      </w:pPr>
      <w:r>
        <w:rPr>
          <w:rFonts w:hint="eastAsia"/>
          <w:b/>
          <w:bCs/>
          <w:lang w:eastAsia="zh-CN"/>
        </w:rPr>
        <w:t>前置条件：</w:t>
      </w:r>
      <w:r>
        <w:rPr>
          <w:rFonts w:hint="eastAsia"/>
          <w:b w:val="0"/>
          <w:bCs w:val="0"/>
          <w:lang w:eastAsia="zh-CN"/>
        </w:rPr>
        <w:t>中标通知书</w:t>
      </w:r>
      <w:r>
        <w:rPr>
          <w:rFonts w:hint="eastAsia"/>
          <w:b w:val="0"/>
          <w:bCs w:val="0"/>
          <w:lang w:val="en-US" w:eastAsia="zh-CN"/>
        </w:rPr>
        <w:t>和中标结果通知书</w:t>
      </w:r>
      <w:r>
        <w:rPr>
          <w:rFonts w:hint="eastAsia"/>
          <w:b w:val="0"/>
          <w:bCs w:val="0"/>
          <w:lang w:eastAsia="zh-CN"/>
        </w:rPr>
        <w:t>已经发送成功。</w:t>
      </w:r>
    </w:p>
    <w:p>
      <w:pPr>
        <w:spacing w:afterLines="25"/>
        <w:rPr>
          <w:rFonts w:hint="eastAsia"/>
          <w:b/>
          <w:bCs/>
          <w:lang w:eastAsia="zh-CN"/>
        </w:rPr>
      </w:pPr>
      <w:r>
        <w:rPr>
          <w:rFonts w:hint="eastAsia"/>
          <w:b/>
          <w:bCs/>
          <w:lang w:eastAsia="zh-CN"/>
        </w:rPr>
        <w:t>操作步骤：</w:t>
      </w:r>
    </w:p>
    <w:p>
      <w:pPr>
        <w:pStyle w:val="139"/>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点击“中标通知书”菜单，</w:t>
      </w:r>
      <w:r>
        <w:rPr>
          <w:rFonts w:hint="eastAsia"/>
          <w:lang w:eastAsia="zh-CN"/>
        </w:rPr>
        <w:t>进入中标通知书页面，</w:t>
      </w:r>
      <w:r>
        <w:rPr>
          <w:rFonts w:hint="eastAsia"/>
        </w:rPr>
        <w:t>如下图</w:t>
      </w:r>
      <w:r>
        <w:rPr>
          <w:rFonts w:hint="eastAsia"/>
          <w:lang w:eastAsia="zh-CN"/>
        </w:rPr>
        <w:t>：</w:t>
      </w:r>
    </w:p>
    <w:p>
      <w:pPr>
        <w:ind w:firstLine="0" w:firstLineChars="0"/>
      </w:pPr>
      <w:r>
        <w:drawing>
          <wp:inline distT="0" distB="0" distL="114300" distR="114300">
            <wp:extent cx="5274945" cy="2178050"/>
            <wp:effectExtent l="0" t="0" r="8255" b="6350"/>
            <wp:docPr id="1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
                    <pic:cNvPicPr>
                      <a:picLocks noChangeAspect="1"/>
                    </pic:cNvPicPr>
                  </pic:nvPicPr>
                  <pic:blipFill>
                    <a:blip r:embed="rId139"/>
                    <a:stretch>
                      <a:fillRect/>
                    </a:stretch>
                  </pic:blipFill>
                  <pic:spPr>
                    <a:xfrm>
                      <a:off x="0" y="0"/>
                      <a:ext cx="5274945" cy="2178050"/>
                    </a:xfrm>
                    <a:prstGeom prst="rect">
                      <a:avLst/>
                    </a:prstGeom>
                    <a:noFill/>
                    <a:ln>
                      <a:noFill/>
                    </a:ln>
                  </pic:spPr>
                </pic:pic>
              </a:graphicData>
            </a:graphic>
          </wp:inline>
        </w:drawing>
      </w:r>
    </w:p>
    <w:p>
      <w:pPr>
        <w:pStyle w:val="139"/>
        <w:numPr>
          <w:ilvl w:val="0"/>
          <w:numId w:val="31"/>
        </w:numPr>
        <w:spacing w:line="360" w:lineRule="auto"/>
        <w:jc w:val="left"/>
        <w:rPr>
          <w:rFonts w:hint="eastAsia"/>
          <w:lang w:eastAsia="zh-CN"/>
        </w:rPr>
      </w:pPr>
      <w:r>
        <w:rPr>
          <w:rFonts w:hint="eastAsia"/>
        </w:rPr>
        <w:t>点击“打印”图标，打印</w:t>
      </w:r>
      <w:r>
        <w:rPr>
          <w:rFonts w:hint="eastAsia"/>
          <w:lang w:eastAsia="zh-CN"/>
        </w:rPr>
        <w:t>中标通知书，如下图：</w:t>
      </w:r>
    </w:p>
    <w:p>
      <w:pPr>
        <w:ind w:firstLine="0" w:firstLineChars="0"/>
      </w:pPr>
      <w:r>
        <w:drawing>
          <wp:inline distT="0" distB="0" distL="114300" distR="114300">
            <wp:extent cx="5270500" cy="2180590"/>
            <wp:effectExtent l="0" t="0" r="0" b="3810"/>
            <wp:docPr id="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
                    <pic:cNvPicPr>
                      <a:picLocks noChangeAspect="1"/>
                    </pic:cNvPicPr>
                  </pic:nvPicPr>
                  <pic:blipFill>
                    <a:blip r:embed="rId140"/>
                    <a:stretch>
                      <a:fillRect/>
                    </a:stretch>
                  </pic:blipFill>
                  <pic:spPr>
                    <a:xfrm>
                      <a:off x="0" y="0"/>
                      <a:ext cx="5270500" cy="2180590"/>
                    </a:xfrm>
                    <a:prstGeom prst="rect">
                      <a:avLst/>
                    </a:prstGeom>
                    <a:noFill/>
                    <a:ln>
                      <a:noFill/>
                    </a:ln>
                  </pic:spPr>
                </pic:pic>
              </a:graphicData>
            </a:graphic>
          </wp:inline>
        </w:drawing>
      </w:r>
    </w:p>
    <w:p>
      <w:pPr>
        <w:pStyle w:val="4"/>
      </w:pPr>
      <w:bookmarkStart w:id="81" w:name="_Toc387391681"/>
      <w:bookmarkStart w:id="82" w:name="_Toc8947"/>
      <w:bookmarkStart w:id="83" w:name="_Toc7639"/>
      <w:r>
        <w:rPr>
          <w:rFonts w:hint="eastAsia"/>
        </w:rPr>
        <w:t>查看</w:t>
      </w:r>
      <w:bookmarkEnd w:id="81"/>
      <w:r>
        <w:rPr>
          <w:rFonts w:hint="eastAsia"/>
          <w:lang w:eastAsia="zh-CN"/>
        </w:rPr>
        <w:t>踏勘记录</w:t>
      </w:r>
      <w:bookmarkEnd w:id="82"/>
      <w:bookmarkEnd w:id="83"/>
    </w:p>
    <w:p>
      <w:pPr>
        <w:ind w:firstLine="422"/>
      </w:pPr>
      <w:r>
        <w:rPr>
          <w:rFonts w:hint="eastAsia"/>
          <w:b/>
          <w:bCs/>
          <w:lang w:eastAsia="zh-CN"/>
        </w:rPr>
        <w:t>流程说明</w:t>
      </w:r>
      <w:r>
        <w:rPr>
          <w:rFonts w:hint="eastAsia"/>
          <w:b/>
          <w:bCs/>
        </w:rPr>
        <w:t>：</w:t>
      </w:r>
      <w:r>
        <w:rPr>
          <w:rFonts w:hint="eastAsia"/>
          <w:bCs/>
          <w:szCs w:val="21"/>
          <w:lang w:eastAsia="zh-CN"/>
        </w:rPr>
        <w:t>供应商查看</w:t>
      </w:r>
      <w:r>
        <w:rPr>
          <w:rFonts w:hint="eastAsia"/>
          <w:bCs/>
          <w:szCs w:val="21"/>
          <w:lang w:val="en-US" w:eastAsia="zh-CN"/>
        </w:rPr>
        <w:t>采购代理</w:t>
      </w:r>
      <w:r>
        <w:rPr>
          <w:rFonts w:hint="eastAsia"/>
          <w:bCs/>
          <w:szCs w:val="21"/>
          <w:lang w:eastAsia="zh-CN"/>
        </w:rPr>
        <w:t>记录的踏勘记录</w:t>
      </w:r>
      <w:r>
        <w:rPr>
          <w:rFonts w:hint="eastAsia"/>
        </w:rPr>
        <w:t>。</w:t>
      </w:r>
    </w:p>
    <w:p>
      <w:pPr>
        <w:ind w:firstLine="422"/>
        <w:rPr>
          <w:rFonts w:hint="default"/>
          <w:b/>
          <w:bCs/>
          <w:lang w:val="en-US"/>
        </w:rPr>
      </w:pPr>
      <w:r>
        <w:rPr>
          <w:rFonts w:hint="eastAsia"/>
          <w:b/>
          <w:bCs/>
        </w:rPr>
        <w:t>前置条件：</w:t>
      </w:r>
      <w:r>
        <w:rPr>
          <w:rFonts w:hint="eastAsia"/>
          <w:bCs/>
          <w:szCs w:val="21"/>
          <w:lang w:val="en-US" w:eastAsia="zh-CN"/>
        </w:rPr>
        <w:t>采购代理</w:t>
      </w:r>
      <w:r>
        <w:rPr>
          <w:rFonts w:hint="eastAsia"/>
          <w:szCs w:val="21"/>
          <w:lang w:eastAsia="zh-CN"/>
        </w:rPr>
        <w:t>已经记录过供应商的踏勘记录，</w:t>
      </w:r>
      <w:r>
        <w:rPr>
          <w:rFonts w:hint="eastAsia"/>
          <w:szCs w:val="21"/>
          <w:lang w:val="en-US" w:eastAsia="zh-CN"/>
        </w:rPr>
        <w:t>若无勘探记录，则不能查看。</w:t>
      </w:r>
    </w:p>
    <w:p>
      <w:pPr>
        <w:ind w:firstLine="422"/>
        <w:rPr>
          <w:b/>
          <w:bCs/>
        </w:rPr>
      </w:pPr>
      <w:r>
        <w:rPr>
          <w:rFonts w:hint="eastAsia"/>
          <w:b/>
          <w:bCs/>
        </w:rPr>
        <w:t>操作步骤：</w:t>
      </w:r>
    </w:p>
    <w:p>
      <w:pPr>
        <w:pStyle w:val="139"/>
        <w:numPr>
          <w:ilvl w:val="0"/>
          <w:numId w:val="32"/>
        </w:numPr>
        <w:ind w:firstLineChars="0"/>
      </w:pPr>
      <w:r>
        <w:rPr>
          <w:rFonts w:hint="eastAsia"/>
        </w:rPr>
        <w:t>点击“</w:t>
      </w:r>
      <w:r>
        <w:rPr>
          <w:rFonts w:hint="eastAsia"/>
          <w:lang w:eastAsia="zh-CN"/>
        </w:rPr>
        <w:t>查看踏勘记录</w:t>
      </w:r>
      <w:r>
        <w:rPr>
          <w:rFonts w:hint="eastAsia"/>
        </w:rPr>
        <w:t>”菜单，</w:t>
      </w:r>
      <w:r>
        <w:rPr>
          <w:rFonts w:hint="eastAsia"/>
          <w:lang w:eastAsia="zh-CN"/>
        </w:rPr>
        <w:t>进入查看踏勘记录页面</w:t>
      </w:r>
      <w:r>
        <w:rPr>
          <w:rFonts w:hint="eastAsia"/>
        </w:rPr>
        <w:t>，</w:t>
      </w:r>
      <w:r>
        <w:rPr>
          <w:rFonts w:hint="eastAsia"/>
          <w:lang w:eastAsia="zh-CN"/>
        </w:rPr>
        <w:t>查看信息，</w:t>
      </w:r>
      <w:r>
        <w:rPr>
          <w:rFonts w:hint="eastAsia"/>
        </w:rPr>
        <w:t>如下图：</w:t>
      </w:r>
    </w:p>
    <w:p>
      <w:pPr>
        <w:ind w:firstLine="0" w:firstLineChars="0"/>
        <w:jc w:val="center"/>
        <w:rPr>
          <w:rFonts w:asciiTheme="minorEastAsia" w:hAnsiTheme="minorEastAsia" w:eastAsiaTheme="minorEastAsia"/>
        </w:rPr>
      </w:pPr>
      <w:r>
        <w:drawing>
          <wp:inline distT="0" distB="0" distL="114300" distR="114300">
            <wp:extent cx="5277485" cy="2484120"/>
            <wp:effectExtent l="0" t="0" r="18415" b="1143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41"/>
                    <a:stretch>
                      <a:fillRect/>
                    </a:stretch>
                  </pic:blipFill>
                  <pic:spPr>
                    <a:xfrm>
                      <a:off x="0" y="0"/>
                      <a:ext cx="5277485" cy="2484120"/>
                    </a:xfrm>
                    <a:prstGeom prst="rect">
                      <a:avLst/>
                    </a:prstGeom>
                    <a:noFill/>
                    <a:ln w="9525">
                      <a:noFill/>
                    </a:ln>
                  </pic:spPr>
                </pic:pic>
              </a:graphicData>
            </a:graphic>
          </wp:inline>
        </w:drawing>
      </w:r>
      <w:r>
        <w:drawing>
          <wp:inline distT="0" distB="0" distL="114300" distR="114300">
            <wp:extent cx="5274945" cy="2315845"/>
            <wp:effectExtent l="0" t="0" r="1905" b="825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142"/>
                    <a:stretch>
                      <a:fillRect/>
                    </a:stretch>
                  </pic:blipFill>
                  <pic:spPr>
                    <a:xfrm>
                      <a:off x="0" y="0"/>
                      <a:ext cx="5274945" cy="2315845"/>
                    </a:xfrm>
                    <a:prstGeom prst="rect">
                      <a:avLst/>
                    </a:prstGeom>
                    <a:noFill/>
                    <a:ln w="9525">
                      <a:noFill/>
                    </a:ln>
                  </pic:spPr>
                </pic:pic>
              </a:graphicData>
            </a:graphic>
          </wp:inline>
        </w:drawing>
      </w:r>
    </w:p>
    <w:p>
      <w:pPr>
        <w:ind w:firstLine="0" w:firstLineChars="0"/>
        <w:rPr>
          <w:rFonts w:asciiTheme="minorEastAsia" w:hAnsiTheme="minorEastAsia" w:eastAsiaTheme="minorEastAsia"/>
        </w:rPr>
      </w:pPr>
    </w:p>
    <w:p>
      <w:pPr>
        <w:pStyle w:val="4"/>
      </w:pPr>
      <w:bookmarkStart w:id="84" w:name="_Toc387391683"/>
      <w:bookmarkStart w:id="85" w:name="_Toc1249"/>
      <w:bookmarkStart w:id="86" w:name="_Toc241"/>
      <w:r>
        <w:rPr>
          <w:rFonts w:hint="eastAsia"/>
        </w:rPr>
        <w:t>查看</w:t>
      </w:r>
      <w:bookmarkEnd w:id="84"/>
      <w:r>
        <w:rPr>
          <w:rFonts w:hint="eastAsia"/>
          <w:lang w:eastAsia="zh-CN"/>
        </w:rPr>
        <w:t>履约情况</w:t>
      </w:r>
      <w:bookmarkEnd w:id="85"/>
      <w:bookmarkEnd w:id="86"/>
    </w:p>
    <w:p>
      <w:pPr>
        <w:ind w:firstLine="422"/>
      </w:pPr>
      <w:r>
        <w:rPr>
          <w:rFonts w:hint="eastAsia"/>
          <w:b/>
          <w:bCs/>
          <w:lang w:eastAsia="zh-CN"/>
        </w:rPr>
        <w:t>流程说明</w:t>
      </w:r>
      <w:r>
        <w:rPr>
          <w:rFonts w:hint="eastAsia"/>
          <w:b/>
          <w:bCs/>
        </w:rPr>
        <w:t>：</w:t>
      </w:r>
      <w:r>
        <w:rPr>
          <w:rFonts w:hint="eastAsia"/>
          <w:b w:val="0"/>
          <w:bCs w:val="0"/>
          <w:lang w:eastAsia="zh-CN"/>
        </w:rPr>
        <w:t>供应商查看</w:t>
      </w:r>
      <w:r>
        <w:rPr>
          <w:rFonts w:hint="eastAsia"/>
          <w:b w:val="0"/>
          <w:bCs w:val="0"/>
          <w:lang w:val="en-US" w:eastAsia="zh-CN"/>
        </w:rPr>
        <w:t>采购人</w:t>
      </w:r>
      <w:r>
        <w:rPr>
          <w:rFonts w:hint="eastAsia"/>
          <w:b w:val="0"/>
          <w:bCs w:val="0"/>
          <w:lang w:eastAsia="zh-CN"/>
        </w:rPr>
        <w:t>的履约情况</w:t>
      </w:r>
      <w:r>
        <w:rPr>
          <w:rFonts w:hint="eastAsia"/>
          <w:b w:val="0"/>
          <w:bCs w:val="0"/>
        </w:rPr>
        <w:t>。</w:t>
      </w:r>
    </w:p>
    <w:p>
      <w:pPr>
        <w:ind w:firstLine="422"/>
        <w:rPr>
          <w:b/>
          <w:bCs/>
        </w:rPr>
      </w:pPr>
      <w:r>
        <w:rPr>
          <w:rFonts w:hint="eastAsia"/>
          <w:b/>
          <w:bCs/>
        </w:rPr>
        <w:t>前置条件：</w:t>
      </w:r>
      <w:r>
        <w:rPr>
          <w:rFonts w:hint="eastAsia"/>
          <w:b w:val="0"/>
          <w:bCs w:val="0"/>
          <w:lang w:val="en-US" w:eastAsia="zh-CN"/>
        </w:rPr>
        <w:t>采购代理已</w:t>
      </w:r>
      <w:r>
        <w:rPr>
          <w:rFonts w:hint="eastAsia"/>
          <w:b w:val="0"/>
          <w:bCs w:val="0"/>
          <w:lang w:eastAsia="zh-CN"/>
        </w:rPr>
        <w:t>经履约录入完毕。</w:t>
      </w:r>
    </w:p>
    <w:p>
      <w:pPr>
        <w:ind w:firstLine="422"/>
        <w:rPr>
          <w:b/>
          <w:bCs/>
        </w:rPr>
      </w:pPr>
      <w:r>
        <w:rPr>
          <w:rFonts w:hint="eastAsia"/>
          <w:b/>
          <w:bCs/>
        </w:rPr>
        <w:t>操作步骤：</w:t>
      </w:r>
    </w:p>
    <w:p>
      <w:pPr>
        <w:pStyle w:val="139"/>
        <w:numPr>
          <w:ilvl w:val="0"/>
          <w:numId w:val="33"/>
        </w:numPr>
        <w:ind w:left="420" w:leftChars="0"/>
        <w:rPr>
          <w:rFonts w:hint="eastAsia"/>
        </w:rPr>
      </w:pPr>
      <w:r>
        <w:rPr>
          <w:rFonts w:hint="eastAsia"/>
        </w:rPr>
        <w:t>点击“</w:t>
      </w:r>
      <w:r>
        <w:rPr>
          <w:rFonts w:hint="eastAsia"/>
          <w:lang w:eastAsia="zh-CN"/>
        </w:rPr>
        <w:t>查看履约情况</w:t>
      </w:r>
      <w:r>
        <w:rPr>
          <w:rFonts w:hint="eastAsia"/>
        </w:rPr>
        <w:t>”菜单，</w:t>
      </w:r>
      <w:r>
        <w:rPr>
          <w:rFonts w:hint="eastAsia"/>
          <w:lang w:eastAsia="zh-CN"/>
        </w:rPr>
        <w:t>进入查看履约情况页面</w:t>
      </w:r>
      <w:r>
        <w:rPr>
          <w:rFonts w:hint="eastAsia"/>
        </w:rPr>
        <w:t>，如下图：</w:t>
      </w:r>
    </w:p>
    <w:p>
      <w:pPr>
        <w:pStyle w:val="139"/>
        <w:numPr>
          <w:ilvl w:val="0"/>
          <w:numId w:val="0"/>
        </w:numPr>
        <w:ind w:leftChars="200"/>
        <w:rPr>
          <w:rFonts w:hint="eastAsia"/>
        </w:rPr>
      </w:pPr>
      <w:r>
        <w:drawing>
          <wp:inline distT="0" distB="0" distL="114300" distR="114300">
            <wp:extent cx="5273675" cy="2468245"/>
            <wp:effectExtent l="0" t="0" r="3175" b="8255"/>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143"/>
                    <a:stretch>
                      <a:fillRect/>
                    </a:stretch>
                  </pic:blipFill>
                  <pic:spPr>
                    <a:xfrm>
                      <a:off x="0" y="0"/>
                      <a:ext cx="5273675" cy="2468245"/>
                    </a:xfrm>
                    <a:prstGeom prst="rect">
                      <a:avLst/>
                    </a:prstGeom>
                    <a:noFill/>
                    <a:ln w="9525">
                      <a:noFill/>
                    </a:ln>
                  </pic:spPr>
                </pic:pic>
              </a:graphicData>
            </a:graphic>
          </wp:inline>
        </w:drawing>
      </w:r>
    </w:p>
    <w:p>
      <w:pPr>
        <w:pStyle w:val="139"/>
        <w:numPr>
          <w:ilvl w:val="0"/>
          <w:numId w:val="0"/>
        </w:numPr>
        <w:ind w:leftChars="200"/>
        <w:rPr>
          <w:rFonts w:hint="eastAsia"/>
        </w:rPr>
      </w:pPr>
    </w:p>
    <w:p>
      <w:pPr>
        <w:pStyle w:val="139"/>
        <w:numPr>
          <w:ilvl w:val="0"/>
          <w:numId w:val="0"/>
        </w:numPr>
        <w:ind w:leftChars="200"/>
        <w:rPr>
          <w:rFonts w:hint="eastAsia"/>
        </w:rPr>
      </w:pPr>
    </w:p>
    <w:p>
      <w:pPr>
        <w:pStyle w:val="4"/>
      </w:pPr>
      <w:bookmarkStart w:id="87" w:name="_Toc20369"/>
      <w:bookmarkStart w:id="88" w:name="_Toc32332"/>
      <w:r>
        <w:rPr>
          <w:rFonts w:hint="eastAsia"/>
          <w:lang w:eastAsia="zh-CN"/>
        </w:rPr>
        <w:t>在线文件查看</w:t>
      </w:r>
      <w:bookmarkEnd w:id="87"/>
    </w:p>
    <w:p>
      <w:pPr>
        <w:ind w:firstLine="422"/>
      </w:pPr>
      <w:r>
        <w:rPr>
          <w:rFonts w:hint="eastAsia"/>
          <w:b/>
          <w:bCs/>
          <w:lang w:eastAsia="zh-CN"/>
        </w:rPr>
        <w:t>流程说明</w:t>
      </w:r>
      <w:r>
        <w:rPr>
          <w:rFonts w:hint="eastAsia"/>
          <w:b/>
          <w:bCs/>
        </w:rPr>
        <w:t>：</w:t>
      </w:r>
      <w:r>
        <w:rPr>
          <w:rFonts w:hint="eastAsia"/>
          <w:lang w:eastAsia="zh-CN"/>
        </w:rPr>
        <w:t>供应商可查看资审文件、资审澄清文件、招标文件、答疑澄清文件。</w:t>
      </w:r>
    </w:p>
    <w:p>
      <w:pPr>
        <w:ind w:firstLine="422"/>
        <w:rPr>
          <w:b/>
          <w:bCs/>
        </w:rPr>
      </w:pPr>
      <w:r>
        <w:rPr>
          <w:rFonts w:hint="eastAsia"/>
          <w:b/>
          <w:bCs/>
        </w:rPr>
        <w:t>前置条件：</w:t>
      </w:r>
      <w:r>
        <w:rPr>
          <w:rFonts w:hint="eastAsia"/>
          <w:b w:val="0"/>
          <w:bCs w:val="0"/>
          <w:lang w:eastAsia="zh-CN"/>
        </w:rPr>
        <w:t>文件已发布成功。</w:t>
      </w:r>
    </w:p>
    <w:p>
      <w:pPr>
        <w:ind w:firstLine="422"/>
        <w:rPr>
          <w:b/>
          <w:bCs/>
        </w:rPr>
      </w:pPr>
      <w:r>
        <w:rPr>
          <w:rFonts w:hint="eastAsia"/>
          <w:b/>
          <w:bCs/>
        </w:rPr>
        <w:t>操作步骤：</w:t>
      </w:r>
    </w:p>
    <w:p>
      <w:pPr>
        <w:pStyle w:val="139"/>
        <w:numPr>
          <w:ilvl w:val="0"/>
          <w:numId w:val="34"/>
        </w:numPr>
        <w:ind w:firstLineChars="0"/>
        <w:rPr>
          <w:rFonts w:hint="eastAsia" w:eastAsia="宋体"/>
          <w:lang w:eastAsia="zh-CN"/>
        </w:rPr>
      </w:pPr>
      <w:r>
        <w:rPr>
          <w:rFonts w:hint="eastAsia"/>
        </w:rPr>
        <w:t>点击“</w:t>
      </w:r>
      <w:r>
        <w:rPr>
          <w:rFonts w:hint="eastAsia"/>
          <w:lang w:eastAsia="zh-CN"/>
        </w:rPr>
        <w:t>在线文件查看</w:t>
      </w:r>
      <w:r>
        <w:rPr>
          <w:rFonts w:hint="eastAsia"/>
        </w:rPr>
        <w:t>”菜单，</w:t>
      </w:r>
      <w:r>
        <w:rPr>
          <w:rFonts w:hint="eastAsia"/>
          <w:lang w:eastAsia="zh-CN"/>
        </w:rPr>
        <w:t>进入在线文件查看页面</w:t>
      </w:r>
      <w:r>
        <w:rPr>
          <w:rFonts w:hint="eastAsia"/>
        </w:rPr>
        <w:t>，</w:t>
      </w:r>
      <w:r>
        <w:rPr>
          <w:rFonts w:hint="eastAsia"/>
          <w:lang w:eastAsia="zh-CN"/>
        </w:rPr>
        <w:t>可查看文件信息，</w:t>
      </w:r>
      <w:r>
        <w:rPr>
          <w:rFonts w:hint="eastAsia"/>
        </w:rPr>
        <w:t>如下图：</w:t>
      </w:r>
    </w:p>
    <w:p>
      <w:r>
        <w:drawing>
          <wp:inline distT="0" distB="0" distL="114300" distR="114300">
            <wp:extent cx="5276850" cy="2548890"/>
            <wp:effectExtent l="0" t="0" r="0" b="381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44"/>
                    <a:stretch>
                      <a:fillRect/>
                    </a:stretch>
                  </pic:blipFill>
                  <pic:spPr>
                    <a:xfrm>
                      <a:off x="0" y="0"/>
                      <a:ext cx="5276850" cy="2548890"/>
                    </a:xfrm>
                    <a:prstGeom prst="rect">
                      <a:avLst/>
                    </a:prstGeom>
                    <a:noFill/>
                    <a:ln w="9525">
                      <a:noFill/>
                    </a:ln>
                  </pic:spPr>
                </pic:pic>
              </a:graphicData>
            </a:graphic>
          </wp:inline>
        </w:drawing>
      </w:r>
    </w:p>
    <w:p>
      <w:r>
        <w:drawing>
          <wp:inline distT="0" distB="0" distL="114300" distR="114300">
            <wp:extent cx="5272405" cy="2555875"/>
            <wp:effectExtent l="0" t="0" r="4445" b="1587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145"/>
                    <a:stretch>
                      <a:fillRect/>
                    </a:stretch>
                  </pic:blipFill>
                  <pic:spPr>
                    <a:xfrm>
                      <a:off x="0" y="0"/>
                      <a:ext cx="5272405" cy="2555875"/>
                    </a:xfrm>
                    <a:prstGeom prst="rect">
                      <a:avLst/>
                    </a:prstGeom>
                    <a:noFill/>
                    <a:ln w="9525">
                      <a:noFill/>
                    </a:ln>
                  </pic:spPr>
                </pic:pic>
              </a:graphicData>
            </a:graphic>
          </wp:inline>
        </w:drawing>
      </w:r>
    </w:p>
    <w:p/>
    <w:p>
      <w:pPr>
        <w:pStyle w:val="4"/>
      </w:pPr>
      <w:bookmarkStart w:id="89" w:name="_Toc23320"/>
      <w:r>
        <w:rPr>
          <w:rFonts w:hint="eastAsia"/>
          <w:lang w:eastAsia="zh-CN"/>
        </w:rPr>
        <w:t>提问</w:t>
      </w:r>
      <w:bookmarkEnd w:id="88"/>
      <w:bookmarkEnd w:id="89"/>
    </w:p>
    <w:p>
      <w:pPr>
        <w:ind w:firstLine="422"/>
      </w:pPr>
      <w:r>
        <w:rPr>
          <w:rFonts w:hint="eastAsia"/>
          <w:b/>
          <w:bCs/>
          <w:lang w:eastAsia="zh-CN"/>
        </w:rPr>
        <w:t>流程说明</w:t>
      </w:r>
      <w:r>
        <w:rPr>
          <w:rFonts w:hint="eastAsia"/>
          <w:b/>
          <w:bCs/>
        </w:rPr>
        <w:t>：</w:t>
      </w:r>
      <w:r>
        <w:rPr>
          <w:rFonts w:hint="eastAsia"/>
          <w:lang w:eastAsia="zh-CN"/>
        </w:rPr>
        <w:t>供应商对相应标段可以向</w:t>
      </w:r>
      <w:r>
        <w:rPr>
          <w:rFonts w:hint="eastAsia"/>
          <w:lang w:val="en-US" w:eastAsia="zh-CN"/>
        </w:rPr>
        <w:t>采购代理</w:t>
      </w:r>
      <w:r>
        <w:rPr>
          <w:rFonts w:hint="eastAsia"/>
          <w:lang w:eastAsia="zh-CN"/>
        </w:rPr>
        <w:t>提问。</w:t>
      </w:r>
    </w:p>
    <w:p>
      <w:pPr>
        <w:ind w:firstLine="422"/>
        <w:rPr>
          <w:b/>
          <w:bCs/>
        </w:rPr>
      </w:pPr>
      <w:r>
        <w:rPr>
          <w:rFonts w:hint="eastAsia"/>
          <w:b/>
          <w:bCs/>
        </w:rPr>
        <w:t>前置条件：</w:t>
      </w:r>
      <w:r>
        <w:rPr>
          <w:rFonts w:hint="eastAsia"/>
          <w:b w:val="0"/>
          <w:bCs w:val="0"/>
          <w:lang w:eastAsia="zh-CN"/>
        </w:rPr>
        <w:t>招标文件或答疑澄清文件已发布成功。</w:t>
      </w:r>
    </w:p>
    <w:p>
      <w:pPr>
        <w:ind w:firstLine="422"/>
        <w:rPr>
          <w:b/>
          <w:bCs/>
        </w:rPr>
      </w:pPr>
      <w:r>
        <w:rPr>
          <w:rFonts w:hint="eastAsia"/>
          <w:b/>
          <w:bCs/>
        </w:rPr>
        <w:t>操作步骤：</w:t>
      </w:r>
    </w:p>
    <w:p>
      <w:pPr>
        <w:pStyle w:val="139"/>
        <w:numPr>
          <w:ilvl w:val="0"/>
          <w:numId w:val="0"/>
        </w:numPr>
        <w:ind w:left="420" w:leftChars="0"/>
        <w:rPr>
          <w:rFonts w:hint="eastAsia"/>
          <w:lang w:val="en-US" w:eastAsia="zh-CN"/>
        </w:rPr>
      </w:pPr>
      <w:r>
        <w:rPr>
          <w:rFonts w:hint="eastAsia"/>
          <w:lang w:val="en-US" w:eastAsia="zh-CN"/>
        </w:rPr>
        <w:t>1、</w:t>
      </w:r>
      <w:r>
        <w:rPr>
          <w:rFonts w:hint="eastAsia"/>
        </w:rPr>
        <w:t>点击“</w:t>
      </w:r>
      <w:r>
        <w:rPr>
          <w:rFonts w:hint="eastAsia"/>
          <w:lang w:eastAsia="zh-CN"/>
        </w:rPr>
        <w:t>提问</w:t>
      </w:r>
      <w:r>
        <w:rPr>
          <w:rFonts w:hint="eastAsia"/>
        </w:rPr>
        <w:t>”菜单，</w:t>
      </w:r>
      <w:r>
        <w:rPr>
          <w:rFonts w:hint="eastAsia"/>
          <w:lang w:eastAsia="zh-CN"/>
        </w:rPr>
        <w:t>进入提问页面</w:t>
      </w:r>
      <w:r>
        <w:rPr>
          <w:rFonts w:hint="eastAsia"/>
        </w:rPr>
        <w:t>，如下图：</w:t>
      </w:r>
    </w:p>
    <w:p>
      <w:pPr>
        <w:spacing w:line="240" w:lineRule="auto"/>
        <w:ind w:firstLine="0" w:firstLineChars="0"/>
        <w:jc w:val="both"/>
      </w:pPr>
      <w:r>
        <w:drawing>
          <wp:inline distT="0" distB="0" distL="114300" distR="114300">
            <wp:extent cx="5269865" cy="2444750"/>
            <wp:effectExtent l="0" t="0" r="6985" b="12700"/>
            <wp:docPr id="1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
                    <pic:cNvPicPr>
                      <a:picLocks noChangeAspect="1"/>
                    </pic:cNvPicPr>
                  </pic:nvPicPr>
                  <pic:blipFill>
                    <a:blip r:embed="rId146"/>
                    <a:stretch>
                      <a:fillRect/>
                    </a:stretch>
                  </pic:blipFill>
                  <pic:spPr>
                    <a:xfrm>
                      <a:off x="0" y="0"/>
                      <a:ext cx="5269865" cy="2444750"/>
                    </a:xfrm>
                    <a:prstGeom prst="rect">
                      <a:avLst/>
                    </a:prstGeom>
                    <a:noFill/>
                    <a:ln w="9525">
                      <a:noFill/>
                    </a:ln>
                  </pic:spPr>
                </pic:pic>
              </a:graphicData>
            </a:graphic>
          </wp:inline>
        </w:drawing>
      </w:r>
    </w:p>
    <w:p>
      <w:pPr>
        <w:spacing w:line="240" w:lineRule="auto"/>
        <w:ind w:firstLine="0" w:firstLineChars="0"/>
        <w:jc w:val="both"/>
        <w:rPr>
          <w:rFonts w:hint="eastAsia"/>
          <w:lang w:val="en-US" w:eastAsia="zh-CN"/>
        </w:rPr>
      </w:pPr>
      <w:r>
        <w:drawing>
          <wp:inline distT="0" distB="0" distL="114300" distR="114300">
            <wp:extent cx="5268595" cy="1483360"/>
            <wp:effectExtent l="0" t="0" r="8255" b="254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2"/>
                    <pic:cNvPicPr>
                      <a:picLocks noChangeAspect="1"/>
                    </pic:cNvPicPr>
                  </pic:nvPicPr>
                  <pic:blipFill>
                    <a:blip r:embed="rId147"/>
                    <a:stretch>
                      <a:fillRect/>
                    </a:stretch>
                  </pic:blipFill>
                  <pic:spPr>
                    <a:xfrm>
                      <a:off x="0" y="0"/>
                      <a:ext cx="5268595" cy="1483360"/>
                    </a:xfrm>
                    <a:prstGeom prst="rect">
                      <a:avLst/>
                    </a:prstGeom>
                    <a:noFill/>
                    <a:ln w="9525">
                      <a:noFill/>
                    </a:ln>
                  </pic:spPr>
                </pic:pic>
              </a:graphicData>
            </a:graphic>
          </wp:inline>
        </w:drawing>
      </w:r>
    </w:p>
    <w:p>
      <w:pPr>
        <w:pStyle w:val="139"/>
        <w:numPr>
          <w:ilvl w:val="0"/>
          <w:numId w:val="34"/>
        </w:numPr>
        <w:ind w:firstLineChars="0"/>
        <w:rPr>
          <w:rFonts w:hint="eastAsia"/>
          <w:lang w:val="en-US" w:eastAsia="zh-CN"/>
        </w:rPr>
      </w:pPr>
      <w:r>
        <w:rPr>
          <w:rFonts w:hint="eastAsia"/>
          <w:lang w:val="en-US" w:eastAsia="zh-CN"/>
        </w:rPr>
        <w:t>进入“提问”页面后，点击“新增提问”按钮，进入新增页面，如下图：</w:t>
      </w:r>
    </w:p>
    <w:p>
      <w:pPr>
        <w:pStyle w:val="139"/>
        <w:numPr>
          <w:ilvl w:val="0"/>
          <w:numId w:val="0"/>
        </w:numPr>
        <w:rPr>
          <w:rFonts w:hint="eastAsia"/>
          <w:lang w:val="en-US" w:eastAsia="zh-CN"/>
        </w:rPr>
      </w:pPr>
      <w:r>
        <w:drawing>
          <wp:inline distT="0" distB="0" distL="114300" distR="114300">
            <wp:extent cx="5277485" cy="2448560"/>
            <wp:effectExtent l="0" t="0" r="18415" b="889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48"/>
                    <a:stretch>
                      <a:fillRect/>
                    </a:stretch>
                  </pic:blipFill>
                  <pic:spPr>
                    <a:xfrm>
                      <a:off x="0" y="0"/>
                      <a:ext cx="5277485" cy="2448560"/>
                    </a:xfrm>
                    <a:prstGeom prst="rect">
                      <a:avLst/>
                    </a:prstGeom>
                    <a:noFill/>
                    <a:ln w="9525">
                      <a:noFill/>
                    </a:ln>
                  </pic:spPr>
                </pic:pic>
              </a:graphicData>
            </a:graphic>
          </wp:inline>
        </w:drawing>
      </w:r>
    </w:p>
    <w:p>
      <w:pPr>
        <w:pStyle w:val="139"/>
        <w:numPr>
          <w:ilvl w:val="0"/>
          <w:numId w:val="34"/>
        </w:numPr>
        <w:ind w:firstLineChars="0"/>
        <w:rPr>
          <w:rFonts w:hint="eastAsia"/>
          <w:lang w:val="en-US" w:eastAsia="zh-CN"/>
        </w:rPr>
      </w:pPr>
      <w:r>
        <w:rPr>
          <w:rFonts w:hint="eastAsia"/>
          <w:lang w:val="en-US" w:eastAsia="zh-CN"/>
        </w:rPr>
        <w:t>填写基本信息，上传附件，点击“确认发送”按钮提交，等待采购代理回复，如图：</w:t>
      </w:r>
    </w:p>
    <w:p>
      <w:pPr>
        <w:pStyle w:val="139"/>
        <w:numPr>
          <w:ilvl w:val="0"/>
          <w:numId w:val="0"/>
        </w:numPr>
      </w:pPr>
      <w:r>
        <w:drawing>
          <wp:inline distT="0" distB="0" distL="114300" distR="114300">
            <wp:extent cx="5275580" cy="2460625"/>
            <wp:effectExtent l="0" t="0" r="1270" b="1587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49"/>
                    <a:stretch>
                      <a:fillRect/>
                    </a:stretch>
                  </pic:blipFill>
                  <pic:spPr>
                    <a:xfrm>
                      <a:off x="0" y="0"/>
                      <a:ext cx="5275580" cy="2460625"/>
                    </a:xfrm>
                    <a:prstGeom prst="rect">
                      <a:avLst/>
                    </a:prstGeom>
                    <a:noFill/>
                    <a:ln w="9525">
                      <a:noFill/>
                    </a:ln>
                  </pic:spPr>
                </pic:pic>
              </a:graphicData>
            </a:graphic>
          </wp:inline>
        </w:drawing>
      </w:r>
    </w:p>
    <w:p>
      <w:pPr>
        <w:rPr>
          <w:b/>
          <w:bCs/>
        </w:rPr>
      </w:pPr>
      <w:r>
        <w:rPr>
          <w:rFonts w:hint="eastAsia"/>
          <w:color w:val="000000" w:themeColor="text1"/>
          <w14:textFill>
            <w14:solidFill>
              <w14:schemeClr w14:val="tx1"/>
            </w14:solidFill>
          </w14:textFill>
        </w:rPr>
        <w:t>注：提问对象中，</w:t>
      </w:r>
      <w:r>
        <w:rPr>
          <w:rFonts w:hint="eastAsia"/>
          <w:color w:val="000000" w:themeColor="text1"/>
          <w:lang w:eastAsia="zh-CN"/>
          <w14:textFill>
            <w14:solidFill>
              <w14:schemeClr w14:val="tx1"/>
            </w14:solidFill>
          </w14:textFill>
        </w:rPr>
        <w:t>资格预审文件、资格预审答疑澄清文件、招标文件、</w:t>
      </w:r>
      <w:r>
        <w:rPr>
          <w:rFonts w:hint="eastAsia"/>
          <w:color w:val="000000" w:themeColor="text1"/>
          <w14:textFill>
            <w14:solidFill>
              <w14:schemeClr w14:val="tx1"/>
            </w14:solidFill>
          </w14:textFill>
        </w:rPr>
        <w:t>答疑澄清文件，</w:t>
      </w:r>
      <w:r>
        <w:rPr>
          <w:rFonts w:hint="eastAsia"/>
          <w:color w:val="000000" w:themeColor="text1"/>
          <w:lang w:eastAsia="zh-CN"/>
          <w14:textFill>
            <w14:solidFill>
              <w14:schemeClr w14:val="tx1"/>
            </w14:solidFill>
          </w14:textFill>
        </w:rPr>
        <w:t>都需要文件</w:t>
      </w:r>
      <w:r>
        <w:rPr>
          <w:rFonts w:hint="eastAsia"/>
          <w:color w:val="000000" w:themeColor="text1"/>
          <w14:textFill>
            <w14:solidFill>
              <w14:schemeClr w14:val="tx1"/>
            </w14:solidFill>
          </w14:textFill>
        </w:rPr>
        <w:t>发布后，才会出现此提问对象。</w:t>
      </w:r>
    </w:p>
    <w:p>
      <w:pPr>
        <w:pStyle w:val="4"/>
        <w:rPr>
          <w:rFonts w:hint="eastAsia"/>
          <w:lang w:val="en-US" w:eastAsia="zh-CN"/>
        </w:rPr>
      </w:pPr>
      <w:bookmarkStart w:id="90" w:name="_Toc9572"/>
      <w:bookmarkStart w:id="91" w:name="_Toc29889"/>
      <w:r>
        <w:rPr>
          <w:rFonts w:hint="eastAsia"/>
          <w:lang w:eastAsia="zh-CN"/>
        </w:rPr>
        <w:t>异议</w:t>
      </w:r>
      <w:bookmarkEnd w:id="90"/>
      <w:bookmarkEnd w:id="91"/>
    </w:p>
    <w:p>
      <w:pPr>
        <w:ind w:firstLine="422"/>
      </w:pPr>
      <w:r>
        <w:rPr>
          <w:rFonts w:hint="eastAsia"/>
          <w:b/>
          <w:bCs w:val="0"/>
          <w:szCs w:val="21"/>
          <w:lang w:eastAsia="zh-CN"/>
        </w:rPr>
        <w:t>流程说明：</w:t>
      </w:r>
      <w:r>
        <w:rPr>
          <w:rFonts w:hint="eastAsia"/>
          <w:bCs/>
          <w:szCs w:val="21"/>
          <w:lang w:eastAsia="zh-CN"/>
        </w:rPr>
        <w:t>供应商</w:t>
      </w:r>
      <w:r>
        <w:rPr>
          <w:rFonts w:hint="eastAsia"/>
          <w:bCs/>
          <w:szCs w:val="21"/>
        </w:rPr>
        <w:t>对招标文件，开标过程，评标结果提出异议，由对应的</w:t>
      </w:r>
      <w:r>
        <w:rPr>
          <w:rFonts w:hint="eastAsia"/>
          <w:bCs/>
          <w:szCs w:val="21"/>
          <w:lang w:val="en-US" w:eastAsia="zh-CN"/>
        </w:rPr>
        <w:t>采购</w:t>
      </w:r>
      <w:r>
        <w:rPr>
          <w:rFonts w:hint="eastAsia"/>
          <w:bCs/>
          <w:szCs w:val="21"/>
        </w:rPr>
        <w:t>代理给予回复</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填写投标信息</w:t>
      </w:r>
      <w:r>
        <w:rPr>
          <w:rFonts w:hint="eastAsia"/>
          <w:bCs/>
          <w:szCs w:val="21"/>
          <w:lang w:eastAsia="zh-CN"/>
        </w:rPr>
        <w:t>，</w:t>
      </w:r>
      <w:r>
        <w:rPr>
          <w:rFonts w:hint="eastAsia"/>
          <w:bCs/>
          <w:szCs w:val="21"/>
          <w:lang w:val="en-US" w:eastAsia="zh-CN"/>
        </w:rPr>
        <w:t>项目报名成功</w:t>
      </w:r>
      <w:r>
        <w:rPr>
          <w:rFonts w:hint="eastAsia"/>
          <w:bCs/>
          <w:szCs w:val="21"/>
        </w:rPr>
        <w:t>。</w:t>
      </w:r>
    </w:p>
    <w:p>
      <w:pPr>
        <w:ind w:firstLine="422"/>
        <w:rPr>
          <w:b/>
          <w:bCs/>
        </w:rPr>
      </w:pPr>
      <w:r>
        <w:rPr>
          <w:rFonts w:hint="eastAsia"/>
          <w:b/>
          <w:bCs/>
        </w:rPr>
        <w:t>操作步骤：</w:t>
      </w:r>
    </w:p>
    <w:p>
      <w:pPr>
        <w:pStyle w:val="139"/>
        <w:numPr>
          <w:ilvl w:val="0"/>
          <w:numId w:val="35"/>
        </w:numPr>
        <w:ind w:left="420" w:leftChars="0"/>
        <w:rPr>
          <w:rFonts w:hint="eastAsia"/>
          <w:lang w:val="en-US" w:eastAsia="zh-CN"/>
        </w:rPr>
      </w:pPr>
      <w:r>
        <w:rPr>
          <w:rFonts w:hint="eastAsia"/>
          <w:lang w:val="en-US" w:eastAsia="zh-CN"/>
        </w:rPr>
        <w:t>点击“异议”按钮，进入异议页面，如下图：</w:t>
      </w:r>
    </w:p>
    <w:p>
      <w:pPr>
        <w:ind w:firstLine="0" w:firstLineChars="0"/>
        <w:jc w:val="center"/>
        <w:rPr>
          <w:rFonts w:asciiTheme="minorEastAsia" w:hAnsiTheme="minorEastAsia" w:eastAsiaTheme="minorEastAsia"/>
        </w:rPr>
      </w:pPr>
      <w:r>
        <w:drawing>
          <wp:inline distT="0" distB="0" distL="114300" distR="114300">
            <wp:extent cx="5275580" cy="2444750"/>
            <wp:effectExtent l="0" t="0" r="1270" b="1270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150"/>
                    <a:stretch>
                      <a:fillRect/>
                    </a:stretch>
                  </pic:blipFill>
                  <pic:spPr>
                    <a:xfrm>
                      <a:off x="0" y="0"/>
                      <a:ext cx="5275580" cy="2444750"/>
                    </a:xfrm>
                    <a:prstGeom prst="rect">
                      <a:avLst/>
                    </a:prstGeom>
                    <a:noFill/>
                    <a:ln w="9525">
                      <a:noFill/>
                    </a:ln>
                  </pic:spPr>
                </pic:pic>
              </a:graphicData>
            </a:graphic>
          </wp:inline>
        </w:drawing>
      </w:r>
      <w:r>
        <w:drawing>
          <wp:inline distT="0" distB="0" distL="114300" distR="114300">
            <wp:extent cx="5271135" cy="1675130"/>
            <wp:effectExtent l="0" t="0" r="5715" b="127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151"/>
                    <a:stretch>
                      <a:fillRect/>
                    </a:stretch>
                  </pic:blipFill>
                  <pic:spPr>
                    <a:xfrm>
                      <a:off x="0" y="0"/>
                      <a:ext cx="5271135" cy="1675130"/>
                    </a:xfrm>
                    <a:prstGeom prst="rect">
                      <a:avLst/>
                    </a:prstGeom>
                    <a:noFill/>
                    <a:ln w="9525">
                      <a:noFill/>
                    </a:ln>
                  </pic:spPr>
                </pic:pic>
              </a:graphicData>
            </a:graphic>
          </wp:inline>
        </w:drawing>
      </w:r>
    </w:p>
    <w:p>
      <w:pPr>
        <w:pStyle w:val="139"/>
        <w:numPr>
          <w:ilvl w:val="0"/>
          <w:numId w:val="35"/>
        </w:numPr>
        <w:ind w:left="420" w:leftChars="0"/>
        <w:rPr>
          <w:rFonts w:hint="eastAsia"/>
          <w:lang w:val="en-US" w:eastAsia="zh-CN"/>
        </w:rPr>
      </w:pPr>
      <w:r>
        <w:rPr>
          <w:rFonts w:hint="eastAsia"/>
          <w:lang w:val="en-US" w:eastAsia="zh-CN"/>
        </w:rPr>
        <w:t>进入异议页面，点击“新增异议”，进入新增异议页面，如下图：</w:t>
      </w:r>
    </w:p>
    <w:p>
      <w:pPr>
        <w:pStyle w:val="139"/>
        <w:numPr>
          <w:ilvl w:val="0"/>
          <w:numId w:val="0"/>
        </w:numPr>
        <w:rPr>
          <w:rFonts w:hint="eastAsia"/>
          <w:lang w:val="en-US" w:eastAsia="zh-CN"/>
        </w:rPr>
      </w:pPr>
      <w:r>
        <w:drawing>
          <wp:inline distT="0" distB="0" distL="114300" distR="114300">
            <wp:extent cx="5277485" cy="2444750"/>
            <wp:effectExtent l="0" t="0" r="18415" b="12700"/>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152"/>
                    <a:stretch>
                      <a:fillRect/>
                    </a:stretch>
                  </pic:blipFill>
                  <pic:spPr>
                    <a:xfrm>
                      <a:off x="0" y="0"/>
                      <a:ext cx="5277485" cy="2444750"/>
                    </a:xfrm>
                    <a:prstGeom prst="rect">
                      <a:avLst/>
                    </a:prstGeom>
                    <a:noFill/>
                    <a:ln w="9525">
                      <a:noFill/>
                    </a:ln>
                  </pic:spPr>
                </pic:pic>
              </a:graphicData>
            </a:graphic>
          </wp:inline>
        </w:drawing>
      </w:r>
    </w:p>
    <w:p>
      <w:pPr>
        <w:pStyle w:val="139"/>
        <w:numPr>
          <w:ilvl w:val="0"/>
          <w:numId w:val="35"/>
        </w:numPr>
        <w:ind w:left="420" w:leftChars="0"/>
        <w:rPr>
          <w:rFonts w:hint="eastAsia"/>
          <w:lang w:val="en-US" w:eastAsia="zh-CN"/>
        </w:rPr>
      </w:pPr>
      <w:r>
        <w:rPr>
          <w:rFonts w:hint="eastAsia"/>
          <w:lang w:val="en-US" w:eastAsia="zh-CN"/>
        </w:rPr>
        <w:t>填写基本信息，上传附件，点击“提交信息”提交采购代理，等待受理回复；</w:t>
      </w:r>
    </w:p>
    <w:p>
      <w:pPr>
        <w:ind w:firstLine="0" w:firstLineChars="0"/>
      </w:pPr>
      <w:r>
        <w:drawing>
          <wp:inline distT="0" distB="0" distL="114300" distR="114300">
            <wp:extent cx="5270500" cy="2308860"/>
            <wp:effectExtent l="0" t="0" r="6350" b="15240"/>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153"/>
                    <a:stretch>
                      <a:fillRect/>
                    </a:stretch>
                  </pic:blipFill>
                  <pic:spPr>
                    <a:xfrm>
                      <a:off x="0" y="0"/>
                      <a:ext cx="5270500" cy="2308860"/>
                    </a:xfrm>
                    <a:prstGeom prst="rect">
                      <a:avLst/>
                    </a:prstGeom>
                    <a:noFill/>
                    <a:ln w="9525">
                      <a:noFill/>
                    </a:ln>
                  </pic:spPr>
                </pic:pic>
              </a:graphicData>
            </a:graphic>
          </wp:inline>
        </w:drawing>
      </w:r>
    </w:p>
    <w:p>
      <w:pPr>
        <w:ind w:firstLine="0" w:firstLineChars="0"/>
      </w:pPr>
    </w:p>
    <w:p>
      <w:pPr>
        <w:pStyle w:val="4"/>
      </w:pPr>
      <w:bookmarkStart w:id="92" w:name="_Toc32767"/>
      <w:bookmarkStart w:id="93" w:name="_Toc19388"/>
      <w:r>
        <w:rPr>
          <w:rFonts w:hint="eastAsia"/>
        </w:rPr>
        <w:t>投诉</w:t>
      </w:r>
      <w:bookmarkEnd w:id="92"/>
      <w:bookmarkEnd w:id="93"/>
    </w:p>
    <w:p>
      <w:pPr>
        <w:ind w:firstLine="422"/>
        <w:rPr>
          <w:b/>
          <w:bCs/>
        </w:rPr>
      </w:pPr>
      <w:r>
        <w:rPr>
          <w:rFonts w:hint="eastAsia"/>
          <w:b/>
          <w:bCs/>
          <w:lang w:eastAsia="zh-CN"/>
        </w:rPr>
        <w:t>流程说明</w:t>
      </w:r>
      <w:r>
        <w:rPr>
          <w:rFonts w:hint="eastAsia"/>
          <w:b/>
          <w:bCs/>
        </w:rPr>
        <w:t>：</w:t>
      </w:r>
      <w:r>
        <w:rPr>
          <w:rFonts w:hint="eastAsia"/>
          <w:bCs/>
          <w:szCs w:val="21"/>
          <w:lang w:eastAsia="zh-CN"/>
        </w:rPr>
        <w:t>供应商对标段投诉，</w:t>
      </w:r>
      <w:r>
        <w:rPr>
          <w:rFonts w:hint="eastAsia"/>
          <w:bCs/>
          <w:szCs w:val="21"/>
          <w:lang w:val="en-US" w:eastAsia="zh-CN"/>
        </w:rPr>
        <w:t>采购管理监察部门</w:t>
      </w:r>
      <w:r>
        <w:rPr>
          <w:rFonts w:hint="eastAsia"/>
          <w:bCs/>
          <w:szCs w:val="21"/>
          <w:lang w:eastAsia="zh-CN"/>
        </w:rPr>
        <w:t>给予办理。</w:t>
      </w:r>
    </w:p>
    <w:p>
      <w:pPr>
        <w:ind w:firstLine="422"/>
        <w:rPr>
          <w:rFonts w:hint="eastAsia"/>
          <w:b/>
          <w:bCs/>
        </w:rPr>
      </w:pPr>
      <w:r>
        <w:rPr>
          <w:rFonts w:hint="eastAsia"/>
          <w:b/>
          <w:bCs/>
        </w:rPr>
        <w:t>操作步骤：</w:t>
      </w:r>
    </w:p>
    <w:p>
      <w:pPr>
        <w:numPr>
          <w:ilvl w:val="0"/>
          <w:numId w:val="36"/>
        </w:numPr>
        <w:ind w:firstLine="422"/>
        <w:rPr>
          <w:rFonts w:hint="eastAsia"/>
          <w:bCs/>
          <w:szCs w:val="21"/>
          <w:lang w:eastAsia="zh-CN"/>
        </w:rPr>
      </w:pPr>
      <w:r>
        <w:rPr>
          <w:rFonts w:hint="eastAsia"/>
          <w:bCs/>
          <w:szCs w:val="21"/>
          <w:lang w:val="en-US" w:eastAsia="zh-CN"/>
        </w:rPr>
        <w:t>点击</w:t>
      </w:r>
      <w:r>
        <w:rPr>
          <w:rFonts w:hint="eastAsia"/>
          <w:bCs/>
          <w:szCs w:val="21"/>
        </w:rPr>
        <w:t>“新增投诉”</w:t>
      </w:r>
      <w:r>
        <w:rPr>
          <w:rFonts w:hint="eastAsia"/>
          <w:bCs/>
          <w:szCs w:val="21"/>
          <w:lang w:eastAsia="zh-CN"/>
        </w:rPr>
        <w:t>菜单</w:t>
      </w:r>
      <w:r>
        <w:rPr>
          <w:rFonts w:hint="eastAsia"/>
          <w:bCs/>
          <w:szCs w:val="21"/>
        </w:rPr>
        <w:t>，</w:t>
      </w:r>
      <w:r>
        <w:rPr>
          <w:rFonts w:hint="eastAsia"/>
          <w:bCs/>
          <w:szCs w:val="21"/>
          <w:lang w:eastAsia="zh-CN"/>
        </w:rPr>
        <w:t>进入新增投诉页面，如下图：</w:t>
      </w:r>
    </w:p>
    <w:p>
      <w:pPr>
        <w:numPr>
          <w:ilvl w:val="0"/>
          <w:numId w:val="0"/>
        </w:numPr>
        <w:rPr>
          <w:rFonts w:hint="eastAsia"/>
          <w:bCs/>
          <w:szCs w:val="21"/>
          <w:lang w:eastAsia="zh-CN"/>
        </w:rPr>
      </w:pPr>
      <w:r>
        <w:drawing>
          <wp:inline distT="0" distB="0" distL="114300" distR="114300">
            <wp:extent cx="5276215" cy="2473960"/>
            <wp:effectExtent l="0" t="0" r="635" b="2540"/>
            <wp:docPr id="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
                    <pic:cNvPicPr>
                      <a:picLocks noChangeAspect="1"/>
                    </pic:cNvPicPr>
                  </pic:nvPicPr>
                  <pic:blipFill>
                    <a:blip r:embed="rId154"/>
                    <a:stretch>
                      <a:fillRect/>
                    </a:stretch>
                  </pic:blipFill>
                  <pic:spPr>
                    <a:xfrm>
                      <a:off x="0" y="0"/>
                      <a:ext cx="5276215" cy="2473960"/>
                    </a:xfrm>
                    <a:prstGeom prst="rect">
                      <a:avLst/>
                    </a:prstGeom>
                    <a:noFill/>
                    <a:ln w="9525">
                      <a:noFill/>
                    </a:ln>
                  </pic:spPr>
                </pic:pic>
              </a:graphicData>
            </a:graphic>
          </wp:inline>
        </w:drawing>
      </w:r>
      <w:r>
        <w:drawing>
          <wp:inline distT="0" distB="0" distL="114300" distR="114300">
            <wp:extent cx="5278120" cy="1697990"/>
            <wp:effectExtent l="0" t="0" r="17780" b="16510"/>
            <wp:docPr id="1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0"/>
                    <pic:cNvPicPr>
                      <a:picLocks noChangeAspect="1"/>
                    </pic:cNvPicPr>
                  </pic:nvPicPr>
                  <pic:blipFill>
                    <a:blip r:embed="rId155"/>
                    <a:stretch>
                      <a:fillRect/>
                    </a:stretch>
                  </pic:blipFill>
                  <pic:spPr>
                    <a:xfrm>
                      <a:off x="0" y="0"/>
                      <a:ext cx="5278120" cy="1697990"/>
                    </a:xfrm>
                    <a:prstGeom prst="rect">
                      <a:avLst/>
                    </a:prstGeom>
                    <a:noFill/>
                    <a:ln w="9525">
                      <a:noFill/>
                    </a:ln>
                  </pic:spPr>
                </pic:pic>
              </a:graphicData>
            </a:graphic>
          </wp:inline>
        </w:drawing>
      </w:r>
    </w:p>
    <w:p>
      <w:pPr>
        <w:numPr>
          <w:ilvl w:val="0"/>
          <w:numId w:val="36"/>
        </w:numPr>
        <w:ind w:firstLine="422"/>
        <w:rPr>
          <w:rFonts w:hint="eastAsia" w:ascii="Times New Roman" w:hAnsi="Times New Roman" w:eastAsia="宋体" w:cs="Times New Roman"/>
          <w:b w:val="0"/>
          <w:bCs w:val="0"/>
          <w:kern w:val="2"/>
          <w:sz w:val="21"/>
          <w:szCs w:val="24"/>
          <w:lang w:val="en-US" w:eastAsia="zh-CN" w:bidi="ar-SA"/>
        </w:rPr>
      </w:pPr>
      <w:r>
        <w:rPr>
          <w:rFonts w:hint="eastAsia"/>
          <w:lang w:eastAsia="zh-CN"/>
        </w:rPr>
        <w:t>进入投诉页面，点击“新增投诉”，进入新增页面，如下图：</w:t>
      </w:r>
    </w:p>
    <w:p>
      <w:pPr>
        <w:numPr>
          <w:ilvl w:val="0"/>
          <w:numId w:val="0"/>
        </w:numPr>
        <w:rPr>
          <w:rFonts w:hint="eastAsia" w:ascii="Times New Roman" w:hAnsi="Times New Roman" w:eastAsia="宋体" w:cs="Times New Roman"/>
          <w:b w:val="0"/>
          <w:bCs w:val="0"/>
          <w:kern w:val="2"/>
          <w:sz w:val="21"/>
          <w:szCs w:val="24"/>
          <w:lang w:val="en-US" w:eastAsia="zh-CN" w:bidi="ar-SA"/>
        </w:rPr>
      </w:pPr>
      <w:r>
        <w:drawing>
          <wp:inline distT="0" distB="0" distL="114300" distR="114300">
            <wp:extent cx="5266690" cy="2332990"/>
            <wp:effectExtent l="0" t="0" r="10160" b="10160"/>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156"/>
                    <a:stretch>
                      <a:fillRect/>
                    </a:stretch>
                  </pic:blipFill>
                  <pic:spPr>
                    <a:xfrm>
                      <a:off x="0" y="0"/>
                      <a:ext cx="5266690" cy="2332990"/>
                    </a:xfrm>
                    <a:prstGeom prst="rect">
                      <a:avLst/>
                    </a:prstGeom>
                    <a:noFill/>
                    <a:ln w="9525">
                      <a:noFill/>
                    </a:ln>
                  </pic:spPr>
                </pic:pic>
              </a:graphicData>
            </a:graphic>
          </wp:inline>
        </w:drawing>
      </w:r>
    </w:p>
    <w:p>
      <w:pPr>
        <w:numPr>
          <w:ilvl w:val="0"/>
          <w:numId w:val="36"/>
        </w:numPr>
        <w:ind w:firstLine="422"/>
        <w:rPr>
          <w:rFonts w:hint="eastAsia"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填写“投诉内容”</w:t>
      </w:r>
      <w:r>
        <w:rPr>
          <w:rFonts w:hint="eastAsia" w:cs="Times New Roman"/>
          <w:b w:val="0"/>
          <w:bCs w:val="0"/>
          <w:kern w:val="2"/>
          <w:sz w:val="21"/>
          <w:szCs w:val="24"/>
          <w:lang w:val="en-US" w:eastAsia="zh-CN" w:bidi="ar-SA"/>
        </w:rPr>
        <w:t>与“依据理由”</w:t>
      </w:r>
      <w:r>
        <w:rPr>
          <w:rFonts w:hint="eastAsia" w:ascii="Times New Roman" w:hAnsi="Times New Roman" w:eastAsia="宋体" w:cs="Times New Roman"/>
          <w:b w:val="0"/>
          <w:bCs w:val="0"/>
          <w:kern w:val="2"/>
          <w:sz w:val="21"/>
          <w:szCs w:val="24"/>
          <w:lang w:val="en-US" w:eastAsia="zh-CN" w:bidi="ar-SA"/>
        </w:rPr>
        <w:t>后，上传附件，点击“招标办备案”提交</w:t>
      </w:r>
      <w:r>
        <w:rPr>
          <w:rFonts w:hint="eastAsia" w:cs="Times New Roman"/>
          <w:b w:val="0"/>
          <w:bCs w:val="0"/>
          <w:kern w:val="2"/>
          <w:sz w:val="21"/>
          <w:szCs w:val="24"/>
          <w:lang w:val="en-US" w:eastAsia="zh-CN" w:bidi="ar-SA"/>
        </w:rPr>
        <w:t>采购管理监察部门</w:t>
      </w:r>
      <w:r>
        <w:rPr>
          <w:rFonts w:hint="eastAsia" w:ascii="Times New Roman" w:hAnsi="Times New Roman" w:eastAsia="宋体" w:cs="Times New Roman"/>
          <w:b w:val="0"/>
          <w:bCs w:val="0"/>
          <w:kern w:val="2"/>
          <w:sz w:val="21"/>
          <w:szCs w:val="24"/>
          <w:lang w:val="en-US" w:eastAsia="zh-CN" w:bidi="ar-SA"/>
        </w:rPr>
        <w:t>受理，如下图：</w:t>
      </w:r>
    </w:p>
    <w:p>
      <w:pPr>
        <w:numPr>
          <w:ilvl w:val="0"/>
          <w:numId w:val="0"/>
        </w:numPr>
        <w:jc w:val="both"/>
        <w:rPr>
          <w:rFonts w:hint="eastAsia"/>
          <w:b/>
          <w:bCs/>
          <w:lang w:val="en-US" w:eastAsia="zh-CN"/>
        </w:rPr>
      </w:pPr>
      <w:r>
        <w:drawing>
          <wp:inline distT="0" distB="0" distL="114300" distR="114300">
            <wp:extent cx="5271770" cy="2444750"/>
            <wp:effectExtent l="0" t="0" r="5080" b="12700"/>
            <wp:docPr id="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7"/>
                    <pic:cNvPicPr>
                      <a:picLocks noChangeAspect="1"/>
                    </pic:cNvPicPr>
                  </pic:nvPicPr>
                  <pic:blipFill>
                    <a:blip r:embed="rId157"/>
                    <a:stretch>
                      <a:fillRect/>
                    </a:stretch>
                  </pic:blipFill>
                  <pic:spPr>
                    <a:xfrm>
                      <a:off x="0" y="0"/>
                      <a:ext cx="5271770" cy="2444750"/>
                    </a:xfrm>
                    <a:prstGeom prst="rect">
                      <a:avLst/>
                    </a:prstGeom>
                    <a:noFill/>
                    <a:ln w="9525">
                      <a:noFill/>
                    </a:ln>
                  </pic:spPr>
                </pic:pic>
              </a:graphicData>
            </a:graphic>
          </wp:inline>
        </w:drawing>
      </w:r>
    </w:p>
    <w:p>
      <w:pPr>
        <w:pStyle w:val="2"/>
      </w:pPr>
      <w:bookmarkStart w:id="94" w:name="_Toc4317"/>
      <w:r>
        <w:rPr>
          <w:rFonts w:hint="eastAsia"/>
          <w:lang w:val="en-US" w:eastAsia="zh-CN"/>
        </w:rPr>
        <w:t>邀请招标</w:t>
      </w:r>
      <w:bookmarkEnd w:id="94"/>
    </w:p>
    <w:p>
      <w:pPr>
        <w:pStyle w:val="3"/>
        <w:rPr>
          <w:rFonts w:hint="eastAsia"/>
          <w:lang w:val="en-US" w:eastAsia="zh-CN"/>
        </w:rPr>
      </w:pPr>
      <w:bookmarkStart w:id="95" w:name="_Toc372"/>
      <w:r>
        <w:rPr>
          <w:rFonts w:hint="eastAsia"/>
          <w:lang w:val="en-US" w:eastAsia="zh-CN"/>
        </w:rPr>
        <w:t>接受邀请</w:t>
      </w:r>
      <w:bookmarkEnd w:id="95"/>
    </w:p>
    <w:p>
      <w:pPr>
        <w:numPr>
          <w:ilvl w:val="0"/>
          <w:numId w:val="37"/>
        </w:numPr>
        <w:rPr>
          <w:rFonts w:hint="eastAsia"/>
          <w:lang w:val="en-US" w:eastAsia="zh-CN"/>
        </w:rPr>
      </w:pPr>
      <w:r>
        <w:rPr>
          <w:rFonts w:hint="eastAsia"/>
          <w:lang w:val="en-US" w:eastAsia="zh-CN"/>
        </w:rPr>
        <w:t>点击“消息提醒”按钮，然后点击“邀请提醒”查看被邀请的项目。</w:t>
      </w:r>
    </w:p>
    <w:p>
      <w:pPr>
        <w:numPr>
          <w:ilvl w:val="0"/>
          <w:numId w:val="0"/>
        </w:numPr>
      </w:pPr>
      <w:r>
        <w:drawing>
          <wp:inline distT="0" distB="0" distL="114300" distR="114300">
            <wp:extent cx="5266690" cy="1774825"/>
            <wp:effectExtent l="0" t="0" r="3810" b="3175"/>
            <wp:docPr id="1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
                    <pic:cNvPicPr>
                      <a:picLocks noChangeAspect="1"/>
                    </pic:cNvPicPr>
                  </pic:nvPicPr>
                  <pic:blipFill>
                    <a:blip r:embed="rId158"/>
                    <a:stretch>
                      <a:fillRect/>
                    </a:stretch>
                  </pic:blipFill>
                  <pic:spPr>
                    <a:xfrm>
                      <a:off x="0" y="0"/>
                      <a:ext cx="5266690" cy="1774825"/>
                    </a:xfrm>
                    <a:prstGeom prst="rect">
                      <a:avLst/>
                    </a:prstGeom>
                    <a:noFill/>
                    <a:ln>
                      <a:noFill/>
                    </a:ln>
                  </pic:spPr>
                </pic:pic>
              </a:graphicData>
            </a:graphic>
          </wp:inline>
        </w:drawing>
      </w:r>
    </w:p>
    <w:p>
      <w:pPr>
        <w:numPr>
          <w:ilvl w:val="0"/>
          <w:numId w:val="0"/>
        </w:numPr>
      </w:pPr>
      <w:r>
        <w:drawing>
          <wp:inline distT="0" distB="0" distL="114300" distR="114300">
            <wp:extent cx="5277485" cy="3147060"/>
            <wp:effectExtent l="0" t="0" r="5715" b="2540"/>
            <wp:docPr id="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
                    <pic:cNvPicPr>
                      <a:picLocks noChangeAspect="1"/>
                    </pic:cNvPicPr>
                  </pic:nvPicPr>
                  <pic:blipFill>
                    <a:blip r:embed="rId159"/>
                    <a:stretch>
                      <a:fillRect/>
                    </a:stretch>
                  </pic:blipFill>
                  <pic:spPr>
                    <a:xfrm>
                      <a:off x="0" y="0"/>
                      <a:ext cx="5277485" cy="3147060"/>
                    </a:xfrm>
                    <a:prstGeom prst="rect">
                      <a:avLst/>
                    </a:prstGeom>
                    <a:noFill/>
                    <a:ln>
                      <a:noFill/>
                    </a:ln>
                  </pic:spPr>
                </pic:pic>
              </a:graphicData>
            </a:graphic>
          </wp:inline>
        </w:drawing>
      </w:r>
    </w:p>
    <w:p>
      <w:pPr>
        <w:numPr>
          <w:ilvl w:val="0"/>
          <w:numId w:val="37"/>
        </w:numPr>
        <w:ind w:left="0" w:leftChars="0" w:firstLine="420" w:firstLineChars="200"/>
        <w:rPr>
          <w:rFonts w:hint="eastAsia"/>
          <w:lang w:val="en-US" w:eastAsia="zh-CN"/>
        </w:rPr>
      </w:pPr>
      <w:r>
        <w:rPr>
          <w:rFonts w:hint="eastAsia"/>
          <w:lang w:val="en-US" w:eastAsia="zh-CN"/>
        </w:rPr>
        <w:t>点击邀请的“标段名称”，进入报名页面，可以选择接受邀请或拒绝邀请。（接受邀请：输入基本信息，点击“确认参加”按钮接受采购代理的邀请投标。拒绝邀请：点击“确认不参加按钮”即可。邀请函：点击“邀请函”，查看采购代理发送的投标邀请函的相关内容。）</w:t>
      </w:r>
    </w:p>
    <w:p>
      <w:pPr>
        <w:numPr>
          <w:ilvl w:val="0"/>
          <w:numId w:val="0"/>
        </w:numPr>
      </w:pPr>
      <w:r>
        <w:drawing>
          <wp:inline distT="0" distB="0" distL="114300" distR="114300">
            <wp:extent cx="5274945" cy="3116580"/>
            <wp:effectExtent l="0" t="0" r="8255" b="762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160"/>
                    <a:stretch>
                      <a:fillRect/>
                    </a:stretch>
                  </pic:blipFill>
                  <pic:spPr>
                    <a:xfrm>
                      <a:off x="0" y="0"/>
                      <a:ext cx="5274945" cy="3116580"/>
                    </a:xfrm>
                    <a:prstGeom prst="rect">
                      <a:avLst/>
                    </a:prstGeom>
                    <a:noFill/>
                    <a:ln>
                      <a:noFill/>
                    </a:ln>
                  </pic:spPr>
                </pic:pic>
              </a:graphicData>
            </a:graphic>
          </wp:inline>
        </w:drawing>
      </w:r>
    </w:p>
    <w:p>
      <w:pPr>
        <w:numPr>
          <w:ilvl w:val="0"/>
          <w:numId w:val="0"/>
        </w:numPr>
      </w:pPr>
      <w:r>
        <w:drawing>
          <wp:inline distT="0" distB="0" distL="114300" distR="114300">
            <wp:extent cx="5268595" cy="2165985"/>
            <wp:effectExtent l="0" t="0" r="1905" b="5715"/>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161"/>
                    <a:stretch>
                      <a:fillRect/>
                    </a:stretch>
                  </pic:blipFill>
                  <pic:spPr>
                    <a:xfrm>
                      <a:off x="0" y="0"/>
                      <a:ext cx="5268595" cy="2165985"/>
                    </a:xfrm>
                    <a:prstGeom prst="rect">
                      <a:avLst/>
                    </a:prstGeom>
                    <a:noFill/>
                    <a:ln>
                      <a:noFill/>
                    </a:ln>
                  </pic:spPr>
                </pic:pic>
              </a:graphicData>
            </a:graphic>
          </wp:inline>
        </w:drawing>
      </w:r>
    </w:p>
    <w:p>
      <w:pPr>
        <w:numPr>
          <w:ilvl w:val="0"/>
          <w:numId w:val="0"/>
        </w:numPr>
      </w:pPr>
      <w:r>
        <w:drawing>
          <wp:inline distT="0" distB="0" distL="114300" distR="114300">
            <wp:extent cx="5272405" cy="2026920"/>
            <wp:effectExtent l="0" t="0" r="10795" b="5080"/>
            <wp:docPr id="1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pic:cNvPicPr>
                      <a:picLocks noChangeAspect="1"/>
                    </pic:cNvPicPr>
                  </pic:nvPicPr>
                  <pic:blipFill>
                    <a:blip r:embed="rId162"/>
                    <a:stretch>
                      <a:fillRect/>
                    </a:stretch>
                  </pic:blipFill>
                  <pic:spPr>
                    <a:xfrm>
                      <a:off x="0" y="0"/>
                      <a:ext cx="5272405" cy="2026920"/>
                    </a:xfrm>
                    <a:prstGeom prst="rect">
                      <a:avLst/>
                    </a:prstGeom>
                    <a:noFill/>
                    <a:ln>
                      <a:noFill/>
                    </a:ln>
                  </pic:spPr>
                </pic:pic>
              </a:graphicData>
            </a:graphic>
          </wp:inline>
        </w:drawing>
      </w:r>
    </w:p>
    <w:p>
      <w:pPr>
        <w:numPr>
          <w:ilvl w:val="0"/>
          <w:numId w:val="37"/>
        </w:numPr>
        <w:ind w:left="0" w:leftChars="0" w:firstLine="420" w:firstLineChars="200"/>
        <w:rPr>
          <w:rFonts w:hint="eastAsia"/>
          <w:lang w:val="en-US" w:eastAsia="zh-CN"/>
        </w:rPr>
      </w:pPr>
      <w:r>
        <w:rPr>
          <w:rFonts w:hint="eastAsia"/>
          <w:lang w:val="en-US" w:eastAsia="zh-CN"/>
        </w:rPr>
        <w:t>确认参加投标邀请，系统自动生成回执函，点击签章，签章后提交通知采购代理参加后续采购环节。接受邀请的项目，可在“我的项目”中查看。如下图：</w:t>
      </w:r>
    </w:p>
    <w:p>
      <w:pPr>
        <w:numPr>
          <w:ilvl w:val="0"/>
          <w:numId w:val="0"/>
        </w:numPr>
      </w:pPr>
      <w:r>
        <w:drawing>
          <wp:inline distT="0" distB="0" distL="114300" distR="114300">
            <wp:extent cx="5266690" cy="1936750"/>
            <wp:effectExtent l="0" t="0" r="3810" b="6350"/>
            <wp:docPr id="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
                    <pic:cNvPicPr>
                      <a:picLocks noChangeAspect="1"/>
                    </pic:cNvPicPr>
                  </pic:nvPicPr>
                  <pic:blipFill>
                    <a:blip r:embed="rId163"/>
                    <a:stretch>
                      <a:fillRect/>
                    </a:stretch>
                  </pic:blipFill>
                  <pic:spPr>
                    <a:xfrm>
                      <a:off x="0" y="0"/>
                      <a:ext cx="5266690" cy="193675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74945" cy="2312035"/>
            <wp:effectExtent l="0" t="0" r="8255" b="12065"/>
            <wp:docPr id="1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
                    <pic:cNvPicPr>
                      <a:picLocks noChangeAspect="1"/>
                    </pic:cNvPicPr>
                  </pic:nvPicPr>
                  <pic:blipFill>
                    <a:blip r:embed="rId164"/>
                    <a:stretch>
                      <a:fillRect/>
                    </a:stretch>
                  </pic:blipFill>
                  <pic:spPr>
                    <a:xfrm>
                      <a:off x="0" y="0"/>
                      <a:ext cx="5274945" cy="2312035"/>
                    </a:xfrm>
                    <a:prstGeom prst="rect">
                      <a:avLst/>
                    </a:prstGeom>
                    <a:noFill/>
                    <a:ln>
                      <a:noFill/>
                    </a:ln>
                  </pic:spPr>
                </pic:pic>
              </a:graphicData>
            </a:graphic>
          </wp:inline>
        </w:drawing>
      </w:r>
    </w:p>
    <w:p>
      <w:pPr>
        <w:pStyle w:val="3"/>
      </w:pPr>
      <w:bookmarkStart w:id="96" w:name="_Toc19341"/>
      <w:bookmarkStart w:id="97" w:name="_Toc21806"/>
      <w:r>
        <w:rPr>
          <w:rFonts w:hint="eastAsia"/>
          <w:lang w:eastAsia="zh-CN"/>
        </w:rPr>
        <w:t>项目管理</w:t>
      </w:r>
      <w:bookmarkEnd w:id="96"/>
      <w:bookmarkEnd w:id="97"/>
    </w:p>
    <w:p>
      <w:pPr>
        <w:pStyle w:val="4"/>
      </w:pPr>
      <w:bookmarkStart w:id="98" w:name="_Toc1588"/>
      <w:bookmarkStart w:id="99" w:name="_Toc31022"/>
      <w:r>
        <w:rPr>
          <w:rFonts w:hint="eastAsia"/>
          <w:lang w:eastAsia="zh-CN"/>
        </w:rPr>
        <w:t>投标前阶段</w:t>
      </w:r>
      <w:bookmarkEnd w:id="98"/>
      <w:bookmarkEnd w:id="99"/>
    </w:p>
    <w:p>
      <w:pPr>
        <w:pStyle w:val="5"/>
      </w:pPr>
      <w:bookmarkStart w:id="100" w:name="_Toc4014"/>
      <w:bookmarkStart w:id="101" w:name="_Toc16529"/>
      <w:r>
        <w:rPr>
          <w:rFonts w:hint="eastAsia"/>
        </w:rPr>
        <w:t>招标文件领取</w:t>
      </w:r>
      <w:bookmarkEnd w:id="100"/>
      <w:bookmarkEnd w:id="101"/>
    </w:p>
    <w:p>
      <w:pPr>
        <w:ind w:firstLine="422"/>
      </w:pPr>
      <w:r>
        <w:rPr>
          <w:rFonts w:hint="eastAsia"/>
          <w:b/>
          <w:bCs/>
          <w:lang w:eastAsia="zh-CN"/>
        </w:rPr>
        <w:t>流程说明</w:t>
      </w:r>
      <w:r>
        <w:rPr>
          <w:rFonts w:hint="eastAsia"/>
          <w:b/>
          <w:bCs/>
        </w:rPr>
        <w:t>：</w:t>
      </w:r>
      <w:r>
        <w:rPr>
          <w:rFonts w:hint="eastAsia"/>
          <w:lang w:eastAsia="zh-CN"/>
        </w:rPr>
        <w:t>供应商领取已发布的招标文件</w:t>
      </w:r>
      <w:r>
        <w:rPr>
          <w:rFonts w:hint="eastAsia"/>
        </w:rPr>
        <w:t>。</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9"/>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1、</w:t>
      </w:r>
      <w:r>
        <w:rPr>
          <w:rFonts w:hint="eastAsia" w:ascii="Times New Roman" w:hAnsi="Times New Roman" w:eastAsia="宋体" w:cs="Times New Roman"/>
          <w:spacing w:val="4"/>
          <w:kern w:val="2"/>
          <w:sz w:val="21"/>
          <w:szCs w:val="24"/>
          <w:lang w:val="en-US" w:eastAsia="zh-CN" w:bidi="ar-SA"/>
        </w:rPr>
        <w:t>点击“招标文件领取”菜单，进入招标文件领取页面，如下图：</w:t>
      </w:r>
    </w:p>
    <w:p>
      <w:pPr>
        <w:pStyle w:val="139"/>
        <w:spacing w:line="360" w:lineRule="auto"/>
        <w:ind w:firstLine="0" w:firstLineChars="0"/>
        <w:jc w:val="both"/>
        <w:rPr>
          <w:rFonts w:hint="eastAsia"/>
          <w:lang w:eastAsia="zh-CN"/>
        </w:rPr>
      </w:pPr>
      <w:r>
        <w:drawing>
          <wp:inline distT="0" distB="0" distL="114300" distR="114300">
            <wp:extent cx="5274310" cy="2458085"/>
            <wp:effectExtent l="0" t="0" r="8890" b="571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165"/>
                    <a:stretch>
                      <a:fillRect/>
                    </a:stretch>
                  </pic:blipFill>
                  <pic:spPr>
                    <a:xfrm>
                      <a:off x="0" y="0"/>
                      <a:ext cx="5274310" cy="2458085"/>
                    </a:xfrm>
                    <a:prstGeom prst="rect">
                      <a:avLst/>
                    </a:prstGeom>
                    <a:noFill/>
                    <a:ln w="9525">
                      <a:noFill/>
                    </a:ln>
                  </pic:spPr>
                </pic:pic>
              </a:graphicData>
            </a:graphic>
          </wp:inline>
        </w:drawing>
      </w:r>
    </w:p>
    <w:p>
      <w:pPr>
        <w:pStyle w:val="139"/>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w:t>
      </w:r>
    </w:p>
    <w:p>
      <w:pPr>
        <w:pStyle w:val="139"/>
        <w:spacing w:line="360" w:lineRule="auto"/>
        <w:ind w:firstLine="0" w:firstLineChars="0"/>
        <w:jc w:val="left"/>
      </w:pPr>
      <w:r>
        <w:drawing>
          <wp:inline distT="0" distB="0" distL="114300" distR="114300">
            <wp:extent cx="5273040" cy="2194560"/>
            <wp:effectExtent l="0" t="0" r="10160" b="254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66"/>
                    <a:stretch>
                      <a:fillRect/>
                    </a:stretch>
                  </pic:blipFill>
                  <pic:spPr>
                    <a:xfrm>
                      <a:off x="0" y="0"/>
                      <a:ext cx="5273040" cy="2194560"/>
                    </a:xfrm>
                    <a:prstGeom prst="rect">
                      <a:avLst/>
                    </a:prstGeom>
                    <a:noFill/>
                    <a:ln>
                      <a:noFill/>
                    </a:ln>
                  </pic:spPr>
                </pic:pic>
              </a:graphicData>
            </a:graphic>
          </wp:inline>
        </w:drawing>
      </w:r>
    </w:p>
    <w:p>
      <w:pPr>
        <w:pStyle w:val="139"/>
        <w:spacing w:line="360" w:lineRule="auto"/>
        <w:ind w:firstLine="0" w:firstLineChars="0"/>
        <w:jc w:val="left"/>
      </w:pPr>
      <w:r>
        <w:drawing>
          <wp:inline distT="0" distB="0" distL="114300" distR="114300">
            <wp:extent cx="5270500" cy="1979930"/>
            <wp:effectExtent l="0" t="0" r="0" b="127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167"/>
                    <a:stretch>
                      <a:fillRect/>
                    </a:stretch>
                  </pic:blipFill>
                  <pic:spPr>
                    <a:xfrm>
                      <a:off x="0" y="0"/>
                      <a:ext cx="5270500" cy="1979930"/>
                    </a:xfrm>
                    <a:prstGeom prst="rect">
                      <a:avLst/>
                    </a:prstGeom>
                    <a:noFill/>
                    <a:ln>
                      <a:noFill/>
                    </a:ln>
                  </pic:spPr>
                </pic:pic>
              </a:graphicData>
            </a:graphic>
          </wp:inline>
        </w:drawing>
      </w:r>
    </w:p>
    <w:p>
      <w:pPr>
        <w:pStyle w:val="139"/>
        <w:spacing w:line="360" w:lineRule="auto"/>
        <w:ind w:firstLine="0" w:firstLineChars="0"/>
        <w:jc w:val="left"/>
      </w:pPr>
      <w:r>
        <w:drawing>
          <wp:inline distT="0" distB="0" distL="114300" distR="114300">
            <wp:extent cx="5271135" cy="1995170"/>
            <wp:effectExtent l="0" t="0" r="12065" b="1143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68"/>
                    <a:stretch>
                      <a:fillRect/>
                    </a:stretch>
                  </pic:blipFill>
                  <pic:spPr>
                    <a:xfrm>
                      <a:off x="0" y="0"/>
                      <a:ext cx="5271135" cy="1995170"/>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6215" cy="1432560"/>
            <wp:effectExtent l="0" t="0" r="6985" b="2540"/>
            <wp:docPr id="1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6"/>
                    <pic:cNvPicPr>
                      <a:picLocks noChangeAspect="1"/>
                    </pic:cNvPicPr>
                  </pic:nvPicPr>
                  <pic:blipFill>
                    <a:blip r:embed="rId169"/>
                    <a:stretch>
                      <a:fillRect/>
                    </a:stretch>
                  </pic:blipFill>
                  <pic:spPr>
                    <a:xfrm>
                      <a:off x="0" y="0"/>
                      <a:ext cx="5276215" cy="1432560"/>
                    </a:xfrm>
                    <a:prstGeom prst="rect">
                      <a:avLst/>
                    </a:prstGeom>
                    <a:noFill/>
                    <a:ln w="9525">
                      <a:noFill/>
                    </a:ln>
                  </pic:spPr>
                </pic:pic>
              </a:graphicData>
            </a:graphic>
          </wp:inline>
        </w:drawing>
      </w:r>
    </w:p>
    <w:p>
      <w:pPr>
        <w:pStyle w:val="5"/>
      </w:pPr>
      <w:bookmarkStart w:id="102" w:name="_Toc31200"/>
      <w:bookmarkStart w:id="103" w:name="_Toc23923"/>
      <w:r>
        <w:rPr>
          <w:rFonts w:hint="eastAsia"/>
        </w:rPr>
        <w:t>答疑文件领取</w:t>
      </w:r>
      <w:bookmarkEnd w:id="102"/>
      <w:bookmarkEnd w:id="103"/>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rPr>
        <w:t>领取</w:t>
      </w:r>
      <w:r>
        <w:rPr>
          <w:rFonts w:hint="eastAsia"/>
          <w:lang w:eastAsia="zh-CN"/>
        </w:rPr>
        <w:t>已发布的</w:t>
      </w:r>
      <w:r>
        <w:rPr>
          <w:rFonts w:hint="eastAsia"/>
        </w:rPr>
        <w:t>答疑</w:t>
      </w:r>
      <w:r>
        <w:rPr>
          <w:rFonts w:hint="eastAsia"/>
          <w:lang w:eastAsia="zh-CN"/>
        </w:rPr>
        <w:t>澄清</w:t>
      </w:r>
      <w:r>
        <w:rPr>
          <w:rFonts w:hint="eastAsia"/>
        </w:rPr>
        <w:t>文件。</w:t>
      </w:r>
    </w:p>
    <w:p>
      <w:pPr>
        <w:ind w:firstLine="422"/>
        <w:rPr>
          <w:rFonts w:hint="eastAsia" w:ascii="宋体" w:hAnsi="宋体"/>
          <w:b/>
          <w:bCs/>
        </w:rPr>
      </w:pPr>
      <w:r>
        <w:rPr>
          <w:rFonts w:hint="eastAsia" w:ascii="宋体" w:hAnsi="宋体"/>
          <w:b/>
          <w:bCs/>
        </w:rPr>
        <w:t>前置条件：</w:t>
      </w:r>
    </w:p>
    <w:p>
      <w:pPr>
        <w:numPr>
          <w:ilvl w:val="0"/>
          <w:numId w:val="0"/>
        </w:numPr>
        <w:ind w:left="440" w:leftChars="0" w:firstLine="249" w:firstLineChars="119"/>
        <w:rPr>
          <w:rFonts w:hint="eastAsia"/>
        </w:rPr>
      </w:pPr>
      <w:r>
        <w:rPr>
          <w:rFonts w:hint="eastAsia"/>
          <w:lang w:val="en-US" w:eastAsia="zh-CN"/>
        </w:rPr>
        <w:t>1、采购代理</w:t>
      </w:r>
      <w:r>
        <w:rPr>
          <w:rFonts w:hint="eastAsia"/>
          <w:szCs w:val="21"/>
        </w:rPr>
        <w:t>已经提交</w:t>
      </w:r>
      <w:r>
        <w:rPr>
          <w:rFonts w:hint="eastAsia"/>
          <w:szCs w:val="21"/>
          <w:lang w:val="en-US" w:eastAsia="zh-CN"/>
        </w:rPr>
        <w:t>答疑澄清</w:t>
      </w:r>
      <w:r>
        <w:rPr>
          <w:rFonts w:hint="eastAsia"/>
          <w:szCs w:val="21"/>
          <w:lang w:eastAsia="zh-CN"/>
        </w:rPr>
        <w:t>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，采购代理机构发布澄清文件完毕。</w:t>
      </w:r>
    </w:p>
    <w:p>
      <w:pPr>
        <w:numPr>
          <w:ilvl w:val="0"/>
          <w:numId w:val="0"/>
        </w:numPr>
        <w:ind w:left="400" w:leftChars="0" w:firstLine="249" w:firstLineChars="119"/>
        <w:rPr>
          <w:rFonts w:hint="eastAsia" w:ascii="宋体" w:hAnsi="宋体"/>
          <w:b/>
          <w:bCs/>
        </w:rPr>
      </w:pPr>
      <w:r>
        <w:rPr>
          <w:rFonts w:hint="eastAsia"/>
          <w:lang w:val="en-US" w:eastAsia="zh-CN"/>
        </w:rPr>
        <w:t>2、</w:t>
      </w:r>
      <w:r>
        <w:rPr>
          <w:rFonts w:hint="eastAsia"/>
          <w:lang w:eastAsia="zh-CN"/>
        </w:rPr>
        <w:t>供应商</w:t>
      </w:r>
      <w:r>
        <w:rPr>
          <w:rFonts w:hint="eastAsia"/>
          <w:lang w:val="en-US" w:eastAsia="zh-CN"/>
        </w:rPr>
        <w:t>必须</w:t>
      </w:r>
      <w:r>
        <w:rPr>
          <w:rFonts w:hint="eastAsia"/>
          <w:lang w:eastAsia="zh-CN"/>
        </w:rPr>
        <w:t>已经下载过招标文件。</w:t>
      </w:r>
    </w:p>
    <w:p>
      <w:pPr>
        <w:ind w:firstLine="422"/>
        <w:rPr>
          <w:rFonts w:hint="eastAsia" w:ascii="宋体" w:hAnsi="宋体"/>
          <w:b/>
          <w:bCs/>
        </w:rPr>
      </w:pPr>
      <w:r>
        <w:rPr>
          <w:rFonts w:hint="eastAsia" w:ascii="宋体" w:hAnsi="宋体"/>
          <w:b/>
          <w:bCs/>
        </w:rPr>
        <w:t>操作步骤：</w:t>
      </w:r>
    </w:p>
    <w:p>
      <w:pPr>
        <w:numPr>
          <w:ilvl w:val="0"/>
          <w:numId w:val="0"/>
        </w:numPr>
        <w:ind w:firstLine="210" w:firstLineChars="100"/>
        <w:rPr>
          <w:rFonts w:hint="eastAsia"/>
          <w:b w:val="0"/>
          <w:bCs w:val="0"/>
          <w:szCs w:val="21"/>
        </w:rPr>
      </w:pPr>
      <w:r>
        <w:rPr>
          <w:rFonts w:hint="eastAsia"/>
          <w:b w:val="0"/>
          <w:bCs w:val="0"/>
          <w:szCs w:val="21"/>
          <w:lang w:val="en-US" w:eastAsia="zh-CN"/>
        </w:rPr>
        <w:t>1、</w:t>
      </w:r>
      <w:r>
        <w:rPr>
          <w:rFonts w:hint="eastAsia"/>
          <w:b w:val="0"/>
          <w:bCs w:val="0"/>
          <w:szCs w:val="21"/>
        </w:rPr>
        <w:t>点击“答疑澄清文件领取”</w:t>
      </w:r>
      <w:r>
        <w:rPr>
          <w:rFonts w:hint="eastAsia"/>
          <w:b w:val="0"/>
          <w:bCs w:val="0"/>
          <w:szCs w:val="21"/>
          <w:lang w:eastAsia="zh-CN"/>
        </w:rPr>
        <w:t>模块，进入答疑澄清文件领取页面</w:t>
      </w:r>
      <w:r>
        <w:rPr>
          <w:rFonts w:hint="eastAsia"/>
          <w:b w:val="0"/>
          <w:bCs w:val="0"/>
          <w:szCs w:val="21"/>
        </w:rPr>
        <w:t>，如下图：</w:t>
      </w:r>
    </w:p>
    <w:p>
      <w:pPr>
        <w:numPr>
          <w:ilvl w:val="0"/>
          <w:numId w:val="0"/>
        </w:numPr>
        <w:rPr>
          <w:rFonts w:hint="eastAsia" w:ascii="宋体" w:hAnsi="宋体"/>
          <w:bCs/>
          <w:szCs w:val="21"/>
        </w:rPr>
      </w:pPr>
      <w:r>
        <w:drawing>
          <wp:inline distT="0" distB="0" distL="114300" distR="114300">
            <wp:extent cx="5272405" cy="2473960"/>
            <wp:effectExtent l="0" t="0" r="10795" b="2540"/>
            <wp:docPr id="1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
                    <pic:cNvPicPr>
                      <a:picLocks noChangeAspect="1"/>
                    </pic:cNvPicPr>
                  </pic:nvPicPr>
                  <pic:blipFill>
                    <a:blip r:embed="rId170"/>
                    <a:stretch>
                      <a:fillRect/>
                    </a:stretch>
                  </pic:blipFill>
                  <pic:spPr>
                    <a:xfrm>
                      <a:off x="0" y="0"/>
                      <a:ext cx="5272405" cy="2473960"/>
                    </a:xfrm>
                    <a:prstGeom prst="rect">
                      <a:avLst/>
                    </a:prstGeom>
                    <a:noFill/>
                    <a:ln w="9525">
                      <a:noFill/>
                    </a:ln>
                  </pic:spPr>
                </pic:pic>
              </a:graphicData>
            </a:graphic>
          </wp:inline>
        </w:drawing>
      </w:r>
    </w:p>
    <w:p>
      <w:pPr>
        <w:ind w:firstLine="0" w:firstLineChars="0"/>
        <w:jc w:val="center"/>
        <w:rPr>
          <w:rFonts w:asciiTheme="minorEastAsia" w:hAnsiTheme="minorEastAsia" w:eastAsiaTheme="minorEastAsia"/>
          <w:bCs/>
          <w:szCs w:val="21"/>
        </w:rPr>
      </w:pPr>
    </w:p>
    <w:p>
      <w:pPr>
        <w:rPr>
          <w:rFonts w:asciiTheme="minorEastAsia" w:hAnsiTheme="minorEastAsia" w:eastAsiaTheme="minorEastAsia"/>
          <w:bCs/>
          <w:szCs w:val="21"/>
        </w:rPr>
      </w:pPr>
      <w:r>
        <w:rPr>
          <w:rFonts w:hint="eastAsia" w:eastAsiaTheme="minorEastAsia"/>
          <w:bCs/>
          <w:szCs w:val="21"/>
        </w:rPr>
        <w:t>2</w:t>
      </w:r>
      <w:r>
        <w:rPr>
          <w:rFonts w:hint="eastAsia" w:asciiTheme="minorEastAsia" w:hAnsiTheme="minorEastAsia" w:eastAsiaTheme="minorEastAsia"/>
          <w:bCs/>
          <w:szCs w:val="21"/>
        </w:rPr>
        <w:t>、</w:t>
      </w:r>
      <w:r>
        <w:rPr>
          <w:rFonts w:hint="eastAsia" w:asciiTheme="minorEastAsia" w:hAnsiTheme="minorEastAsia" w:eastAsiaTheme="minorEastAsia"/>
          <w:bCs/>
          <w:szCs w:val="21"/>
          <w:lang w:eastAsia="zh-CN"/>
        </w:rPr>
        <w:t>进入“答疑澄清文件领取”页面，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答疑澄清文件，如下图：</w:t>
      </w:r>
      <w:r>
        <w:drawing>
          <wp:inline distT="0" distB="0" distL="114300" distR="114300">
            <wp:extent cx="5272405" cy="2196465"/>
            <wp:effectExtent l="0" t="0" r="10795" b="635"/>
            <wp:docPr id="1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
                    <pic:cNvPicPr>
                      <a:picLocks noChangeAspect="1"/>
                    </pic:cNvPicPr>
                  </pic:nvPicPr>
                  <pic:blipFill>
                    <a:blip r:embed="rId107"/>
                    <a:stretch>
                      <a:fillRect/>
                    </a:stretch>
                  </pic:blipFill>
                  <pic:spPr>
                    <a:xfrm>
                      <a:off x="0" y="0"/>
                      <a:ext cx="5272405" cy="2196465"/>
                    </a:xfrm>
                    <a:prstGeom prst="rect">
                      <a:avLst/>
                    </a:prstGeom>
                    <a:noFill/>
                    <a:ln>
                      <a:noFill/>
                    </a:ln>
                  </pic:spPr>
                </pic:pic>
              </a:graphicData>
            </a:graphic>
          </wp:inline>
        </w:drawing>
      </w:r>
    </w:p>
    <w:p>
      <w:pPr>
        <w:pStyle w:val="4"/>
      </w:pPr>
      <w:bookmarkStart w:id="104" w:name="_Toc24809"/>
      <w:bookmarkStart w:id="105" w:name="_Toc17948"/>
      <w:r>
        <w:rPr>
          <w:rFonts w:hint="eastAsia"/>
          <w:lang w:eastAsia="zh-CN"/>
        </w:rPr>
        <w:t>投标阶段</w:t>
      </w:r>
      <w:bookmarkEnd w:id="104"/>
      <w:bookmarkEnd w:id="105"/>
    </w:p>
    <w:p>
      <w:pPr>
        <w:pStyle w:val="5"/>
      </w:pPr>
      <w:bookmarkStart w:id="106" w:name="_Toc22829"/>
      <w:bookmarkStart w:id="107" w:name="_Toc17640"/>
      <w:r>
        <w:rPr>
          <w:rFonts w:hint="eastAsia"/>
          <w:lang w:eastAsia="zh-CN"/>
        </w:rPr>
        <w:t>邀请书确认</w:t>
      </w:r>
      <w:bookmarkEnd w:id="106"/>
      <w:bookmarkEnd w:id="107"/>
    </w:p>
    <w:p>
      <w:pPr>
        <w:ind w:firstLine="316" w:firstLineChars="150"/>
        <w:rPr>
          <w:rFonts w:hint="eastAsia" w:eastAsiaTheme="minorEastAsia"/>
          <w:bCs/>
          <w:szCs w:val="21"/>
        </w:rPr>
      </w:pPr>
      <w:r>
        <w:rPr>
          <w:rFonts w:hint="eastAsia" w:eastAsiaTheme="minorEastAsia"/>
          <w:b/>
          <w:bCs w:val="0"/>
          <w:szCs w:val="21"/>
          <w:lang w:eastAsia="zh-CN"/>
        </w:rPr>
        <w:t>流程说明</w:t>
      </w:r>
      <w:r>
        <w:rPr>
          <w:rFonts w:hint="eastAsia" w:eastAsiaTheme="minorEastAsia"/>
          <w:b/>
          <w:bCs w:val="0"/>
          <w:szCs w:val="21"/>
        </w:rPr>
        <w:t>：</w:t>
      </w:r>
      <w:r>
        <w:rPr>
          <w:rFonts w:hint="eastAsia" w:eastAsiaTheme="minorEastAsia"/>
          <w:bCs/>
          <w:szCs w:val="21"/>
          <w:lang w:eastAsia="zh-CN"/>
        </w:rPr>
        <w:t>邀请提醒中已经确认</w:t>
      </w:r>
      <w:r>
        <w:rPr>
          <w:rFonts w:hint="eastAsia" w:eastAsiaTheme="minorEastAsia"/>
          <w:bCs/>
          <w:szCs w:val="21"/>
          <w:lang w:val="en-US" w:eastAsia="zh-CN"/>
        </w:rPr>
        <w:t>参加</w:t>
      </w:r>
      <w:r>
        <w:rPr>
          <w:rFonts w:hint="eastAsia" w:eastAsiaTheme="minorEastAsia"/>
          <w:bCs/>
          <w:szCs w:val="21"/>
          <w:lang w:eastAsia="zh-CN"/>
        </w:rPr>
        <w:t>后，邀请书确认模块可做修改</w:t>
      </w:r>
      <w:r>
        <w:rPr>
          <w:rFonts w:hint="eastAsia" w:eastAsiaTheme="minorEastAsia"/>
          <w:bCs/>
          <w:szCs w:val="21"/>
        </w:rPr>
        <w:t>。</w:t>
      </w:r>
    </w:p>
    <w:p>
      <w:pPr>
        <w:ind w:firstLine="316" w:firstLineChars="150"/>
        <w:rPr>
          <w:rFonts w:hint="eastAsia" w:eastAsiaTheme="minorEastAsia"/>
          <w:b/>
          <w:bCs w:val="0"/>
          <w:szCs w:val="21"/>
          <w:lang w:val="en-US" w:eastAsia="zh-CN"/>
        </w:rPr>
      </w:pPr>
      <w:r>
        <w:rPr>
          <w:rFonts w:hint="eastAsia" w:eastAsiaTheme="minorEastAsia"/>
          <w:b/>
          <w:bCs w:val="0"/>
          <w:szCs w:val="21"/>
          <w:lang w:val="en-US" w:eastAsia="zh-CN"/>
        </w:rPr>
        <w:t>前置条件：</w:t>
      </w:r>
      <w:r>
        <w:rPr>
          <w:rFonts w:hint="eastAsia" w:eastAsiaTheme="minorEastAsia"/>
          <w:bCs/>
          <w:szCs w:val="21"/>
          <w:lang w:val="en-US" w:eastAsia="zh-CN"/>
        </w:rPr>
        <w:t>采购代</w:t>
      </w:r>
      <w:r>
        <w:rPr>
          <w:rFonts w:hint="eastAsia" w:eastAsiaTheme="minorEastAsia"/>
          <w:b w:val="0"/>
          <w:bCs/>
          <w:szCs w:val="21"/>
          <w:lang w:val="en-US" w:eastAsia="zh-CN"/>
        </w:rPr>
        <w:t>理投标邀请书操作已完成。</w:t>
      </w:r>
    </w:p>
    <w:p>
      <w:pPr>
        <w:ind w:firstLine="316" w:firstLineChars="150"/>
        <w:rPr>
          <w:rFonts w:hint="eastAsia" w:eastAsiaTheme="minorEastAsia"/>
          <w:b/>
          <w:bCs w:val="0"/>
          <w:szCs w:val="21"/>
        </w:rPr>
      </w:pPr>
      <w:r>
        <w:rPr>
          <w:rFonts w:hint="eastAsia" w:eastAsiaTheme="minorEastAsia"/>
          <w:b/>
          <w:bCs w:val="0"/>
          <w:szCs w:val="21"/>
        </w:rPr>
        <w:t>操作步骤：</w:t>
      </w:r>
    </w:p>
    <w:p>
      <w:pPr>
        <w:numPr>
          <w:ilvl w:val="0"/>
          <w:numId w:val="0"/>
        </w:numPr>
        <w:ind w:firstLine="40" w:firstLineChars="0"/>
        <w:rPr>
          <w:rFonts w:hint="eastAsia" w:eastAsiaTheme="minorEastAsia"/>
          <w:bCs/>
          <w:szCs w:val="21"/>
          <w:lang w:eastAsia="zh-CN"/>
        </w:rPr>
      </w:pPr>
      <w:r>
        <w:rPr>
          <w:rFonts w:hint="eastAsia" w:eastAsiaTheme="minorEastAsia"/>
          <w:bCs/>
          <w:szCs w:val="21"/>
          <w:lang w:val="en-US" w:eastAsia="zh-CN"/>
        </w:rPr>
        <w:t>1、</w:t>
      </w:r>
      <w:r>
        <w:rPr>
          <w:rFonts w:hint="eastAsia" w:eastAsiaTheme="minorEastAsia"/>
          <w:bCs/>
          <w:szCs w:val="21"/>
        </w:rPr>
        <w:t>点击“邀请书确认”菜单，</w:t>
      </w:r>
      <w:r>
        <w:rPr>
          <w:rFonts w:hint="eastAsia" w:eastAsiaTheme="minorEastAsia"/>
          <w:bCs/>
          <w:szCs w:val="21"/>
          <w:lang w:eastAsia="zh-CN"/>
        </w:rPr>
        <w:t>进入邀请书确认页面，</w:t>
      </w:r>
      <w:r>
        <w:rPr>
          <w:rFonts w:hint="eastAsia" w:eastAsiaTheme="minorEastAsia"/>
          <w:bCs/>
          <w:szCs w:val="21"/>
        </w:rPr>
        <w:t>如下图</w:t>
      </w:r>
      <w:r>
        <w:rPr>
          <w:rFonts w:hint="eastAsia" w:eastAsiaTheme="minorEastAsia"/>
          <w:bCs/>
          <w:szCs w:val="21"/>
          <w:lang w:eastAsia="zh-CN"/>
        </w:rPr>
        <w:t>：</w:t>
      </w:r>
    </w:p>
    <w:p>
      <w:pPr>
        <w:numPr>
          <w:ilvl w:val="0"/>
          <w:numId w:val="0"/>
        </w:numPr>
        <w:rPr>
          <w:rFonts w:hint="eastAsia" w:eastAsiaTheme="minorEastAsia"/>
          <w:bCs/>
          <w:szCs w:val="21"/>
          <w:lang w:eastAsia="zh-CN"/>
        </w:rPr>
      </w:pPr>
      <w:r>
        <w:drawing>
          <wp:inline distT="0" distB="0" distL="114300" distR="114300">
            <wp:extent cx="5277485" cy="2472055"/>
            <wp:effectExtent l="0" t="0" r="5715" b="4445"/>
            <wp:docPr id="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
                    <pic:cNvPicPr>
                      <a:picLocks noChangeAspect="1"/>
                    </pic:cNvPicPr>
                  </pic:nvPicPr>
                  <pic:blipFill>
                    <a:blip r:embed="rId171"/>
                    <a:stretch>
                      <a:fillRect/>
                    </a:stretch>
                  </pic:blipFill>
                  <pic:spPr>
                    <a:xfrm>
                      <a:off x="0" y="0"/>
                      <a:ext cx="5277485" cy="2472055"/>
                    </a:xfrm>
                    <a:prstGeom prst="rect">
                      <a:avLst/>
                    </a:prstGeom>
                    <a:noFill/>
                    <a:ln w="9525">
                      <a:noFill/>
                    </a:ln>
                  </pic:spPr>
                </pic:pic>
              </a:graphicData>
            </a:graphic>
          </wp:inline>
        </w:drawing>
      </w:r>
    </w:p>
    <w:p>
      <w:pPr>
        <w:numPr>
          <w:ilvl w:val="0"/>
          <w:numId w:val="0"/>
        </w:numPr>
      </w:pPr>
      <w:r>
        <w:rPr>
          <w:rFonts w:hint="eastAsia"/>
          <w:lang w:val="en-US" w:eastAsia="zh-CN"/>
        </w:rPr>
        <w:t>2、</w:t>
      </w:r>
      <w:r>
        <w:rPr>
          <w:rFonts w:hint="eastAsia"/>
          <w:lang w:eastAsia="zh-CN"/>
        </w:rPr>
        <w:t>进入</w:t>
      </w:r>
      <w:r>
        <w:rPr>
          <w:rFonts w:hint="eastAsia"/>
          <w:spacing w:val="4"/>
          <w:lang w:val="en-US" w:eastAsia="zh-CN"/>
        </w:rPr>
        <w:t>邀请函确认页面，完善页面信息，点击“确认参加”，生成回执件签章，如下图：</w:t>
      </w:r>
    </w:p>
    <w:p>
      <w:pPr>
        <w:numPr>
          <w:ilvl w:val="0"/>
          <w:numId w:val="0"/>
        </w:numPr>
      </w:pPr>
      <w:r>
        <w:drawing>
          <wp:inline distT="0" distB="0" distL="114300" distR="114300">
            <wp:extent cx="5267325" cy="2385695"/>
            <wp:effectExtent l="0" t="0" r="3175" b="1905"/>
            <wp:docPr id="1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
                    <pic:cNvPicPr>
                      <a:picLocks noChangeAspect="1"/>
                    </pic:cNvPicPr>
                  </pic:nvPicPr>
                  <pic:blipFill>
                    <a:blip r:embed="rId172"/>
                    <a:stretch>
                      <a:fillRect/>
                    </a:stretch>
                  </pic:blipFill>
                  <pic:spPr>
                    <a:xfrm>
                      <a:off x="0" y="0"/>
                      <a:ext cx="5267325" cy="2385695"/>
                    </a:xfrm>
                    <a:prstGeom prst="rect">
                      <a:avLst/>
                    </a:prstGeom>
                    <a:noFill/>
                    <a:ln w="9525">
                      <a:noFill/>
                    </a:ln>
                  </pic:spPr>
                </pic:pic>
              </a:graphicData>
            </a:graphic>
          </wp:inline>
        </w:drawing>
      </w:r>
      <w:r>
        <w:drawing>
          <wp:inline distT="0" distB="0" distL="114300" distR="114300">
            <wp:extent cx="5276215" cy="2473960"/>
            <wp:effectExtent l="0" t="0" r="6985" b="2540"/>
            <wp:docPr id="1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
                    <pic:cNvPicPr>
                      <a:picLocks noChangeAspect="1"/>
                    </pic:cNvPicPr>
                  </pic:nvPicPr>
                  <pic:blipFill>
                    <a:blip r:embed="rId173"/>
                    <a:stretch>
                      <a:fillRect/>
                    </a:stretch>
                  </pic:blipFill>
                  <pic:spPr>
                    <a:xfrm>
                      <a:off x="0" y="0"/>
                      <a:ext cx="5276215" cy="2473960"/>
                    </a:xfrm>
                    <a:prstGeom prst="rect">
                      <a:avLst/>
                    </a:prstGeom>
                    <a:noFill/>
                    <a:ln w="9525">
                      <a:noFill/>
                    </a:ln>
                  </pic:spPr>
                </pic:pic>
              </a:graphicData>
            </a:graphic>
          </wp:inline>
        </w:drawing>
      </w:r>
    </w:p>
    <w:p>
      <w:pPr>
        <w:numPr>
          <w:ilvl w:val="0"/>
          <w:numId w:val="0"/>
        </w:numPr>
      </w:pPr>
      <w:r>
        <w:rPr>
          <w:rFonts w:hint="eastAsia"/>
          <w:lang w:val="en-US" w:eastAsia="zh-CN"/>
        </w:rPr>
        <w:t>3、点击“邀请函”或“回执函”图标，查看具体邀请函信息。</w:t>
      </w:r>
      <w:r>
        <w:drawing>
          <wp:inline distT="0" distB="0" distL="114300" distR="114300">
            <wp:extent cx="5277485" cy="2452370"/>
            <wp:effectExtent l="0" t="0" r="5715" b="1143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174"/>
                    <a:stretch>
                      <a:fillRect/>
                    </a:stretch>
                  </pic:blipFill>
                  <pic:spPr>
                    <a:xfrm>
                      <a:off x="0" y="0"/>
                      <a:ext cx="5277485" cy="2452370"/>
                    </a:xfrm>
                    <a:prstGeom prst="rect">
                      <a:avLst/>
                    </a:prstGeom>
                    <a:noFill/>
                    <a:ln w="9525">
                      <a:noFill/>
                    </a:ln>
                  </pic:spPr>
                </pic:pic>
              </a:graphicData>
            </a:graphic>
          </wp:inline>
        </w:drawing>
      </w:r>
    </w:p>
    <w:p/>
    <w:p>
      <w:pPr>
        <w:pStyle w:val="5"/>
      </w:pPr>
      <w:bookmarkStart w:id="108" w:name="_Toc16132"/>
      <w:bookmarkStart w:id="109" w:name="_Toc31264"/>
      <w:r>
        <w:rPr>
          <w:rFonts w:hint="eastAsia"/>
        </w:rPr>
        <w:t>上传投标文件</w:t>
      </w:r>
      <w:bookmarkEnd w:id="108"/>
      <w:bookmarkEnd w:id="109"/>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Cs/>
          <w:szCs w:val="21"/>
          <w:lang w:eastAsia="zh-CN"/>
        </w:rPr>
        <w:t>供应商</w:t>
      </w:r>
      <w:r>
        <w:rPr>
          <w:rFonts w:hint="eastAsia"/>
          <w:bCs/>
          <w:szCs w:val="21"/>
        </w:rPr>
        <w:t>可以看到本单位通过投标工具提交的标书文件，</w:t>
      </w:r>
      <w:r>
        <w:rPr>
          <w:rFonts w:hint="eastAsia"/>
          <w:bCs/>
          <w:color w:val="000000" w:themeColor="text1"/>
          <w:szCs w:val="21"/>
          <w14:textFill>
            <w14:solidFill>
              <w14:schemeClr w14:val="tx1"/>
            </w14:solidFill>
          </w14:textFill>
        </w:rPr>
        <w:t>并可以验证投标书的内容。</w:t>
      </w:r>
    </w:p>
    <w:p>
      <w:pPr>
        <w:ind w:firstLine="422"/>
        <w:rPr>
          <w:b/>
          <w:bCs/>
        </w:rPr>
      </w:pPr>
      <w:r>
        <w:rPr>
          <w:rFonts w:hint="eastAsia"/>
          <w:b/>
          <w:bCs/>
        </w:rPr>
        <w:t>前置条件：</w:t>
      </w:r>
      <w:r>
        <w:rPr>
          <w:rFonts w:hint="eastAsia"/>
        </w:rPr>
        <w:t>招标文件已经下载通过。</w:t>
      </w:r>
    </w:p>
    <w:p>
      <w:pPr>
        <w:ind w:firstLine="422"/>
        <w:rPr>
          <w:b/>
          <w:bCs/>
        </w:rPr>
      </w:pPr>
      <w:r>
        <w:rPr>
          <w:rFonts w:hint="eastAsia"/>
          <w:b/>
          <w:bCs/>
        </w:rPr>
        <w:t>操作步骤：</w:t>
      </w:r>
    </w:p>
    <w:p>
      <w:pPr>
        <w:pStyle w:val="139"/>
        <w:numPr>
          <w:ilvl w:val="0"/>
          <w:numId w:val="0"/>
        </w:numPr>
        <w:spacing w:line="360" w:lineRule="auto"/>
        <w:ind w:left="426" w:leftChars="0"/>
        <w:jc w:val="left"/>
      </w:pPr>
      <w:r>
        <w:rPr>
          <w:rFonts w:hint="eastAsia"/>
          <w:lang w:val="en-US" w:eastAsia="zh-CN"/>
        </w:rPr>
        <w:t>1、</w:t>
      </w:r>
      <w:r>
        <w:rPr>
          <w:rFonts w:hint="eastAsia"/>
        </w:rPr>
        <w:t>点击“上传投标文件”菜单，</w:t>
      </w:r>
      <w:r>
        <w:rPr>
          <w:rFonts w:hint="eastAsia"/>
          <w:lang w:eastAsia="zh-CN"/>
        </w:rPr>
        <w:t>进入上传投标文件页面，</w:t>
      </w:r>
      <w:r>
        <w:rPr>
          <w:rFonts w:hint="eastAsia"/>
        </w:rPr>
        <w:t>如下图：</w:t>
      </w:r>
    </w:p>
    <w:p>
      <w:pPr>
        <w:ind w:firstLine="0" w:firstLineChars="0"/>
        <w:jc w:val="center"/>
      </w:pPr>
      <w:r>
        <w:drawing>
          <wp:inline distT="0" distB="0" distL="114300" distR="114300">
            <wp:extent cx="5268595" cy="2473960"/>
            <wp:effectExtent l="0" t="0" r="1905" b="2540"/>
            <wp:docPr id="1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0"/>
                    <pic:cNvPicPr>
                      <a:picLocks noChangeAspect="1"/>
                    </pic:cNvPicPr>
                  </pic:nvPicPr>
                  <pic:blipFill>
                    <a:blip r:embed="rId175"/>
                    <a:stretch>
                      <a:fillRect/>
                    </a:stretch>
                  </pic:blipFill>
                  <pic:spPr>
                    <a:xfrm>
                      <a:off x="0" y="0"/>
                      <a:ext cx="5268595" cy="2473960"/>
                    </a:xfrm>
                    <a:prstGeom prst="rect">
                      <a:avLst/>
                    </a:prstGeom>
                    <a:noFill/>
                    <a:ln w="9525">
                      <a:noFill/>
                    </a:ln>
                  </pic:spPr>
                </pic:pic>
              </a:graphicData>
            </a:graphic>
          </wp:inline>
        </w:drawing>
      </w:r>
    </w:p>
    <w:p>
      <w:pPr>
        <w:pStyle w:val="139"/>
        <w:numPr>
          <w:ilvl w:val="0"/>
          <w:numId w:val="0"/>
        </w:numPr>
        <w:spacing w:line="360" w:lineRule="auto"/>
        <w:ind w:left="426" w:leftChars="0"/>
        <w:jc w:val="left"/>
      </w:pPr>
      <w:r>
        <w:rPr>
          <w:rFonts w:hint="eastAsia"/>
          <w:lang w:val="en-US" w:eastAsia="zh-CN"/>
        </w:rPr>
        <w:t>2、</w:t>
      </w:r>
      <w:r>
        <w:rPr>
          <w:rFonts w:hint="eastAsia"/>
        </w:rPr>
        <w:t>点击“上传</w:t>
      </w:r>
      <w:r>
        <w:rPr>
          <w:rFonts w:hint="eastAsia"/>
          <w:lang w:eastAsia="zh-CN"/>
        </w:rPr>
        <w:t>投标文件</w:t>
      </w:r>
      <w:r>
        <w:rPr>
          <w:rFonts w:hint="eastAsia"/>
        </w:rPr>
        <w:t>”，上传对应投标文件</w:t>
      </w:r>
      <w:r>
        <w:rPr>
          <w:rFonts w:hint="eastAsia"/>
          <w:lang w:eastAsia="zh-CN"/>
        </w:rPr>
        <w:t>，如下图：</w:t>
      </w:r>
    </w:p>
    <w:p>
      <w:pPr>
        <w:pStyle w:val="139"/>
        <w:numPr>
          <w:ilvl w:val="0"/>
          <w:numId w:val="0"/>
        </w:numPr>
        <w:spacing w:line="360" w:lineRule="auto"/>
        <w:jc w:val="left"/>
      </w:pPr>
      <w:r>
        <w:drawing>
          <wp:inline distT="0" distB="0" distL="114300" distR="114300">
            <wp:extent cx="5273675" cy="2468245"/>
            <wp:effectExtent l="0" t="0" r="9525" b="825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176"/>
                    <a:stretch>
                      <a:fillRect/>
                    </a:stretch>
                  </pic:blipFill>
                  <pic:spPr>
                    <a:xfrm>
                      <a:off x="0" y="0"/>
                      <a:ext cx="5273675" cy="2468245"/>
                    </a:xfrm>
                    <a:prstGeom prst="rect">
                      <a:avLst/>
                    </a:prstGeom>
                    <a:noFill/>
                    <a:ln w="9525">
                      <a:noFill/>
                    </a:ln>
                  </pic:spPr>
                </pic:pic>
              </a:graphicData>
            </a:graphic>
          </wp:inline>
        </w:drawing>
      </w:r>
    </w:p>
    <w:p>
      <w:pPr>
        <w:pStyle w:val="139"/>
        <w:numPr>
          <w:ilvl w:val="0"/>
          <w:numId w:val="0"/>
        </w:numPr>
        <w:spacing w:line="360" w:lineRule="auto"/>
        <w:jc w:val="left"/>
        <w:rPr>
          <w:rFonts w:hint="eastAsia"/>
          <w:lang w:val="en-US" w:eastAsia="zh-CN"/>
        </w:rPr>
      </w:pPr>
      <w:r>
        <w:rPr>
          <w:rFonts w:hint="eastAsia"/>
          <w:lang w:val="en-US" w:eastAsia="zh-CN"/>
        </w:rPr>
        <w:t>3、上传投标文件成功后，可以点击“撤回本次投标”与“模拟解密”，如下图：</w:t>
      </w:r>
    </w:p>
    <w:p>
      <w:pPr>
        <w:pStyle w:val="139"/>
        <w:numPr>
          <w:ilvl w:val="0"/>
          <w:numId w:val="0"/>
        </w:numPr>
        <w:spacing w:line="360" w:lineRule="auto"/>
        <w:ind w:left="66" w:leftChars="0"/>
        <w:jc w:val="left"/>
        <w:rPr>
          <w:rFonts w:hint="eastAsia" w:eastAsia="宋体"/>
          <w:lang w:val="en-US" w:eastAsia="zh-CN"/>
        </w:rPr>
      </w:pPr>
      <w:r>
        <w:drawing>
          <wp:inline distT="0" distB="0" distL="114300" distR="114300">
            <wp:extent cx="5276215" cy="2344420"/>
            <wp:effectExtent l="0" t="0" r="6985" b="5080"/>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177"/>
                    <a:stretch>
                      <a:fillRect/>
                    </a:stretch>
                  </pic:blipFill>
                  <pic:spPr>
                    <a:xfrm>
                      <a:off x="0" y="0"/>
                      <a:ext cx="5276215" cy="2344420"/>
                    </a:xfrm>
                    <a:prstGeom prst="rect">
                      <a:avLst/>
                    </a:prstGeom>
                    <a:noFill/>
                    <a:ln w="9525">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1、需要在投标截止前上传或撤回投标，如果要重新上传投标文件，必须将上次上传的投标文件撤回才可重新上传。</w:t>
      </w:r>
    </w:p>
    <w:p>
      <w:pPr>
        <w:ind w:firstLine="0" w:firstLineChars="0"/>
        <w:rPr>
          <w:rFonts w:hint="eastAsia"/>
          <w:lang w:val="en-US" w:eastAsia="zh-CN"/>
        </w:rPr>
      </w:pPr>
      <w:r>
        <w:rPr>
          <w:rFonts w:hint="eastAsia"/>
          <w:lang w:val="en-US" w:eastAsia="zh-CN"/>
        </w:rPr>
        <w:t>2、开标的时候会去解密投标文件，模拟解密可以用供应商的锁预先测试一下，预防开标的时候无法解密。</w:t>
      </w:r>
    </w:p>
    <w:p>
      <w:pPr>
        <w:pStyle w:val="4"/>
      </w:pPr>
      <w:bookmarkStart w:id="110" w:name="_Toc29351"/>
      <w:bookmarkStart w:id="111" w:name="_Toc29135"/>
      <w:r>
        <w:rPr>
          <w:rFonts w:hint="eastAsia"/>
          <w:lang w:eastAsia="zh-CN"/>
        </w:rPr>
        <w:t>开</w:t>
      </w:r>
      <w:r>
        <w:rPr>
          <w:rFonts w:hint="eastAsia"/>
          <w:lang w:val="en-US" w:eastAsia="zh-CN"/>
        </w:rPr>
        <w:t>/评标阶段</w:t>
      </w:r>
      <w:bookmarkEnd w:id="110"/>
      <w:bookmarkEnd w:id="111"/>
    </w:p>
    <w:p>
      <w:pPr>
        <w:pStyle w:val="5"/>
      </w:pPr>
      <w:bookmarkStart w:id="112" w:name="_Toc9289"/>
      <w:bookmarkStart w:id="113" w:name="_Toc42"/>
      <w:r>
        <w:rPr>
          <w:rFonts w:hint="eastAsia"/>
          <w:lang w:eastAsia="zh-CN"/>
        </w:rPr>
        <w:t>开标签到解密</w:t>
      </w:r>
      <w:bookmarkEnd w:id="112"/>
      <w:bookmarkEnd w:id="113"/>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开标时间</w:t>
      </w:r>
      <w:r>
        <w:rPr>
          <w:rFonts w:hint="eastAsia"/>
          <w:b w:val="0"/>
          <w:bCs w:val="0"/>
          <w:lang w:val="en-US" w:eastAsia="zh-CN"/>
        </w:rPr>
        <w:t>已到，供应商</w:t>
      </w:r>
      <w:r>
        <w:rPr>
          <w:rFonts w:hint="eastAsia"/>
          <w:b w:val="0"/>
          <w:bCs w:val="0"/>
          <w:lang w:eastAsia="zh-CN"/>
        </w:rPr>
        <w:t>签到解密。</w:t>
      </w:r>
    </w:p>
    <w:p>
      <w:pPr>
        <w:ind w:firstLine="422"/>
        <w:rPr>
          <w:b/>
          <w:bCs/>
        </w:rPr>
      </w:pPr>
      <w:r>
        <w:rPr>
          <w:rFonts w:hint="eastAsia"/>
          <w:b/>
          <w:bCs/>
        </w:rPr>
        <w:t>前置条件：</w:t>
      </w:r>
      <w:r>
        <w:rPr>
          <w:rFonts w:hint="eastAsia"/>
          <w:lang w:eastAsia="zh-CN"/>
        </w:rPr>
        <w:t>投标文件已上传，开标时间已到。</w:t>
      </w:r>
    </w:p>
    <w:p>
      <w:pPr>
        <w:ind w:firstLine="422"/>
        <w:rPr>
          <w:b/>
          <w:bCs/>
        </w:rPr>
      </w:pPr>
      <w:r>
        <w:rPr>
          <w:rFonts w:hint="eastAsia"/>
          <w:b/>
          <w:bCs/>
        </w:rPr>
        <w:t>操作步骤：</w:t>
      </w:r>
    </w:p>
    <w:p>
      <w:pPr>
        <w:numPr>
          <w:ilvl w:val="0"/>
          <w:numId w:val="0"/>
        </w:numPr>
        <w:ind w:firstLine="40" w:firstLineChars="0"/>
        <w:rPr>
          <w:rFonts w:hint="eastAsia"/>
          <w:lang w:val="en-US" w:eastAsia="zh-CN"/>
        </w:rPr>
      </w:pPr>
      <w:r>
        <w:rPr>
          <w:rFonts w:hint="eastAsia"/>
          <w:lang w:val="en-US" w:eastAsia="zh-CN"/>
        </w:rPr>
        <w:t>1、点击“开标签到解密”菜单，进入开标签到解密页面，如下图：</w:t>
      </w:r>
    </w:p>
    <w:p>
      <w:pPr>
        <w:numPr>
          <w:ilvl w:val="0"/>
          <w:numId w:val="0"/>
        </w:numPr>
        <w:rPr>
          <w:rFonts w:hint="eastAsia"/>
          <w:lang w:val="en-US" w:eastAsia="zh-CN"/>
        </w:rPr>
      </w:pPr>
      <w:r>
        <w:drawing>
          <wp:inline distT="0" distB="0" distL="114300" distR="114300">
            <wp:extent cx="5267325" cy="2368550"/>
            <wp:effectExtent l="0" t="0" r="3175" b="6350"/>
            <wp:docPr id="1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pic:cNvPicPr>
                      <a:picLocks noChangeAspect="1"/>
                    </pic:cNvPicPr>
                  </pic:nvPicPr>
                  <pic:blipFill>
                    <a:blip r:embed="rId178"/>
                    <a:stretch>
                      <a:fillRect/>
                    </a:stretch>
                  </pic:blipFill>
                  <pic:spPr>
                    <a:xfrm>
                      <a:off x="0" y="0"/>
                      <a:ext cx="5267325" cy="2368550"/>
                    </a:xfrm>
                    <a:prstGeom prst="rect">
                      <a:avLst/>
                    </a:prstGeom>
                    <a:noFill/>
                    <a:ln w="9525">
                      <a:noFill/>
                    </a:ln>
                  </pic:spPr>
                </pic:pic>
              </a:graphicData>
            </a:graphic>
          </wp:inline>
        </w:drawing>
      </w:r>
    </w:p>
    <w:p>
      <w:pPr>
        <w:numPr>
          <w:ilvl w:val="0"/>
          <w:numId w:val="0"/>
        </w:numPr>
      </w:pPr>
      <w:r>
        <w:rPr>
          <w:rFonts w:hint="eastAsia"/>
          <w:lang w:val="en-US" w:eastAsia="zh-CN"/>
        </w:rPr>
        <w:t>2、进入开标签到解密页面，如需对开标过程提出异议，可点击“提出异议”进入新增异议页面，点击“保存”，如下图：</w:t>
      </w:r>
    </w:p>
    <w:p>
      <w:pPr>
        <w:numPr>
          <w:ilvl w:val="0"/>
          <w:numId w:val="0"/>
        </w:numPr>
      </w:pPr>
      <w:r>
        <w:drawing>
          <wp:inline distT="0" distB="0" distL="114300" distR="114300">
            <wp:extent cx="5272405" cy="2434590"/>
            <wp:effectExtent l="0" t="0" r="10795" b="3810"/>
            <wp:docPr id="1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
                    <pic:cNvPicPr>
                      <a:picLocks noChangeAspect="1"/>
                    </pic:cNvPicPr>
                  </pic:nvPicPr>
                  <pic:blipFill>
                    <a:blip r:embed="rId179"/>
                    <a:stretch>
                      <a:fillRect/>
                    </a:stretch>
                  </pic:blipFill>
                  <pic:spPr>
                    <a:xfrm>
                      <a:off x="0" y="0"/>
                      <a:ext cx="5272405" cy="2434590"/>
                    </a:xfrm>
                    <a:prstGeom prst="rect">
                      <a:avLst/>
                    </a:prstGeom>
                    <a:noFill/>
                    <a:ln w="9525">
                      <a:noFill/>
                    </a:ln>
                  </pic:spPr>
                </pic:pic>
              </a:graphicData>
            </a:graphic>
          </wp:inline>
        </w:drawing>
      </w:r>
    </w:p>
    <w:p>
      <w:pPr>
        <w:numPr>
          <w:ilvl w:val="0"/>
          <w:numId w:val="0"/>
        </w:numPr>
      </w:pPr>
      <w:r>
        <w:rPr>
          <w:rFonts w:hint="eastAsia"/>
          <w:lang w:val="en-US" w:eastAsia="zh-CN"/>
        </w:rPr>
        <w:t>3、</w:t>
      </w:r>
      <w:r>
        <w:rPr>
          <w:rFonts w:hint="eastAsia"/>
          <w:lang w:eastAsia="zh-CN"/>
        </w:rPr>
        <w:t>点击“我要签到”，提示供应商签到成功，如下图：</w:t>
      </w:r>
      <w:r>
        <w:drawing>
          <wp:inline distT="0" distB="0" distL="114300" distR="114300">
            <wp:extent cx="5266690" cy="2221865"/>
            <wp:effectExtent l="0" t="0" r="3810" b="635"/>
            <wp:docPr id="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pic:cNvPicPr>
                      <a:picLocks noChangeAspect="1"/>
                    </pic:cNvPicPr>
                  </pic:nvPicPr>
                  <pic:blipFill>
                    <a:blip r:embed="rId123"/>
                    <a:stretch>
                      <a:fillRect/>
                    </a:stretch>
                  </pic:blipFill>
                  <pic:spPr>
                    <a:xfrm>
                      <a:off x="0" y="0"/>
                      <a:ext cx="5266690" cy="2221865"/>
                    </a:xfrm>
                    <a:prstGeom prst="rect">
                      <a:avLst/>
                    </a:prstGeom>
                    <a:noFill/>
                    <a:ln>
                      <a:noFill/>
                    </a:ln>
                  </pic:spPr>
                </pic:pic>
              </a:graphicData>
            </a:graphic>
          </wp:inline>
        </w:drawing>
      </w:r>
    </w:p>
    <w:p>
      <w:pPr>
        <w:numPr>
          <w:ilvl w:val="0"/>
          <w:numId w:val="0"/>
        </w:numPr>
      </w:pPr>
      <w:r>
        <w:rPr>
          <w:rFonts w:hint="eastAsia"/>
          <w:lang w:val="en-US" w:eastAsia="zh-CN"/>
        </w:rPr>
        <w:t>4、</w:t>
      </w:r>
      <w:r>
        <w:rPr>
          <w:rFonts w:hint="eastAsia"/>
          <w:lang w:eastAsia="zh-CN"/>
        </w:rPr>
        <w:t>点击“退出”，退出开标签到解密页面，如下图：</w:t>
      </w:r>
    </w:p>
    <w:p>
      <w:pPr>
        <w:numPr>
          <w:ilvl w:val="0"/>
          <w:numId w:val="0"/>
        </w:numPr>
      </w:pPr>
      <w:r>
        <w:drawing>
          <wp:inline distT="0" distB="0" distL="114300" distR="114300">
            <wp:extent cx="5274945" cy="2374265"/>
            <wp:effectExtent l="0" t="0" r="8255" b="635"/>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180"/>
                    <a:stretch>
                      <a:fillRect/>
                    </a:stretch>
                  </pic:blipFill>
                  <pic:spPr>
                    <a:xfrm>
                      <a:off x="0" y="0"/>
                      <a:ext cx="5274945" cy="2374265"/>
                    </a:xfrm>
                    <a:prstGeom prst="rect">
                      <a:avLst/>
                    </a:prstGeom>
                    <a:noFill/>
                    <a:ln w="9525">
                      <a:noFill/>
                    </a:ln>
                  </pic:spPr>
                </pic:pic>
              </a:graphicData>
            </a:graphic>
          </wp:inline>
        </w:drawing>
      </w:r>
    </w:p>
    <w:p/>
    <w:p>
      <w:pPr>
        <w:rPr>
          <w:rFonts w:hint="eastAsia" w:eastAsia="宋体"/>
          <w:lang w:eastAsia="zh-CN"/>
        </w:rPr>
      </w:pPr>
    </w:p>
    <w:p>
      <w:pPr>
        <w:pStyle w:val="5"/>
      </w:pPr>
      <w:bookmarkStart w:id="114" w:name="_Toc8885"/>
      <w:bookmarkStart w:id="115" w:name="_Toc659"/>
      <w:r>
        <w:rPr>
          <w:rFonts w:hint="eastAsia"/>
          <w:lang w:eastAsia="zh-CN"/>
        </w:rPr>
        <w:t>评标澄清回复</w:t>
      </w:r>
      <w:bookmarkEnd w:id="114"/>
      <w:bookmarkEnd w:id="115"/>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供应商回复评标澄清。</w:t>
      </w:r>
    </w:p>
    <w:p>
      <w:pPr>
        <w:ind w:firstLine="422"/>
        <w:rPr>
          <w:b/>
          <w:bCs/>
        </w:rPr>
      </w:pPr>
      <w:r>
        <w:rPr>
          <w:rFonts w:hint="eastAsia"/>
          <w:b/>
          <w:bCs/>
        </w:rPr>
        <w:t>前置条件：</w:t>
      </w:r>
      <w:r>
        <w:rPr>
          <w:rFonts w:hint="eastAsia"/>
          <w:lang w:eastAsia="zh-CN"/>
        </w:rPr>
        <w:t>投标文件已上传，评标过程中提出异议。</w:t>
      </w:r>
    </w:p>
    <w:p>
      <w:pPr>
        <w:ind w:firstLine="422"/>
        <w:rPr>
          <w:b/>
          <w:bCs/>
        </w:rPr>
      </w:pPr>
      <w:r>
        <w:rPr>
          <w:rFonts w:hint="eastAsia"/>
          <w:b/>
          <w:bCs/>
        </w:rPr>
        <w:t>操作步骤：</w:t>
      </w:r>
    </w:p>
    <w:p>
      <w:pPr>
        <w:numPr>
          <w:ilvl w:val="0"/>
          <w:numId w:val="0"/>
        </w:numPr>
      </w:pPr>
      <w:r>
        <w:rPr>
          <w:rFonts w:hint="eastAsia"/>
          <w:lang w:val="en-US" w:eastAsia="zh-CN"/>
        </w:rPr>
        <w:t>1、点击“评标澄清回复”菜单，进入评标澄清回复模块，如下图：</w:t>
      </w:r>
      <w:r>
        <w:drawing>
          <wp:inline distT="0" distB="0" distL="114300" distR="114300">
            <wp:extent cx="5272405" cy="2340610"/>
            <wp:effectExtent l="0" t="0" r="10795" b="889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81"/>
                    <a:stretch>
                      <a:fillRect/>
                    </a:stretch>
                  </pic:blipFill>
                  <pic:spPr>
                    <a:xfrm>
                      <a:off x="0" y="0"/>
                      <a:ext cx="5272405" cy="2340610"/>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2、</w:t>
      </w:r>
      <w:r>
        <w:rPr>
          <w:rFonts w:hint="eastAsia"/>
          <w:lang w:eastAsia="zh-CN"/>
        </w:rPr>
        <w:t>进入评标澄清回复页面，回复评标澄清也可查看已回复的澄清。</w:t>
      </w:r>
    </w:p>
    <w:p>
      <w:pPr>
        <w:numPr>
          <w:ilvl w:val="0"/>
          <w:numId w:val="0"/>
        </w:numPr>
      </w:pPr>
      <w:r>
        <w:drawing>
          <wp:inline distT="0" distB="0" distL="114300" distR="114300">
            <wp:extent cx="5276215" cy="2332990"/>
            <wp:effectExtent l="0" t="0" r="6985" b="381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126"/>
                    <a:stretch>
                      <a:fillRect/>
                    </a:stretch>
                  </pic:blipFill>
                  <pic:spPr>
                    <a:xfrm>
                      <a:off x="0" y="0"/>
                      <a:ext cx="5276215" cy="2332990"/>
                    </a:xfrm>
                    <a:prstGeom prst="rect">
                      <a:avLst/>
                    </a:prstGeom>
                    <a:noFill/>
                    <a:ln w="9525">
                      <a:noFill/>
                    </a:ln>
                  </pic:spPr>
                </pic:pic>
              </a:graphicData>
            </a:graphic>
          </wp:inline>
        </w:drawing>
      </w:r>
    </w:p>
    <w:p>
      <w:pPr>
        <w:pStyle w:val="4"/>
      </w:pPr>
      <w:bookmarkStart w:id="116" w:name="_Toc17064"/>
      <w:bookmarkStart w:id="117" w:name="_Toc2525"/>
      <w:r>
        <w:rPr>
          <w:rFonts w:hint="eastAsia"/>
          <w:lang w:eastAsia="zh-CN"/>
        </w:rPr>
        <w:t>定标后阶段</w:t>
      </w:r>
      <w:bookmarkEnd w:id="116"/>
      <w:bookmarkEnd w:id="117"/>
    </w:p>
    <w:p>
      <w:pPr>
        <w:pStyle w:val="5"/>
      </w:pPr>
      <w:bookmarkStart w:id="118" w:name="_Toc20893"/>
      <w:bookmarkStart w:id="119" w:name="_Toc17311"/>
      <w:r>
        <w:rPr>
          <w:rFonts w:hint="eastAsia"/>
        </w:rPr>
        <w:t>中标通知书</w:t>
      </w:r>
      <w:r>
        <w:rPr>
          <w:rFonts w:hint="eastAsia"/>
          <w:lang w:eastAsia="zh-CN"/>
        </w:rPr>
        <w:t>查看</w:t>
      </w:r>
      <w:bookmarkEnd w:id="118"/>
      <w:bookmarkEnd w:id="119"/>
    </w:p>
    <w:p>
      <w:pPr>
        <w:ind w:firstLine="422"/>
        <w:rPr>
          <w:rFonts w:hint="eastAsia" w:ascii="Times New Roman" w:hAnsi="Times New Roman" w:eastAsia="宋体" w:cs="Times New Roman"/>
          <w:kern w:val="2"/>
          <w:sz w:val="21"/>
          <w:szCs w:val="24"/>
          <w:lang w:val="en-US" w:eastAsia="zh-CN" w:bidi="ar-SA"/>
        </w:rPr>
      </w:pPr>
      <w:r>
        <w:rPr>
          <w:rFonts w:hint="eastAsia" w:cs="Times New Roman"/>
          <w:b/>
          <w:bCs/>
          <w:kern w:val="2"/>
          <w:sz w:val="21"/>
          <w:szCs w:val="24"/>
          <w:lang w:val="en-US" w:eastAsia="zh-CN" w:bidi="ar-SA"/>
        </w:rPr>
        <w:t>流程说明</w:t>
      </w:r>
      <w:r>
        <w:rPr>
          <w:rFonts w:hint="eastAsia" w:ascii="Times New Roman" w:hAnsi="Times New Roman" w:eastAsia="宋体" w:cs="Times New Roman"/>
          <w:b/>
          <w:bCs/>
          <w:kern w:val="2"/>
          <w:sz w:val="21"/>
          <w:szCs w:val="24"/>
          <w:lang w:val="en-US" w:eastAsia="zh-CN" w:bidi="ar-SA"/>
        </w:rPr>
        <w:t>：</w:t>
      </w:r>
      <w:r>
        <w:rPr>
          <w:rFonts w:hint="eastAsia" w:ascii="Times New Roman" w:hAnsi="Times New Roman" w:eastAsia="宋体" w:cs="Times New Roman"/>
          <w:kern w:val="2"/>
          <w:sz w:val="21"/>
          <w:szCs w:val="24"/>
          <w:lang w:val="en-US" w:eastAsia="zh-CN" w:bidi="ar-SA"/>
        </w:rPr>
        <w:t>供应商查看、打印中标通知书。</w:t>
      </w:r>
    </w:p>
    <w:p>
      <w:pPr>
        <w:ind w:firstLine="422"/>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前置条件：</w:t>
      </w:r>
      <w:r>
        <w:rPr>
          <w:rFonts w:hint="eastAsia" w:ascii="Times New Roman" w:hAnsi="Times New Roman" w:eastAsia="宋体" w:cs="Times New Roman"/>
          <w:kern w:val="2"/>
          <w:sz w:val="21"/>
          <w:szCs w:val="24"/>
          <w:lang w:val="en-US" w:eastAsia="zh-CN" w:bidi="ar-SA"/>
        </w:rPr>
        <w:t>采购代理已经发送过中标通知书。</w:t>
      </w:r>
    </w:p>
    <w:p>
      <w:pPr>
        <w:ind w:firstLine="422"/>
        <w:rPr>
          <w:rFonts w:hint="eastAsia"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操作步骤：</w:t>
      </w:r>
    </w:p>
    <w:p>
      <w:pPr>
        <w:pStyle w:val="139"/>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w:t>
      </w:r>
      <w:r>
        <w:rPr>
          <w:rFonts w:hint="eastAsia"/>
          <w:lang w:eastAsia="zh-CN"/>
        </w:rPr>
        <w:t>查看</w:t>
      </w:r>
      <w:r>
        <w:rPr>
          <w:rFonts w:hint="eastAsia"/>
        </w:rPr>
        <w:t>”菜单，</w:t>
      </w:r>
      <w:r>
        <w:rPr>
          <w:rFonts w:hint="eastAsia"/>
          <w:lang w:eastAsia="zh-CN"/>
        </w:rPr>
        <w:t>进入中标通知书页面，</w:t>
      </w:r>
      <w:r>
        <w:rPr>
          <w:rFonts w:hint="eastAsia"/>
        </w:rPr>
        <w:t>如下图</w:t>
      </w:r>
      <w:r>
        <w:rPr>
          <w:rFonts w:hint="eastAsia"/>
          <w:lang w:eastAsia="zh-CN"/>
        </w:rPr>
        <w:t>：</w:t>
      </w:r>
    </w:p>
    <w:p>
      <w:pPr>
        <w:pStyle w:val="139"/>
        <w:numPr>
          <w:ilvl w:val="0"/>
          <w:numId w:val="0"/>
        </w:numPr>
        <w:spacing w:line="360" w:lineRule="auto"/>
        <w:jc w:val="left"/>
        <w:rPr>
          <w:rFonts w:hint="eastAsia"/>
          <w:lang w:eastAsia="zh-CN"/>
        </w:rPr>
      </w:pPr>
      <w:r>
        <w:drawing>
          <wp:inline distT="0" distB="0" distL="114300" distR="114300">
            <wp:extent cx="5268595" cy="2446655"/>
            <wp:effectExtent l="0" t="0" r="1905" b="4445"/>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182"/>
                    <a:stretch>
                      <a:fillRect/>
                    </a:stretch>
                  </pic:blipFill>
                  <pic:spPr>
                    <a:xfrm>
                      <a:off x="0" y="0"/>
                      <a:ext cx="5268595" cy="2446655"/>
                    </a:xfrm>
                    <a:prstGeom prst="rect">
                      <a:avLst/>
                    </a:prstGeom>
                    <a:noFill/>
                    <a:ln w="9525">
                      <a:noFill/>
                    </a:ln>
                  </pic:spPr>
                </pic:pic>
              </a:graphicData>
            </a:graphic>
          </wp:inline>
        </w:drawing>
      </w:r>
    </w:p>
    <w:p>
      <w:pPr>
        <w:pStyle w:val="139"/>
        <w:numPr>
          <w:ilvl w:val="0"/>
          <w:numId w:val="0"/>
        </w:numPr>
        <w:spacing w:line="360" w:lineRule="auto"/>
        <w:jc w:val="left"/>
        <w:rPr>
          <w:rFonts w:hint="eastAsia"/>
        </w:rPr>
      </w:pPr>
      <w:r>
        <w:rPr>
          <w:rFonts w:hint="eastAsia"/>
          <w:lang w:val="en-US" w:eastAsia="zh-CN"/>
        </w:rPr>
        <w:t>2、</w:t>
      </w:r>
      <w:r>
        <w:rPr>
          <w:rFonts w:hint="eastAsia"/>
        </w:rPr>
        <w:t>点击“打印”图标，打印</w:t>
      </w:r>
      <w:r>
        <w:rPr>
          <w:rFonts w:hint="eastAsia"/>
          <w:lang w:eastAsia="zh-CN"/>
        </w:rPr>
        <w:t>中标通知书，如下图：</w:t>
      </w:r>
    </w:p>
    <w:p>
      <w:pPr>
        <w:ind w:firstLine="0" w:firstLineChars="0"/>
      </w:pPr>
      <w:r>
        <w:drawing>
          <wp:inline distT="0" distB="0" distL="114300" distR="114300">
            <wp:extent cx="5270500" cy="2174875"/>
            <wp:effectExtent l="0" t="0" r="0" b="9525"/>
            <wp:docPr id="1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
                    <pic:cNvPicPr>
                      <a:picLocks noChangeAspect="1"/>
                    </pic:cNvPicPr>
                  </pic:nvPicPr>
                  <pic:blipFill>
                    <a:blip r:embed="rId183"/>
                    <a:stretch>
                      <a:fillRect/>
                    </a:stretch>
                  </pic:blipFill>
                  <pic:spPr>
                    <a:xfrm>
                      <a:off x="0" y="0"/>
                      <a:ext cx="5270500" cy="2174875"/>
                    </a:xfrm>
                    <a:prstGeom prst="rect">
                      <a:avLst/>
                    </a:prstGeom>
                    <a:noFill/>
                    <a:ln>
                      <a:noFill/>
                    </a:ln>
                  </pic:spPr>
                </pic:pic>
              </a:graphicData>
            </a:graphic>
          </wp:inline>
        </w:drawing>
      </w:r>
    </w:p>
    <w:p>
      <w:pPr>
        <w:pStyle w:val="5"/>
      </w:pPr>
      <w:bookmarkStart w:id="120" w:name="_Toc22271"/>
      <w:bookmarkStart w:id="121" w:name="_Toc30183"/>
      <w:r>
        <w:rPr>
          <w:rFonts w:hint="eastAsia"/>
        </w:rPr>
        <w:t>合同签署</w:t>
      </w:r>
      <w:bookmarkEnd w:id="120"/>
      <w:bookmarkEnd w:id="121"/>
    </w:p>
    <w:p>
      <w:pPr>
        <w:ind w:firstLine="422"/>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w:t>
      </w: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68595" cy="2454275"/>
            <wp:effectExtent l="0" t="0" r="1905" b="952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184"/>
                    <a:stretch>
                      <a:fillRect/>
                    </a:stretch>
                  </pic:blipFill>
                  <pic:spPr>
                    <a:xfrm>
                      <a:off x="0" y="0"/>
                      <a:ext cx="5268595" cy="2454275"/>
                    </a:xfrm>
                    <a:prstGeom prst="rect">
                      <a:avLst/>
                    </a:prstGeom>
                    <a:noFill/>
                    <a:ln w="9525">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1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
                    <pic:cNvPicPr>
                      <a:picLocks noChangeAspect="1"/>
                    </pic:cNvPicPr>
                  </pic:nvPicPr>
                  <pic:blipFill>
                    <a:blip r:embed="rId130"/>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1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pic:cNvPicPr>
                      <a:picLocks noChangeAspect="1"/>
                    </pic:cNvPicPr>
                  </pic:nvPicPr>
                  <pic:blipFill>
                    <a:blip r:embed="rId131"/>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
                    <pic:cNvPicPr>
                      <a:picLocks noChangeAspect="1"/>
                    </pic:cNvPicPr>
                  </pic:nvPicPr>
                  <pic:blipFill>
                    <a:blip r:embed="rId132"/>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
                    <pic:cNvPicPr>
                      <a:picLocks noChangeAspect="1"/>
                    </pic:cNvPicPr>
                  </pic:nvPicPr>
                  <pic:blipFill>
                    <a:blip r:embed="rId133"/>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
                    <pic:cNvPicPr>
                      <a:picLocks noChangeAspect="1"/>
                    </pic:cNvPicPr>
                  </pic:nvPicPr>
                  <pic:blipFill>
                    <a:blip r:embed="rId134"/>
                    <a:stretch>
                      <a:fillRect/>
                    </a:stretch>
                  </pic:blipFill>
                  <pic:spPr>
                    <a:xfrm>
                      <a:off x="0" y="0"/>
                      <a:ext cx="5273040" cy="2176145"/>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69865" cy="2450465"/>
            <wp:effectExtent l="0" t="0" r="635" b="635"/>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185"/>
                    <a:stretch>
                      <a:fillRect/>
                    </a:stretch>
                  </pic:blipFill>
                  <pic:spPr>
                    <a:xfrm>
                      <a:off x="0" y="0"/>
                      <a:ext cx="5269865" cy="2450465"/>
                    </a:xfrm>
                    <a:prstGeom prst="rect">
                      <a:avLst/>
                    </a:prstGeom>
                    <a:noFill/>
                    <a:ln w="9525">
                      <a:noFill/>
                    </a:ln>
                  </pic:spPr>
                </pic:pic>
              </a:graphicData>
            </a:graphic>
          </wp:inline>
        </w:drawing>
      </w:r>
    </w:p>
    <w:p>
      <w:pPr>
        <w:pStyle w:val="5"/>
      </w:pPr>
      <w:bookmarkStart w:id="122" w:name="_Toc29704"/>
      <w:bookmarkStart w:id="123" w:name="_Toc5399"/>
      <w:r>
        <w:rPr>
          <w:rFonts w:hint="eastAsia"/>
        </w:rPr>
        <w:t>履约情况录入</w:t>
      </w:r>
      <w:bookmarkEnd w:id="122"/>
      <w:bookmarkEnd w:id="123"/>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50" w:beforeAutospacing="0" w:after="150" w:afterAutospacing="0" w:line="390" w:lineRule="atLeast"/>
        <w:ind w:left="0" w:right="0"/>
        <w:jc w:val="left"/>
        <w:rPr>
          <w:rFonts w:ascii="微软雅黑" w:hAnsi="微软雅黑" w:eastAsia="微软雅黑" w:cs="微软雅黑"/>
          <w:color w:val="FF0000"/>
          <w:sz w:val="19"/>
          <w:szCs w:val="19"/>
        </w:rPr>
      </w:pPr>
      <w:r>
        <w:rPr>
          <w:rFonts w:hint="eastAsia"/>
          <w:b/>
          <w:bCs/>
          <w:lang w:eastAsia="zh-CN"/>
        </w:rPr>
        <w:t>流程说明</w:t>
      </w:r>
      <w:r>
        <w:rPr>
          <w:rFonts w:hint="eastAsia"/>
          <w:b/>
          <w:bCs/>
        </w:rPr>
        <w:t>：</w:t>
      </w:r>
      <w:r>
        <w:rPr>
          <w:rFonts w:hint="eastAsia"/>
          <w:b w:val="0"/>
          <w:bCs w:val="0"/>
          <w:lang w:val="en-US" w:eastAsia="zh-CN"/>
        </w:rPr>
        <w:t>中标供应商记录的采购需求人员对中标供应商就合同的履约情况。</w:t>
      </w:r>
    </w:p>
    <w:p>
      <w:pPr>
        <w:rPr>
          <w:b/>
          <w:bCs/>
        </w:rPr>
      </w:pPr>
      <w:r>
        <w:rPr>
          <w:rFonts w:hint="eastAsia"/>
          <w:b/>
          <w:bCs/>
        </w:rPr>
        <w:t>前置条件：</w:t>
      </w:r>
      <w:r>
        <w:rPr>
          <w:rFonts w:hint="eastAsia"/>
          <w:b w:val="0"/>
          <w:bCs w:val="0"/>
          <w:lang w:eastAsia="zh-CN"/>
        </w:rPr>
        <w:t>合同签署已备案成功。</w:t>
      </w:r>
    </w:p>
    <w:p>
      <w:pPr>
        <w:ind w:firstLine="422"/>
        <w:rPr>
          <w:b/>
          <w:bCs/>
        </w:rPr>
      </w:pPr>
      <w:r>
        <w:rPr>
          <w:rFonts w:hint="eastAsia"/>
          <w:b/>
          <w:bCs/>
        </w:rPr>
        <w:t>操作步骤：</w:t>
      </w:r>
    </w:p>
    <w:p>
      <w:pPr>
        <w:numPr>
          <w:ilvl w:val="0"/>
          <w:numId w:val="0"/>
        </w:numPr>
        <w:ind w:firstLine="420" w:firstLineChars="200"/>
        <w:rPr>
          <w:rFonts w:hint="eastAsia"/>
          <w:b w:val="0"/>
          <w:bCs w:val="0"/>
          <w:lang w:eastAsia="zh-CN"/>
        </w:rPr>
      </w:pPr>
      <w:r>
        <w:rPr>
          <w:rFonts w:hint="eastAsia"/>
          <w:b w:val="0"/>
          <w:bCs w:val="0"/>
          <w:lang w:val="en-US" w:eastAsia="zh-CN"/>
        </w:rPr>
        <w:t>1、</w:t>
      </w:r>
      <w:r>
        <w:rPr>
          <w:rFonts w:hint="eastAsia"/>
          <w:b w:val="0"/>
          <w:bCs w:val="0"/>
          <w:lang w:eastAsia="zh-CN"/>
        </w:rPr>
        <w:t>点击“履约情况录入”菜单，进入履约情况录入页面，如下图：</w:t>
      </w:r>
    </w:p>
    <w:p>
      <w:pPr>
        <w:numPr>
          <w:ilvl w:val="0"/>
          <w:numId w:val="0"/>
        </w:numPr>
        <w:jc w:val="both"/>
      </w:pPr>
      <w:r>
        <w:drawing>
          <wp:inline distT="0" distB="0" distL="114300" distR="114300">
            <wp:extent cx="5273675" cy="2472055"/>
            <wp:effectExtent l="0" t="0" r="9525" b="4445"/>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186"/>
                    <a:stretch>
                      <a:fillRect/>
                    </a:stretch>
                  </pic:blipFill>
                  <pic:spPr>
                    <a:xfrm>
                      <a:off x="0" y="0"/>
                      <a:ext cx="5273675" cy="2472055"/>
                    </a:xfrm>
                    <a:prstGeom prst="rect">
                      <a:avLst/>
                    </a:prstGeom>
                    <a:noFill/>
                    <a:ln w="9525">
                      <a:noFill/>
                    </a:ln>
                  </pic:spPr>
                </pic:pic>
              </a:graphicData>
            </a:graphic>
          </wp:inline>
        </w:drawing>
      </w:r>
    </w:p>
    <w:p>
      <w:pPr>
        <w:numPr>
          <w:ilvl w:val="0"/>
          <w:numId w:val="0"/>
        </w:numPr>
        <w:jc w:val="both"/>
      </w:pPr>
      <w:r>
        <w:drawing>
          <wp:inline distT="0" distB="0" distL="114300" distR="114300">
            <wp:extent cx="5275580" cy="2432685"/>
            <wp:effectExtent l="0" t="0" r="7620" b="5715"/>
            <wp:docPr id="1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
                    <pic:cNvPicPr>
                      <a:picLocks noChangeAspect="1"/>
                    </pic:cNvPicPr>
                  </pic:nvPicPr>
                  <pic:blipFill>
                    <a:blip r:embed="rId187"/>
                    <a:stretch>
                      <a:fillRect/>
                    </a:stretch>
                  </pic:blipFill>
                  <pic:spPr>
                    <a:xfrm>
                      <a:off x="0" y="0"/>
                      <a:ext cx="5275580" cy="2432685"/>
                    </a:xfrm>
                    <a:prstGeom prst="rect">
                      <a:avLst/>
                    </a:prstGeom>
                    <a:noFill/>
                    <a:ln w="9525">
                      <a:noFill/>
                    </a:ln>
                  </pic:spPr>
                </pic:pic>
              </a:graphicData>
            </a:graphic>
          </wp:inline>
        </w:drawing>
      </w:r>
    </w:p>
    <w:p>
      <w:pPr>
        <w:numPr>
          <w:ilvl w:val="0"/>
          <w:numId w:val="0"/>
        </w:numPr>
        <w:ind w:firstLine="210" w:firstLineChars="100"/>
        <w:rPr>
          <w:rFonts w:hint="eastAsia"/>
          <w:b w:val="0"/>
          <w:bCs w:val="0"/>
          <w:lang w:eastAsia="zh-CN"/>
        </w:rPr>
      </w:pPr>
      <w:r>
        <w:rPr>
          <w:rFonts w:hint="eastAsia"/>
          <w:b w:val="0"/>
          <w:bCs w:val="0"/>
          <w:lang w:val="en-US" w:eastAsia="zh-CN"/>
        </w:rPr>
        <w:t>2、</w:t>
      </w:r>
      <w:r>
        <w:rPr>
          <w:rFonts w:hint="eastAsia"/>
          <w:b w:val="0"/>
          <w:bCs w:val="0"/>
          <w:lang w:eastAsia="zh-CN"/>
        </w:rPr>
        <w:t>完善履约信息，点击“保存履约”，如下图：</w:t>
      </w:r>
    </w:p>
    <w:p>
      <w:pPr>
        <w:ind w:firstLine="0" w:firstLineChars="0"/>
      </w:pPr>
      <w:r>
        <w:drawing>
          <wp:inline distT="0" distB="0" distL="114300" distR="114300">
            <wp:extent cx="5273675" cy="2472055"/>
            <wp:effectExtent l="0" t="0" r="9525" b="444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188"/>
                    <a:stretch>
                      <a:fillRect/>
                    </a:stretch>
                  </pic:blipFill>
                  <pic:spPr>
                    <a:xfrm>
                      <a:off x="0" y="0"/>
                      <a:ext cx="5273675" cy="2472055"/>
                    </a:xfrm>
                    <a:prstGeom prst="rect">
                      <a:avLst/>
                    </a:prstGeom>
                    <a:noFill/>
                    <a:ln w="9525">
                      <a:noFill/>
                    </a:ln>
                  </pic:spPr>
                </pic:pic>
              </a:graphicData>
            </a:graphic>
          </wp:inline>
        </w:drawing>
      </w:r>
    </w:p>
    <w:p>
      <w:pPr>
        <w:ind w:firstLine="0" w:firstLineChars="0"/>
      </w:pPr>
    </w:p>
    <w:p>
      <w:pPr>
        <w:pStyle w:val="3"/>
      </w:pPr>
      <w:bookmarkStart w:id="124" w:name="_Toc26245"/>
      <w:bookmarkStart w:id="125" w:name="_Toc22368"/>
      <w:r>
        <w:rPr>
          <w:rFonts w:hint="eastAsia"/>
          <w:lang w:eastAsia="zh-CN"/>
        </w:rPr>
        <w:t>项目查看</w:t>
      </w:r>
      <w:bookmarkEnd w:id="124"/>
      <w:bookmarkEnd w:id="125"/>
    </w:p>
    <w:p>
      <w:pPr>
        <w:spacing w:afterLines="25"/>
      </w:pPr>
      <w:r>
        <w:rPr>
          <w:rFonts w:hint="eastAsia"/>
          <w:lang w:eastAsia="zh-CN"/>
        </w:rPr>
        <w:t>项目查看</w:t>
      </w:r>
      <w:r>
        <w:rPr>
          <w:rFonts w:hint="eastAsia"/>
        </w:rPr>
        <w:t>主要包括查看</w:t>
      </w:r>
      <w:r>
        <w:rPr>
          <w:rFonts w:hint="eastAsia"/>
          <w:lang w:eastAsia="zh-CN"/>
        </w:rPr>
        <w:t>中标通知书、查看踏勘记录、保证金查询、查看履约情况、提问、异议、投诉等</w:t>
      </w:r>
      <w:r>
        <w:rPr>
          <w:rFonts w:hint="eastAsia"/>
        </w:rPr>
        <w:t>相关功能。</w:t>
      </w:r>
    </w:p>
    <w:p>
      <w:pPr>
        <w:pStyle w:val="4"/>
      </w:pPr>
      <w:bookmarkStart w:id="126" w:name="_Toc3254"/>
      <w:bookmarkStart w:id="127" w:name="_Toc11049"/>
      <w:r>
        <w:rPr>
          <w:rFonts w:hint="eastAsia"/>
        </w:rPr>
        <w:t>查看</w:t>
      </w:r>
      <w:r>
        <w:rPr>
          <w:rFonts w:hint="eastAsia"/>
          <w:lang w:eastAsia="zh-CN"/>
        </w:rPr>
        <w:t>中标通知书</w:t>
      </w:r>
      <w:bookmarkEnd w:id="126"/>
      <w:bookmarkEnd w:id="127"/>
    </w:p>
    <w:p>
      <w:pPr>
        <w:spacing w:afterLines="25"/>
        <w:rPr>
          <w:rFonts w:hint="eastAsia"/>
          <w:lang w:eastAsia="zh-CN"/>
        </w:rPr>
      </w:pPr>
      <w:r>
        <w:rPr>
          <w:rFonts w:hint="eastAsia"/>
          <w:b/>
          <w:bCs/>
          <w:lang w:eastAsia="zh-CN"/>
        </w:rPr>
        <w:t>流程说明：</w:t>
      </w:r>
      <w:r>
        <w:rPr>
          <w:rFonts w:hint="eastAsia"/>
          <w:b w:val="0"/>
          <w:bCs w:val="0"/>
          <w:lang w:eastAsia="zh-CN"/>
        </w:rPr>
        <w:t>打印、</w:t>
      </w:r>
      <w:r>
        <w:rPr>
          <w:rFonts w:hint="eastAsia"/>
          <w:lang w:eastAsia="zh-CN"/>
        </w:rPr>
        <w:t>查看中标通知书。</w:t>
      </w:r>
    </w:p>
    <w:p>
      <w:pPr>
        <w:spacing w:afterLines="25"/>
        <w:rPr>
          <w:rFonts w:hint="eastAsia"/>
          <w:b/>
          <w:bCs/>
          <w:lang w:eastAsia="zh-CN"/>
        </w:rPr>
      </w:pPr>
      <w:r>
        <w:rPr>
          <w:rFonts w:hint="eastAsia"/>
          <w:b/>
          <w:bCs/>
          <w:lang w:eastAsia="zh-CN"/>
        </w:rPr>
        <w:t>前置条件：</w:t>
      </w:r>
      <w:r>
        <w:rPr>
          <w:rFonts w:hint="eastAsia"/>
          <w:b w:val="0"/>
          <w:bCs w:val="0"/>
          <w:lang w:eastAsia="zh-CN"/>
        </w:rPr>
        <w:t>中标通知书已经发送成功。</w:t>
      </w:r>
    </w:p>
    <w:p>
      <w:pPr>
        <w:spacing w:afterLines="25"/>
        <w:rPr>
          <w:rFonts w:hint="eastAsia"/>
          <w:b/>
          <w:bCs/>
          <w:lang w:eastAsia="zh-CN"/>
        </w:rPr>
      </w:pPr>
      <w:r>
        <w:rPr>
          <w:rFonts w:hint="eastAsia"/>
          <w:b/>
          <w:bCs/>
          <w:lang w:eastAsia="zh-CN"/>
        </w:rPr>
        <w:t>操作步骤：</w:t>
      </w:r>
    </w:p>
    <w:p>
      <w:pPr>
        <w:pStyle w:val="139"/>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点击“中标通知书”菜单，</w:t>
      </w:r>
      <w:r>
        <w:rPr>
          <w:rFonts w:hint="eastAsia"/>
          <w:lang w:eastAsia="zh-CN"/>
        </w:rPr>
        <w:t>进入中标通知书页面，</w:t>
      </w:r>
      <w:r>
        <w:rPr>
          <w:rFonts w:hint="eastAsia"/>
        </w:rPr>
        <w:t>如下图</w:t>
      </w:r>
      <w:r>
        <w:rPr>
          <w:rFonts w:hint="eastAsia"/>
          <w:lang w:eastAsia="zh-CN"/>
        </w:rPr>
        <w:t>：</w:t>
      </w:r>
    </w:p>
    <w:p>
      <w:pPr>
        <w:ind w:firstLine="0" w:firstLineChars="0"/>
      </w:pPr>
      <w:r>
        <w:drawing>
          <wp:inline distT="0" distB="0" distL="114300" distR="114300">
            <wp:extent cx="5272405" cy="2446655"/>
            <wp:effectExtent l="0" t="0" r="10795" b="4445"/>
            <wp:docPr id="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pic:cNvPicPr>
                      <a:picLocks noChangeAspect="1"/>
                    </pic:cNvPicPr>
                  </pic:nvPicPr>
                  <pic:blipFill>
                    <a:blip r:embed="rId189"/>
                    <a:stretch>
                      <a:fillRect/>
                    </a:stretch>
                  </pic:blipFill>
                  <pic:spPr>
                    <a:xfrm>
                      <a:off x="0" y="0"/>
                      <a:ext cx="5272405" cy="2446655"/>
                    </a:xfrm>
                    <a:prstGeom prst="rect">
                      <a:avLst/>
                    </a:prstGeom>
                    <a:noFill/>
                    <a:ln w="9525">
                      <a:noFill/>
                    </a:ln>
                  </pic:spPr>
                </pic:pic>
              </a:graphicData>
            </a:graphic>
          </wp:inline>
        </w:drawing>
      </w:r>
    </w:p>
    <w:p>
      <w:pPr>
        <w:pStyle w:val="139"/>
        <w:numPr>
          <w:ilvl w:val="0"/>
          <w:numId w:val="0"/>
        </w:numPr>
        <w:spacing w:line="360" w:lineRule="auto"/>
        <w:jc w:val="left"/>
        <w:rPr>
          <w:rFonts w:hint="eastAsia"/>
          <w:lang w:eastAsia="zh-CN"/>
        </w:rPr>
      </w:pPr>
      <w:r>
        <w:rPr>
          <w:rFonts w:hint="eastAsia"/>
          <w:lang w:val="en-US" w:eastAsia="zh-CN"/>
        </w:rPr>
        <w:t>2、</w:t>
      </w:r>
      <w:r>
        <w:rPr>
          <w:rFonts w:hint="eastAsia"/>
        </w:rPr>
        <w:t>点击“打印”图标，打印</w:t>
      </w:r>
      <w:r>
        <w:rPr>
          <w:rFonts w:hint="eastAsia"/>
          <w:lang w:eastAsia="zh-CN"/>
        </w:rPr>
        <w:t>中标通知书，如下图：</w:t>
      </w:r>
    </w:p>
    <w:p>
      <w:pPr>
        <w:ind w:firstLine="0" w:firstLineChars="0"/>
      </w:pPr>
      <w:r>
        <w:drawing>
          <wp:inline distT="0" distB="0" distL="114300" distR="114300">
            <wp:extent cx="5267325" cy="2374265"/>
            <wp:effectExtent l="0" t="0" r="3175" b="63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190"/>
                    <a:stretch>
                      <a:fillRect/>
                    </a:stretch>
                  </pic:blipFill>
                  <pic:spPr>
                    <a:xfrm>
                      <a:off x="0" y="0"/>
                      <a:ext cx="5267325" cy="2374265"/>
                    </a:xfrm>
                    <a:prstGeom prst="rect">
                      <a:avLst/>
                    </a:prstGeom>
                    <a:noFill/>
                    <a:ln w="9525">
                      <a:noFill/>
                    </a:ln>
                  </pic:spPr>
                </pic:pic>
              </a:graphicData>
            </a:graphic>
          </wp:inline>
        </w:drawing>
      </w:r>
    </w:p>
    <w:p>
      <w:pPr>
        <w:pStyle w:val="4"/>
      </w:pPr>
      <w:bookmarkStart w:id="128" w:name="_Toc25049"/>
      <w:bookmarkStart w:id="129" w:name="_Toc12623"/>
      <w:r>
        <w:rPr>
          <w:rFonts w:hint="eastAsia"/>
        </w:rPr>
        <w:t>查看</w:t>
      </w:r>
      <w:r>
        <w:rPr>
          <w:rFonts w:hint="eastAsia"/>
          <w:lang w:eastAsia="zh-CN"/>
        </w:rPr>
        <w:t>踏勘记录</w:t>
      </w:r>
      <w:bookmarkEnd w:id="128"/>
      <w:bookmarkEnd w:id="129"/>
    </w:p>
    <w:p>
      <w:pPr>
        <w:ind w:firstLine="422"/>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lang w:eastAsia="zh-CN"/>
        </w:rPr>
        <w:t>查看</w:t>
      </w:r>
      <w:r>
        <w:rPr>
          <w:rFonts w:hint="eastAsia"/>
          <w:bCs/>
          <w:szCs w:val="21"/>
          <w:lang w:val="en-US" w:eastAsia="zh-CN"/>
        </w:rPr>
        <w:t>采购代理</w:t>
      </w:r>
      <w:r>
        <w:rPr>
          <w:rFonts w:hint="eastAsia"/>
          <w:bCs/>
          <w:szCs w:val="21"/>
          <w:lang w:eastAsia="zh-CN"/>
        </w:rPr>
        <w:t>记录的踏勘记录</w:t>
      </w:r>
      <w:r>
        <w:rPr>
          <w:rFonts w:hint="eastAsia"/>
        </w:rPr>
        <w:t>。</w:t>
      </w:r>
    </w:p>
    <w:p>
      <w:pPr>
        <w:ind w:firstLine="422"/>
        <w:rPr>
          <w:b/>
          <w:bCs/>
        </w:rPr>
      </w:pPr>
      <w:r>
        <w:rPr>
          <w:rFonts w:hint="eastAsia"/>
          <w:b/>
          <w:bCs/>
        </w:rPr>
        <w:t>前置条件：</w:t>
      </w:r>
      <w:r>
        <w:rPr>
          <w:rFonts w:hint="eastAsia"/>
          <w:bCs/>
          <w:szCs w:val="21"/>
          <w:lang w:val="en-US" w:eastAsia="zh-CN"/>
        </w:rPr>
        <w:t>采购代理已经记录过供应商的踏</w:t>
      </w:r>
      <w:r>
        <w:rPr>
          <w:rFonts w:hint="eastAsia"/>
          <w:szCs w:val="21"/>
          <w:lang w:eastAsia="zh-CN"/>
        </w:rPr>
        <w:t>勘记录。</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w:t>
      </w:r>
      <w:r>
        <w:rPr>
          <w:rFonts w:hint="eastAsia"/>
          <w:lang w:eastAsia="zh-CN"/>
        </w:rPr>
        <w:t>查看踏勘记录</w:t>
      </w:r>
      <w:r>
        <w:rPr>
          <w:rFonts w:hint="eastAsia"/>
        </w:rPr>
        <w:t>”菜单，</w:t>
      </w:r>
      <w:r>
        <w:rPr>
          <w:rFonts w:hint="eastAsia"/>
          <w:lang w:eastAsia="zh-CN"/>
        </w:rPr>
        <w:t>进入查看踏勘记录页面</w:t>
      </w:r>
      <w:r>
        <w:rPr>
          <w:rFonts w:hint="eastAsia"/>
        </w:rPr>
        <w:t>，</w:t>
      </w:r>
      <w:r>
        <w:rPr>
          <w:rFonts w:hint="eastAsia"/>
          <w:lang w:eastAsia="zh-CN"/>
        </w:rPr>
        <w:t>查看信息，</w:t>
      </w:r>
      <w:r>
        <w:rPr>
          <w:rFonts w:hint="eastAsia"/>
        </w:rPr>
        <w:t>如下图：</w:t>
      </w:r>
    </w:p>
    <w:p>
      <w:pPr>
        <w:ind w:firstLine="0" w:firstLineChars="0"/>
        <w:jc w:val="center"/>
        <w:rPr>
          <w:rFonts w:asciiTheme="minorEastAsia" w:hAnsiTheme="minorEastAsia" w:eastAsiaTheme="minorEastAsia"/>
        </w:rPr>
      </w:pPr>
      <w:r>
        <w:drawing>
          <wp:inline distT="0" distB="0" distL="114300" distR="114300">
            <wp:extent cx="5276215" cy="2454275"/>
            <wp:effectExtent l="0" t="0" r="6985" b="9525"/>
            <wp:docPr id="1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4"/>
                    <pic:cNvPicPr>
                      <a:picLocks noChangeAspect="1"/>
                    </pic:cNvPicPr>
                  </pic:nvPicPr>
                  <pic:blipFill>
                    <a:blip r:embed="rId191"/>
                    <a:stretch>
                      <a:fillRect/>
                    </a:stretch>
                  </pic:blipFill>
                  <pic:spPr>
                    <a:xfrm>
                      <a:off x="0" y="0"/>
                      <a:ext cx="5276215" cy="2454275"/>
                    </a:xfrm>
                    <a:prstGeom prst="rect">
                      <a:avLst/>
                    </a:prstGeom>
                    <a:noFill/>
                    <a:ln w="9525">
                      <a:noFill/>
                    </a:ln>
                  </pic:spPr>
                </pic:pic>
              </a:graphicData>
            </a:graphic>
          </wp:inline>
        </w:drawing>
      </w:r>
      <w:r>
        <w:drawing>
          <wp:inline distT="0" distB="0" distL="114300" distR="114300">
            <wp:extent cx="5269865" cy="2067560"/>
            <wp:effectExtent l="0" t="0" r="635" b="2540"/>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192"/>
                    <a:stretch>
                      <a:fillRect/>
                    </a:stretch>
                  </pic:blipFill>
                  <pic:spPr>
                    <a:xfrm>
                      <a:off x="0" y="0"/>
                      <a:ext cx="5269865" cy="2067560"/>
                    </a:xfrm>
                    <a:prstGeom prst="rect">
                      <a:avLst/>
                    </a:prstGeom>
                    <a:noFill/>
                    <a:ln w="9525">
                      <a:noFill/>
                    </a:ln>
                  </pic:spPr>
                </pic:pic>
              </a:graphicData>
            </a:graphic>
          </wp:inline>
        </w:drawing>
      </w:r>
    </w:p>
    <w:p>
      <w:pPr>
        <w:pStyle w:val="4"/>
      </w:pPr>
      <w:bookmarkStart w:id="130" w:name="_Toc15073"/>
      <w:bookmarkStart w:id="131" w:name="_Toc26125"/>
      <w:r>
        <w:rPr>
          <w:rFonts w:hint="eastAsia"/>
        </w:rPr>
        <w:t>查看</w:t>
      </w:r>
      <w:r>
        <w:rPr>
          <w:rFonts w:hint="eastAsia"/>
          <w:lang w:eastAsia="zh-CN"/>
        </w:rPr>
        <w:t>履约情况</w:t>
      </w:r>
      <w:bookmarkEnd w:id="130"/>
      <w:bookmarkEnd w:id="131"/>
    </w:p>
    <w:p>
      <w:pPr>
        <w:ind w:firstLine="422"/>
      </w:pPr>
      <w:r>
        <w:rPr>
          <w:rFonts w:hint="eastAsia"/>
          <w:b/>
          <w:bCs/>
          <w:lang w:eastAsia="zh-CN"/>
        </w:rPr>
        <w:t>流程说明</w:t>
      </w:r>
      <w:r>
        <w:rPr>
          <w:rFonts w:hint="eastAsia"/>
          <w:b/>
          <w:bCs/>
        </w:rPr>
        <w:t>：</w:t>
      </w:r>
      <w:r>
        <w:rPr>
          <w:rFonts w:hint="eastAsia"/>
          <w:b w:val="0"/>
          <w:bCs w:val="0"/>
          <w:lang w:val="en-US" w:eastAsia="zh-CN"/>
        </w:rPr>
        <w:t>供应商</w:t>
      </w:r>
      <w:r>
        <w:rPr>
          <w:rFonts w:hint="eastAsia"/>
          <w:b w:val="0"/>
          <w:bCs w:val="0"/>
          <w:lang w:eastAsia="zh-CN"/>
        </w:rPr>
        <w:t>查看</w:t>
      </w:r>
      <w:r>
        <w:rPr>
          <w:rFonts w:hint="eastAsia"/>
          <w:b w:val="0"/>
          <w:bCs w:val="0"/>
          <w:lang w:val="en-US" w:eastAsia="zh-CN"/>
        </w:rPr>
        <w:t>采购人员</w:t>
      </w:r>
      <w:r>
        <w:rPr>
          <w:rFonts w:hint="eastAsia"/>
          <w:b w:val="0"/>
          <w:bCs w:val="0"/>
          <w:lang w:eastAsia="zh-CN"/>
        </w:rPr>
        <w:t>记录的履约情况</w:t>
      </w:r>
      <w:r>
        <w:rPr>
          <w:rFonts w:hint="eastAsia"/>
          <w:b w:val="0"/>
          <w:bCs w:val="0"/>
        </w:rPr>
        <w:t>。</w:t>
      </w:r>
    </w:p>
    <w:p>
      <w:pPr>
        <w:ind w:firstLine="422"/>
        <w:rPr>
          <w:b/>
          <w:bCs/>
        </w:rPr>
      </w:pPr>
      <w:r>
        <w:rPr>
          <w:rFonts w:hint="eastAsia"/>
          <w:b/>
          <w:bCs/>
        </w:rPr>
        <w:t>前置条件：</w:t>
      </w:r>
      <w:r>
        <w:rPr>
          <w:rFonts w:hint="eastAsia"/>
          <w:b w:val="0"/>
          <w:bCs w:val="0"/>
          <w:lang w:val="en-US" w:eastAsia="zh-CN"/>
        </w:rPr>
        <w:t>采购人员</w:t>
      </w:r>
      <w:r>
        <w:rPr>
          <w:rFonts w:hint="eastAsia"/>
          <w:b w:val="0"/>
          <w:bCs w:val="0"/>
          <w:lang w:eastAsia="zh-CN"/>
        </w:rPr>
        <w:t>已经履约录入完毕。</w:t>
      </w:r>
    </w:p>
    <w:p>
      <w:pPr>
        <w:ind w:firstLine="422"/>
        <w:rPr>
          <w:b/>
          <w:bCs/>
        </w:rPr>
      </w:pPr>
      <w:r>
        <w:rPr>
          <w:rFonts w:hint="eastAsia"/>
          <w:b/>
          <w:bCs/>
        </w:rPr>
        <w:t>操作步骤：</w:t>
      </w:r>
    </w:p>
    <w:p>
      <w:pPr>
        <w:pStyle w:val="139"/>
        <w:numPr>
          <w:ilvl w:val="0"/>
          <w:numId w:val="0"/>
        </w:numPr>
        <w:ind w:leftChars="200"/>
        <w:rPr>
          <w:rFonts w:hint="eastAsia"/>
        </w:rPr>
      </w:pPr>
      <w:r>
        <w:rPr>
          <w:rFonts w:hint="eastAsia"/>
          <w:lang w:val="en-US" w:eastAsia="zh-CN"/>
        </w:rPr>
        <w:t>1、</w:t>
      </w:r>
      <w:r>
        <w:rPr>
          <w:rFonts w:hint="eastAsia"/>
        </w:rPr>
        <w:t>点击“</w:t>
      </w:r>
      <w:r>
        <w:rPr>
          <w:rFonts w:hint="eastAsia"/>
          <w:lang w:eastAsia="zh-CN"/>
        </w:rPr>
        <w:t>查看履约情况</w:t>
      </w:r>
      <w:r>
        <w:rPr>
          <w:rFonts w:hint="eastAsia"/>
        </w:rPr>
        <w:t>”菜单，</w:t>
      </w:r>
      <w:r>
        <w:rPr>
          <w:rFonts w:hint="eastAsia"/>
          <w:lang w:eastAsia="zh-CN"/>
        </w:rPr>
        <w:t>进入查看履约情况页面</w:t>
      </w:r>
      <w:r>
        <w:rPr>
          <w:rFonts w:hint="eastAsia"/>
        </w:rPr>
        <w:t>，如下图：</w:t>
      </w:r>
    </w:p>
    <w:p>
      <w:pPr>
        <w:pStyle w:val="139"/>
        <w:numPr>
          <w:ilvl w:val="0"/>
          <w:numId w:val="0"/>
        </w:numPr>
        <w:ind w:leftChars="200"/>
        <w:rPr>
          <w:rFonts w:hint="eastAsia"/>
        </w:rPr>
      </w:pPr>
      <w:r>
        <w:drawing>
          <wp:inline distT="0" distB="0" distL="114300" distR="114300">
            <wp:extent cx="5267325" cy="2346325"/>
            <wp:effectExtent l="0" t="0" r="3175" b="3175"/>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193"/>
                    <a:stretch>
                      <a:fillRect/>
                    </a:stretch>
                  </pic:blipFill>
                  <pic:spPr>
                    <a:xfrm>
                      <a:off x="0" y="0"/>
                      <a:ext cx="5267325" cy="2346325"/>
                    </a:xfrm>
                    <a:prstGeom prst="rect">
                      <a:avLst/>
                    </a:prstGeom>
                    <a:noFill/>
                    <a:ln w="9525">
                      <a:noFill/>
                    </a:ln>
                  </pic:spPr>
                </pic:pic>
              </a:graphicData>
            </a:graphic>
          </wp:inline>
        </w:drawing>
      </w:r>
    </w:p>
    <w:p>
      <w:pPr>
        <w:pStyle w:val="4"/>
      </w:pPr>
      <w:bookmarkStart w:id="132" w:name="_Toc15221"/>
      <w:bookmarkStart w:id="133" w:name="_Toc20268"/>
      <w:r>
        <w:rPr>
          <w:rFonts w:hint="eastAsia"/>
          <w:lang w:eastAsia="zh-CN"/>
        </w:rPr>
        <w:t>提问</w:t>
      </w:r>
      <w:bookmarkEnd w:id="132"/>
      <w:bookmarkEnd w:id="133"/>
    </w:p>
    <w:p>
      <w:pPr>
        <w:ind w:firstLine="422"/>
      </w:pPr>
      <w:r>
        <w:rPr>
          <w:rFonts w:hint="eastAsia"/>
          <w:b/>
          <w:bCs/>
          <w:lang w:eastAsia="zh-CN"/>
        </w:rPr>
        <w:t>流程说明</w:t>
      </w:r>
      <w:r>
        <w:rPr>
          <w:rFonts w:hint="eastAsia"/>
          <w:b/>
          <w:bCs/>
        </w:rPr>
        <w:t>：</w:t>
      </w:r>
      <w:r>
        <w:rPr>
          <w:rFonts w:hint="eastAsia"/>
          <w:lang w:val="en-US" w:eastAsia="zh-CN"/>
        </w:rPr>
        <w:t>供应商</w:t>
      </w:r>
      <w:r>
        <w:rPr>
          <w:rFonts w:hint="eastAsia"/>
          <w:lang w:eastAsia="zh-CN"/>
        </w:rPr>
        <w:t>对应相应标段可以向</w:t>
      </w:r>
      <w:r>
        <w:rPr>
          <w:rFonts w:hint="eastAsia"/>
          <w:lang w:val="en-US" w:eastAsia="zh-CN"/>
        </w:rPr>
        <w:t>采购代理</w:t>
      </w:r>
      <w:r>
        <w:rPr>
          <w:rFonts w:hint="eastAsia"/>
          <w:lang w:eastAsia="zh-CN"/>
        </w:rPr>
        <w:t>提问。</w:t>
      </w:r>
    </w:p>
    <w:p>
      <w:pPr>
        <w:ind w:firstLine="422"/>
        <w:rPr>
          <w:b/>
          <w:bCs/>
        </w:rPr>
      </w:pPr>
      <w:r>
        <w:rPr>
          <w:rFonts w:hint="eastAsia"/>
          <w:b/>
          <w:bCs/>
        </w:rPr>
        <w:t>前置条件：</w:t>
      </w:r>
      <w:r>
        <w:rPr>
          <w:rFonts w:hint="eastAsia"/>
          <w:b w:val="0"/>
          <w:bCs w:val="0"/>
          <w:lang w:eastAsia="zh-CN"/>
        </w:rPr>
        <w:t>招标文件或答疑澄清文件已发布成功。</w:t>
      </w:r>
    </w:p>
    <w:p>
      <w:pPr>
        <w:ind w:firstLine="422"/>
        <w:rPr>
          <w:b/>
          <w:bCs/>
        </w:rPr>
      </w:pPr>
      <w:r>
        <w:rPr>
          <w:rFonts w:hint="eastAsia"/>
          <w:b/>
          <w:bCs/>
        </w:rPr>
        <w:t>操作步骤：</w:t>
      </w:r>
    </w:p>
    <w:p>
      <w:pPr>
        <w:pStyle w:val="139"/>
        <w:numPr>
          <w:ilvl w:val="0"/>
          <w:numId w:val="0"/>
        </w:numPr>
        <w:ind w:left="420" w:leftChars="0" w:firstLine="210" w:firstLineChars="100"/>
        <w:rPr>
          <w:rFonts w:hint="eastAsia"/>
          <w:lang w:val="en-US" w:eastAsia="zh-CN"/>
        </w:rPr>
      </w:pPr>
      <w:r>
        <w:rPr>
          <w:rFonts w:hint="eastAsia"/>
          <w:lang w:val="en-US" w:eastAsia="zh-CN"/>
        </w:rPr>
        <w:t>1、</w:t>
      </w:r>
      <w:r>
        <w:rPr>
          <w:rFonts w:hint="eastAsia"/>
        </w:rPr>
        <w:t>点击“</w:t>
      </w:r>
      <w:r>
        <w:rPr>
          <w:rFonts w:hint="eastAsia"/>
          <w:lang w:eastAsia="zh-CN"/>
        </w:rPr>
        <w:t>提问</w:t>
      </w:r>
      <w:r>
        <w:rPr>
          <w:rFonts w:hint="eastAsia"/>
        </w:rPr>
        <w:t>”菜单，</w:t>
      </w:r>
      <w:r>
        <w:rPr>
          <w:rFonts w:hint="eastAsia"/>
          <w:lang w:eastAsia="zh-CN"/>
        </w:rPr>
        <w:t>进入提问页面</w:t>
      </w:r>
      <w:r>
        <w:rPr>
          <w:rFonts w:hint="eastAsia"/>
        </w:rPr>
        <w:t>，如下图：</w:t>
      </w:r>
    </w:p>
    <w:p>
      <w:pPr>
        <w:spacing w:line="240" w:lineRule="auto"/>
        <w:ind w:firstLine="0" w:firstLineChars="0"/>
        <w:jc w:val="both"/>
      </w:pPr>
      <w:r>
        <w:drawing>
          <wp:inline distT="0" distB="0" distL="114300" distR="114300">
            <wp:extent cx="5273675" cy="2444750"/>
            <wp:effectExtent l="0" t="0" r="9525" b="6350"/>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194"/>
                    <a:stretch>
                      <a:fillRect/>
                    </a:stretch>
                  </pic:blipFill>
                  <pic:spPr>
                    <a:xfrm>
                      <a:off x="0" y="0"/>
                      <a:ext cx="5273675" cy="2444750"/>
                    </a:xfrm>
                    <a:prstGeom prst="rect">
                      <a:avLst/>
                    </a:prstGeom>
                    <a:noFill/>
                    <a:ln w="9525">
                      <a:noFill/>
                    </a:ln>
                  </pic:spPr>
                </pic:pic>
              </a:graphicData>
            </a:graphic>
          </wp:inline>
        </w:drawing>
      </w:r>
    </w:p>
    <w:p>
      <w:pPr>
        <w:spacing w:line="240" w:lineRule="auto"/>
        <w:ind w:firstLine="0" w:firstLineChars="0"/>
        <w:jc w:val="both"/>
        <w:rPr>
          <w:rFonts w:hint="eastAsia"/>
          <w:lang w:val="en-US" w:eastAsia="zh-CN"/>
        </w:rPr>
      </w:pPr>
      <w:r>
        <w:drawing>
          <wp:inline distT="0" distB="0" distL="114300" distR="114300">
            <wp:extent cx="5268595" cy="1483360"/>
            <wp:effectExtent l="0" t="0" r="1905" b="2540"/>
            <wp:docPr id="1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2"/>
                    <pic:cNvPicPr>
                      <a:picLocks noChangeAspect="1"/>
                    </pic:cNvPicPr>
                  </pic:nvPicPr>
                  <pic:blipFill>
                    <a:blip r:embed="rId147"/>
                    <a:stretch>
                      <a:fillRect/>
                    </a:stretch>
                  </pic:blipFill>
                  <pic:spPr>
                    <a:xfrm>
                      <a:off x="0" y="0"/>
                      <a:ext cx="5268595" cy="1483360"/>
                    </a:xfrm>
                    <a:prstGeom prst="rect">
                      <a:avLst/>
                    </a:prstGeom>
                    <a:noFill/>
                    <a:ln w="9525">
                      <a:noFill/>
                    </a:ln>
                  </pic:spPr>
                </pic:pic>
              </a:graphicData>
            </a:graphic>
          </wp:inline>
        </w:drawing>
      </w:r>
    </w:p>
    <w:p>
      <w:pPr>
        <w:pStyle w:val="139"/>
        <w:numPr>
          <w:ilvl w:val="0"/>
          <w:numId w:val="0"/>
        </w:numPr>
        <w:ind w:left="420" w:leftChars="0"/>
        <w:rPr>
          <w:rFonts w:hint="eastAsia"/>
          <w:lang w:val="en-US" w:eastAsia="zh-CN"/>
        </w:rPr>
      </w:pPr>
      <w:r>
        <w:rPr>
          <w:rFonts w:hint="eastAsia"/>
          <w:lang w:val="en-US" w:eastAsia="zh-CN"/>
        </w:rPr>
        <w:t>2、进入“提问”页面后，点击“新增提问”按钮，进入新增页面，如下图：</w:t>
      </w:r>
    </w:p>
    <w:p>
      <w:pPr>
        <w:pStyle w:val="139"/>
        <w:numPr>
          <w:ilvl w:val="0"/>
          <w:numId w:val="0"/>
        </w:numPr>
        <w:ind w:left="420" w:leftChars="0"/>
        <w:rPr>
          <w:rFonts w:hint="eastAsia"/>
          <w:lang w:val="en-US" w:eastAsia="zh-CN"/>
        </w:rPr>
      </w:pPr>
      <w:r>
        <w:drawing>
          <wp:inline distT="0" distB="0" distL="114300" distR="114300">
            <wp:extent cx="5269865" cy="2421255"/>
            <wp:effectExtent l="0" t="0" r="635" b="4445"/>
            <wp:docPr id="1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3"/>
                    <pic:cNvPicPr>
                      <a:picLocks noChangeAspect="1"/>
                    </pic:cNvPicPr>
                  </pic:nvPicPr>
                  <pic:blipFill>
                    <a:blip r:embed="rId195"/>
                    <a:stretch>
                      <a:fillRect/>
                    </a:stretch>
                  </pic:blipFill>
                  <pic:spPr>
                    <a:xfrm>
                      <a:off x="0" y="0"/>
                      <a:ext cx="5269865" cy="2421255"/>
                    </a:xfrm>
                    <a:prstGeom prst="rect">
                      <a:avLst/>
                    </a:prstGeom>
                    <a:noFill/>
                    <a:ln w="9525">
                      <a:noFill/>
                    </a:ln>
                  </pic:spPr>
                </pic:pic>
              </a:graphicData>
            </a:graphic>
          </wp:inline>
        </w:drawing>
      </w:r>
    </w:p>
    <w:p>
      <w:pPr>
        <w:pStyle w:val="139"/>
        <w:numPr>
          <w:ilvl w:val="0"/>
          <w:numId w:val="0"/>
        </w:numPr>
        <w:ind w:firstLine="630" w:firstLineChars="300"/>
        <w:rPr>
          <w:rFonts w:hint="eastAsia"/>
          <w:lang w:val="en-US" w:eastAsia="zh-CN"/>
        </w:rPr>
      </w:pPr>
      <w:r>
        <w:rPr>
          <w:rFonts w:hint="eastAsia"/>
          <w:lang w:val="en-US" w:eastAsia="zh-CN"/>
        </w:rPr>
        <w:t>3、填写基本信息，上传附件，点击“确认发送”按钮提交，等待采购代理回复，如图：</w:t>
      </w:r>
    </w:p>
    <w:p>
      <w:pPr>
        <w:pStyle w:val="139"/>
        <w:numPr>
          <w:ilvl w:val="0"/>
          <w:numId w:val="0"/>
        </w:numPr>
        <w:ind w:left="420" w:leftChars="0"/>
      </w:pPr>
      <w:r>
        <w:drawing>
          <wp:inline distT="0" distB="0" distL="114300" distR="114300">
            <wp:extent cx="5276215" cy="2402840"/>
            <wp:effectExtent l="0" t="0" r="6985" b="10160"/>
            <wp:docPr id="1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4"/>
                    <pic:cNvPicPr>
                      <a:picLocks noChangeAspect="1"/>
                    </pic:cNvPicPr>
                  </pic:nvPicPr>
                  <pic:blipFill>
                    <a:blip r:embed="rId196"/>
                    <a:stretch>
                      <a:fillRect/>
                    </a:stretch>
                  </pic:blipFill>
                  <pic:spPr>
                    <a:xfrm>
                      <a:off x="0" y="0"/>
                      <a:ext cx="5276215" cy="2402840"/>
                    </a:xfrm>
                    <a:prstGeom prst="rect">
                      <a:avLst/>
                    </a:prstGeom>
                    <a:noFill/>
                    <a:ln w="9525">
                      <a:noFill/>
                    </a:ln>
                  </pic:spPr>
                </pic:pic>
              </a:graphicData>
            </a:graphic>
          </wp:inline>
        </w:drawing>
      </w:r>
    </w:p>
    <w:p>
      <w:pPr>
        <w:pStyle w:val="139"/>
        <w:numPr>
          <w:ilvl w:val="0"/>
          <w:numId w:val="0"/>
        </w:numPr>
        <w:ind w:left="420" w:leftChars="0"/>
      </w:pPr>
    </w:p>
    <w:p>
      <w:pPr>
        <w:pStyle w:val="4"/>
        <w:rPr>
          <w:rFonts w:hint="eastAsia"/>
          <w:lang w:val="en-US" w:eastAsia="zh-CN"/>
        </w:rPr>
      </w:pPr>
      <w:bookmarkStart w:id="134" w:name="_Toc4708"/>
      <w:bookmarkStart w:id="135" w:name="_Toc9975"/>
      <w:r>
        <w:rPr>
          <w:rFonts w:hint="eastAsia"/>
          <w:lang w:eastAsia="zh-CN"/>
        </w:rPr>
        <w:t>异议</w:t>
      </w:r>
      <w:bookmarkEnd w:id="134"/>
      <w:bookmarkEnd w:id="135"/>
    </w:p>
    <w:p>
      <w:pPr>
        <w:ind w:firstLine="422"/>
      </w:pPr>
      <w:r>
        <w:rPr>
          <w:rFonts w:hint="eastAsia"/>
          <w:b/>
          <w:bCs w:val="0"/>
          <w:szCs w:val="21"/>
          <w:lang w:eastAsia="zh-CN"/>
        </w:rPr>
        <w:t>流程说明：</w:t>
      </w:r>
      <w:r>
        <w:rPr>
          <w:rFonts w:hint="eastAsia"/>
          <w:bCs/>
          <w:szCs w:val="21"/>
          <w:lang w:val="en-US" w:eastAsia="zh-CN"/>
        </w:rPr>
        <w:t>供应商</w:t>
      </w:r>
      <w:r>
        <w:rPr>
          <w:rFonts w:hint="eastAsia"/>
          <w:bCs/>
          <w:szCs w:val="21"/>
        </w:rPr>
        <w:t>对招标文件，开标过程，评标结果提出异议，由对应的</w:t>
      </w:r>
      <w:r>
        <w:rPr>
          <w:rFonts w:hint="eastAsia"/>
          <w:bCs/>
          <w:szCs w:val="21"/>
          <w:lang w:val="en-US" w:eastAsia="zh-CN"/>
        </w:rPr>
        <w:t>采购</w:t>
      </w:r>
      <w:r>
        <w:rPr>
          <w:rFonts w:hint="eastAsia"/>
          <w:bCs/>
          <w:szCs w:val="21"/>
        </w:rPr>
        <w:t>代理给予回复</w:t>
      </w:r>
      <w:r>
        <w:rPr>
          <w:rFonts w:hint="eastAsia"/>
        </w:rPr>
        <w:t>。</w:t>
      </w:r>
    </w:p>
    <w:p>
      <w:pPr>
        <w:ind w:firstLine="422"/>
        <w:rPr>
          <w:b/>
          <w:bCs/>
        </w:rPr>
      </w:pPr>
      <w:r>
        <w:rPr>
          <w:rFonts w:hint="eastAsia"/>
          <w:b/>
          <w:bCs/>
        </w:rPr>
        <w:t>前置条件：</w:t>
      </w:r>
      <w:r>
        <w:rPr>
          <w:rFonts w:hint="eastAsia"/>
          <w:bCs/>
          <w:szCs w:val="21"/>
          <w:lang w:val="en-US" w:eastAsia="zh-CN"/>
        </w:rPr>
        <w:t>供应商</w:t>
      </w:r>
      <w:r>
        <w:rPr>
          <w:rFonts w:hint="eastAsia"/>
          <w:bCs/>
          <w:szCs w:val="21"/>
        </w:rPr>
        <w:t>填写投标信息</w:t>
      </w:r>
      <w:r>
        <w:rPr>
          <w:rFonts w:hint="eastAsia"/>
          <w:bCs/>
          <w:szCs w:val="21"/>
          <w:lang w:eastAsia="zh-CN"/>
        </w:rPr>
        <w:t>，</w:t>
      </w:r>
      <w:r>
        <w:rPr>
          <w:rFonts w:hint="eastAsia"/>
          <w:bCs/>
          <w:szCs w:val="21"/>
          <w:lang w:val="en-US" w:eastAsia="zh-CN"/>
        </w:rPr>
        <w:t>项目报名成功</w:t>
      </w:r>
      <w:r>
        <w:rPr>
          <w:rFonts w:hint="eastAsia"/>
          <w:bCs/>
          <w:szCs w:val="21"/>
        </w:rPr>
        <w:t>。</w:t>
      </w:r>
    </w:p>
    <w:p>
      <w:pPr>
        <w:ind w:firstLine="422"/>
        <w:rPr>
          <w:b/>
          <w:bCs/>
        </w:rPr>
      </w:pPr>
      <w:r>
        <w:rPr>
          <w:rFonts w:hint="eastAsia"/>
          <w:b/>
          <w:bCs/>
        </w:rPr>
        <w:t>操作步骤：</w:t>
      </w:r>
    </w:p>
    <w:p>
      <w:pPr>
        <w:pStyle w:val="139"/>
        <w:numPr>
          <w:ilvl w:val="0"/>
          <w:numId w:val="0"/>
        </w:numPr>
        <w:ind w:leftChars="200"/>
        <w:rPr>
          <w:rFonts w:hint="eastAsia"/>
          <w:lang w:val="en-US" w:eastAsia="zh-CN"/>
        </w:rPr>
      </w:pPr>
      <w:r>
        <w:rPr>
          <w:rFonts w:hint="eastAsia"/>
          <w:lang w:val="en-US" w:eastAsia="zh-CN"/>
        </w:rPr>
        <w:t>1、点击“异议”按钮，进入异议页面，如下图：</w:t>
      </w:r>
    </w:p>
    <w:p>
      <w:pPr>
        <w:ind w:firstLine="0" w:firstLineChars="0"/>
        <w:jc w:val="center"/>
        <w:rPr>
          <w:rFonts w:asciiTheme="minorEastAsia" w:hAnsiTheme="minorEastAsia" w:eastAsiaTheme="minorEastAsia"/>
        </w:rPr>
      </w:pPr>
      <w:r>
        <w:drawing>
          <wp:inline distT="0" distB="0" distL="114300" distR="114300">
            <wp:extent cx="5276215" cy="2458085"/>
            <wp:effectExtent l="0" t="0" r="6985" b="5715"/>
            <wp:docPr id="1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6"/>
                    <pic:cNvPicPr>
                      <a:picLocks noChangeAspect="1"/>
                    </pic:cNvPicPr>
                  </pic:nvPicPr>
                  <pic:blipFill>
                    <a:blip r:embed="rId197"/>
                    <a:stretch>
                      <a:fillRect/>
                    </a:stretch>
                  </pic:blipFill>
                  <pic:spPr>
                    <a:xfrm>
                      <a:off x="0" y="0"/>
                      <a:ext cx="5276215" cy="2458085"/>
                    </a:xfrm>
                    <a:prstGeom prst="rect">
                      <a:avLst/>
                    </a:prstGeom>
                    <a:noFill/>
                    <a:ln w="9525">
                      <a:noFill/>
                    </a:ln>
                  </pic:spPr>
                </pic:pic>
              </a:graphicData>
            </a:graphic>
          </wp:inline>
        </w:drawing>
      </w:r>
      <w:r>
        <w:drawing>
          <wp:inline distT="0" distB="0" distL="114300" distR="114300">
            <wp:extent cx="5266690" cy="1356995"/>
            <wp:effectExtent l="0" t="0" r="3810" b="1905"/>
            <wp:docPr id="1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5"/>
                    <pic:cNvPicPr>
                      <a:picLocks noChangeAspect="1"/>
                    </pic:cNvPicPr>
                  </pic:nvPicPr>
                  <pic:blipFill>
                    <a:blip r:embed="rId198"/>
                    <a:stretch>
                      <a:fillRect/>
                    </a:stretch>
                  </pic:blipFill>
                  <pic:spPr>
                    <a:xfrm>
                      <a:off x="0" y="0"/>
                      <a:ext cx="5266690" cy="1356995"/>
                    </a:xfrm>
                    <a:prstGeom prst="rect">
                      <a:avLst/>
                    </a:prstGeom>
                    <a:noFill/>
                    <a:ln w="9525">
                      <a:noFill/>
                    </a:ln>
                  </pic:spPr>
                </pic:pic>
              </a:graphicData>
            </a:graphic>
          </wp:inline>
        </w:drawing>
      </w:r>
    </w:p>
    <w:p>
      <w:pPr>
        <w:pStyle w:val="139"/>
        <w:numPr>
          <w:ilvl w:val="0"/>
          <w:numId w:val="0"/>
        </w:numPr>
        <w:rPr>
          <w:rFonts w:hint="eastAsia"/>
          <w:lang w:val="en-US" w:eastAsia="zh-CN"/>
        </w:rPr>
      </w:pPr>
      <w:r>
        <w:rPr>
          <w:rFonts w:hint="eastAsia"/>
          <w:lang w:val="en-US" w:eastAsia="zh-CN"/>
        </w:rPr>
        <w:t>2、进入异议页面，点击“新增异议”，进入新增异议页面，如下图：</w:t>
      </w:r>
    </w:p>
    <w:p>
      <w:pPr>
        <w:pStyle w:val="139"/>
        <w:numPr>
          <w:ilvl w:val="0"/>
          <w:numId w:val="0"/>
        </w:numPr>
        <w:rPr>
          <w:rFonts w:hint="eastAsia"/>
          <w:lang w:val="en-US" w:eastAsia="zh-CN"/>
        </w:rPr>
      </w:pPr>
      <w:r>
        <w:drawing>
          <wp:inline distT="0" distB="0" distL="114300" distR="114300">
            <wp:extent cx="5270500" cy="2414905"/>
            <wp:effectExtent l="0" t="0" r="0" b="10795"/>
            <wp:docPr id="1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7"/>
                    <pic:cNvPicPr>
                      <a:picLocks noChangeAspect="1"/>
                    </pic:cNvPicPr>
                  </pic:nvPicPr>
                  <pic:blipFill>
                    <a:blip r:embed="rId199"/>
                    <a:stretch>
                      <a:fillRect/>
                    </a:stretch>
                  </pic:blipFill>
                  <pic:spPr>
                    <a:xfrm>
                      <a:off x="0" y="0"/>
                      <a:ext cx="5270500" cy="2414905"/>
                    </a:xfrm>
                    <a:prstGeom prst="rect">
                      <a:avLst/>
                    </a:prstGeom>
                    <a:noFill/>
                    <a:ln w="9525">
                      <a:noFill/>
                    </a:ln>
                  </pic:spPr>
                </pic:pic>
              </a:graphicData>
            </a:graphic>
          </wp:inline>
        </w:drawing>
      </w:r>
    </w:p>
    <w:p>
      <w:pPr>
        <w:pStyle w:val="139"/>
        <w:numPr>
          <w:ilvl w:val="0"/>
          <w:numId w:val="0"/>
        </w:numPr>
        <w:ind w:firstLine="210" w:firstLineChars="100"/>
        <w:rPr>
          <w:rFonts w:hint="eastAsia"/>
          <w:lang w:val="en-US" w:eastAsia="zh-CN"/>
        </w:rPr>
      </w:pPr>
      <w:r>
        <w:rPr>
          <w:rFonts w:hint="eastAsia"/>
          <w:lang w:val="en-US" w:eastAsia="zh-CN"/>
        </w:rPr>
        <w:t>3、填写基本信息，上传附件，点击“提交信息”提交采购代理，等待受理回复；</w:t>
      </w:r>
    </w:p>
    <w:p>
      <w:pPr>
        <w:ind w:firstLine="0" w:firstLineChars="0"/>
      </w:pPr>
      <w:r>
        <w:drawing>
          <wp:inline distT="0" distB="0" distL="114300" distR="114300">
            <wp:extent cx="5277485" cy="2444750"/>
            <wp:effectExtent l="0" t="0" r="5715" b="6350"/>
            <wp:docPr id="1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8"/>
                    <pic:cNvPicPr>
                      <a:picLocks noChangeAspect="1"/>
                    </pic:cNvPicPr>
                  </pic:nvPicPr>
                  <pic:blipFill>
                    <a:blip r:embed="rId200"/>
                    <a:stretch>
                      <a:fillRect/>
                    </a:stretch>
                  </pic:blipFill>
                  <pic:spPr>
                    <a:xfrm>
                      <a:off x="0" y="0"/>
                      <a:ext cx="5277485" cy="2444750"/>
                    </a:xfrm>
                    <a:prstGeom prst="rect">
                      <a:avLst/>
                    </a:prstGeom>
                    <a:noFill/>
                    <a:ln w="9525">
                      <a:noFill/>
                    </a:ln>
                  </pic:spPr>
                </pic:pic>
              </a:graphicData>
            </a:graphic>
          </wp:inline>
        </w:drawing>
      </w:r>
    </w:p>
    <w:p>
      <w:pPr>
        <w:ind w:firstLine="0" w:firstLineChars="0"/>
      </w:pPr>
    </w:p>
    <w:p>
      <w:pPr>
        <w:pStyle w:val="4"/>
      </w:pPr>
      <w:bookmarkStart w:id="136" w:name="_Toc17861"/>
      <w:bookmarkStart w:id="137" w:name="_Toc10899"/>
      <w:r>
        <w:rPr>
          <w:rFonts w:hint="eastAsia"/>
        </w:rPr>
        <w:t>投诉</w:t>
      </w:r>
      <w:bookmarkEnd w:id="136"/>
      <w:bookmarkEnd w:id="137"/>
    </w:p>
    <w:p>
      <w:pPr>
        <w:ind w:firstLine="422"/>
        <w:rPr>
          <w:b/>
          <w:bCs/>
        </w:rPr>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lang w:eastAsia="zh-CN"/>
        </w:rPr>
        <w:t>对标段投诉，</w:t>
      </w:r>
      <w:r>
        <w:rPr>
          <w:rFonts w:hint="eastAsia"/>
          <w:bCs/>
          <w:szCs w:val="21"/>
          <w:lang w:val="en-US" w:eastAsia="zh-CN"/>
        </w:rPr>
        <w:t>采购管理监察部门</w:t>
      </w:r>
      <w:r>
        <w:rPr>
          <w:rFonts w:hint="eastAsia"/>
          <w:bCs/>
          <w:szCs w:val="21"/>
          <w:lang w:eastAsia="zh-CN"/>
        </w:rPr>
        <w:t>给予办理。</w:t>
      </w:r>
    </w:p>
    <w:p>
      <w:pPr>
        <w:ind w:firstLine="422"/>
        <w:rPr>
          <w:rFonts w:hint="eastAsia"/>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1、点击</w:t>
      </w:r>
      <w:r>
        <w:rPr>
          <w:rFonts w:hint="eastAsia"/>
          <w:bCs/>
          <w:szCs w:val="21"/>
        </w:rPr>
        <w:t>“新增投诉”</w:t>
      </w:r>
      <w:r>
        <w:rPr>
          <w:rFonts w:hint="eastAsia"/>
          <w:bCs/>
          <w:szCs w:val="21"/>
          <w:lang w:eastAsia="zh-CN"/>
        </w:rPr>
        <w:t>菜单</w:t>
      </w:r>
      <w:r>
        <w:rPr>
          <w:rFonts w:hint="eastAsia"/>
          <w:bCs/>
          <w:szCs w:val="21"/>
        </w:rPr>
        <w:t>，</w:t>
      </w:r>
      <w:r>
        <w:rPr>
          <w:rFonts w:hint="eastAsia"/>
          <w:bCs/>
          <w:szCs w:val="21"/>
          <w:lang w:eastAsia="zh-CN"/>
        </w:rPr>
        <w:t>进入新增投诉页面，如下图：</w:t>
      </w:r>
    </w:p>
    <w:p>
      <w:pPr>
        <w:numPr>
          <w:ilvl w:val="0"/>
          <w:numId w:val="0"/>
        </w:numPr>
        <w:rPr>
          <w:rFonts w:hint="eastAsia"/>
          <w:bCs/>
          <w:szCs w:val="21"/>
          <w:lang w:eastAsia="zh-CN"/>
        </w:rPr>
      </w:pPr>
      <w:r>
        <w:drawing>
          <wp:inline distT="0" distB="0" distL="114300" distR="114300">
            <wp:extent cx="5274945" cy="2459990"/>
            <wp:effectExtent l="0" t="0" r="8255" b="3810"/>
            <wp:docPr id="1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9"/>
                    <pic:cNvPicPr>
                      <a:picLocks noChangeAspect="1"/>
                    </pic:cNvPicPr>
                  </pic:nvPicPr>
                  <pic:blipFill>
                    <a:blip r:embed="rId201"/>
                    <a:stretch>
                      <a:fillRect/>
                    </a:stretch>
                  </pic:blipFill>
                  <pic:spPr>
                    <a:xfrm>
                      <a:off x="0" y="0"/>
                      <a:ext cx="5274945" cy="2459990"/>
                    </a:xfrm>
                    <a:prstGeom prst="rect">
                      <a:avLst/>
                    </a:prstGeom>
                    <a:noFill/>
                    <a:ln w="9525">
                      <a:noFill/>
                    </a:ln>
                  </pic:spPr>
                </pic:pic>
              </a:graphicData>
            </a:graphic>
          </wp:inline>
        </w:drawing>
      </w:r>
      <w:r>
        <w:drawing>
          <wp:inline distT="0" distB="0" distL="114300" distR="114300">
            <wp:extent cx="5278120" cy="1697990"/>
            <wp:effectExtent l="0" t="0" r="5080" b="3810"/>
            <wp:docPr id="1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0"/>
                    <pic:cNvPicPr>
                      <a:picLocks noChangeAspect="1"/>
                    </pic:cNvPicPr>
                  </pic:nvPicPr>
                  <pic:blipFill>
                    <a:blip r:embed="rId155"/>
                    <a:stretch>
                      <a:fillRect/>
                    </a:stretch>
                  </pic:blipFill>
                  <pic:spPr>
                    <a:xfrm>
                      <a:off x="0" y="0"/>
                      <a:ext cx="5278120" cy="1697990"/>
                    </a:xfrm>
                    <a:prstGeom prst="rect">
                      <a:avLst/>
                    </a:prstGeom>
                    <a:noFill/>
                    <a:ln w="9525">
                      <a:noFill/>
                    </a:ln>
                  </pic:spPr>
                </pic:pic>
              </a:graphicData>
            </a:graphic>
          </wp:inline>
        </w:drawing>
      </w:r>
    </w:p>
    <w:p>
      <w:pPr>
        <w:numPr>
          <w:ilvl w:val="0"/>
          <w:numId w:val="0"/>
        </w:numPr>
        <w:rPr>
          <w:rFonts w:hint="eastAsia" w:ascii="Times New Roman" w:hAnsi="Times New Roman" w:eastAsia="宋体" w:cs="Times New Roman"/>
          <w:b w:val="0"/>
          <w:bCs w:val="0"/>
          <w:kern w:val="2"/>
          <w:sz w:val="21"/>
          <w:szCs w:val="24"/>
          <w:lang w:val="en-US" w:eastAsia="zh-CN" w:bidi="ar-SA"/>
        </w:rPr>
      </w:pPr>
      <w:r>
        <w:rPr>
          <w:rFonts w:hint="eastAsia"/>
          <w:lang w:val="en-US" w:eastAsia="zh-CN"/>
        </w:rPr>
        <w:t>2、</w:t>
      </w:r>
      <w:r>
        <w:rPr>
          <w:rFonts w:hint="eastAsia"/>
          <w:lang w:eastAsia="zh-CN"/>
        </w:rPr>
        <w:t>进入投诉页面，点击“新增投诉”，进入新增页面，如下图：</w:t>
      </w:r>
    </w:p>
    <w:p>
      <w:pPr>
        <w:numPr>
          <w:ilvl w:val="0"/>
          <w:numId w:val="0"/>
        </w:numPr>
        <w:rPr>
          <w:rFonts w:hint="eastAsia" w:ascii="Times New Roman" w:hAnsi="Times New Roman" w:eastAsia="宋体" w:cs="Times New Roman"/>
          <w:b w:val="0"/>
          <w:bCs w:val="0"/>
          <w:kern w:val="2"/>
          <w:sz w:val="21"/>
          <w:szCs w:val="24"/>
          <w:lang w:val="en-US" w:eastAsia="zh-CN" w:bidi="ar-SA"/>
        </w:rPr>
      </w:pPr>
      <w:r>
        <w:drawing>
          <wp:inline distT="0" distB="0" distL="114300" distR="114300">
            <wp:extent cx="5272405" cy="2446655"/>
            <wp:effectExtent l="0" t="0" r="10795" b="4445"/>
            <wp:docPr id="16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1"/>
                    <pic:cNvPicPr>
                      <a:picLocks noChangeAspect="1"/>
                    </pic:cNvPicPr>
                  </pic:nvPicPr>
                  <pic:blipFill>
                    <a:blip r:embed="rId202"/>
                    <a:stretch>
                      <a:fillRect/>
                    </a:stretch>
                  </pic:blipFill>
                  <pic:spPr>
                    <a:xfrm>
                      <a:off x="0" y="0"/>
                      <a:ext cx="5272405" cy="2446655"/>
                    </a:xfrm>
                    <a:prstGeom prst="rect">
                      <a:avLst/>
                    </a:prstGeom>
                    <a:noFill/>
                    <a:ln w="9525">
                      <a:noFill/>
                    </a:ln>
                  </pic:spPr>
                </pic:pic>
              </a:graphicData>
            </a:graphic>
          </wp:inline>
        </w:drawing>
      </w:r>
    </w:p>
    <w:p>
      <w:pPr>
        <w:numPr>
          <w:ilvl w:val="0"/>
          <w:numId w:val="0"/>
        </w:numPr>
        <w:ind w:firstLine="210" w:firstLineChars="100"/>
        <w:rPr>
          <w:rFonts w:hint="eastAsia" w:ascii="Times New Roman" w:hAnsi="Times New Roman" w:eastAsia="宋体" w:cs="Times New Roman"/>
          <w:b w:val="0"/>
          <w:bCs w:val="0"/>
          <w:kern w:val="2"/>
          <w:sz w:val="21"/>
          <w:szCs w:val="24"/>
          <w:lang w:val="en-US" w:eastAsia="zh-CN" w:bidi="ar-SA"/>
        </w:rPr>
      </w:pPr>
      <w:r>
        <w:rPr>
          <w:rFonts w:hint="eastAsia" w:cs="Times New Roman"/>
          <w:b w:val="0"/>
          <w:bCs w:val="0"/>
          <w:kern w:val="2"/>
          <w:sz w:val="21"/>
          <w:szCs w:val="24"/>
          <w:lang w:val="en-US" w:eastAsia="zh-CN" w:bidi="ar-SA"/>
        </w:rPr>
        <w:t>3、</w:t>
      </w:r>
      <w:r>
        <w:rPr>
          <w:rFonts w:hint="eastAsia" w:ascii="Times New Roman" w:hAnsi="Times New Roman" w:eastAsia="宋体" w:cs="Times New Roman"/>
          <w:b w:val="0"/>
          <w:bCs w:val="0"/>
          <w:kern w:val="2"/>
          <w:sz w:val="21"/>
          <w:szCs w:val="24"/>
          <w:lang w:val="en-US" w:eastAsia="zh-CN" w:bidi="ar-SA"/>
        </w:rPr>
        <w:t>填写“投诉内容”</w:t>
      </w:r>
      <w:r>
        <w:rPr>
          <w:rFonts w:hint="eastAsia" w:cs="Times New Roman"/>
          <w:b w:val="0"/>
          <w:bCs w:val="0"/>
          <w:kern w:val="2"/>
          <w:sz w:val="21"/>
          <w:szCs w:val="24"/>
          <w:lang w:val="en-US" w:eastAsia="zh-CN" w:bidi="ar-SA"/>
        </w:rPr>
        <w:t>与“依据理由”</w:t>
      </w:r>
      <w:r>
        <w:rPr>
          <w:rFonts w:hint="eastAsia" w:ascii="Times New Roman" w:hAnsi="Times New Roman" w:eastAsia="宋体" w:cs="Times New Roman"/>
          <w:b w:val="0"/>
          <w:bCs w:val="0"/>
          <w:kern w:val="2"/>
          <w:sz w:val="21"/>
          <w:szCs w:val="24"/>
          <w:lang w:val="en-US" w:eastAsia="zh-CN" w:bidi="ar-SA"/>
        </w:rPr>
        <w:t>后，上传附件，点击“招标办备案”提交</w:t>
      </w:r>
      <w:r>
        <w:rPr>
          <w:rFonts w:hint="eastAsia" w:cs="Times New Roman"/>
          <w:b w:val="0"/>
          <w:bCs w:val="0"/>
          <w:kern w:val="2"/>
          <w:sz w:val="21"/>
          <w:szCs w:val="24"/>
          <w:lang w:val="en-US" w:eastAsia="zh-CN" w:bidi="ar-SA"/>
        </w:rPr>
        <w:t>采购管理监察部门</w:t>
      </w:r>
      <w:r>
        <w:rPr>
          <w:rFonts w:hint="eastAsia" w:ascii="Times New Roman" w:hAnsi="Times New Roman" w:eastAsia="宋体" w:cs="Times New Roman"/>
          <w:b w:val="0"/>
          <w:bCs w:val="0"/>
          <w:kern w:val="2"/>
          <w:sz w:val="21"/>
          <w:szCs w:val="24"/>
          <w:lang w:val="en-US" w:eastAsia="zh-CN" w:bidi="ar-SA"/>
        </w:rPr>
        <w:t>受理，如下图：</w:t>
      </w:r>
    </w:p>
    <w:p>
      <w:pPr>
        <w:numPr>
          <w:ilvl w:val="0"/>
          <w:numId w:val="0"/>
        </w:numPr>
        <w:ind w:leftChars="200"/>
        <w:jc w:val="both"/>
        <w:rPr>
          <w:rFonts w:hint="default"/>
          <w:lang w:val="en-US" w:eastAsia="zh-CN"/>
        </w:rPr>
      </w:pPr>
      <w:r>
        <w:drawing>
          <wp:inline distT="0" distB="0" distL="114300" distR="114300">
            <wp:extent cx="5265420" cy="2428875"/>
            <wp:effectExtent l="0" t="0" r="5080" b="9525"/>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203"/>
                    <a:stretch>
                      <a:fillRect/>
                    </a:stretch>
                  </pic:blipFill>
                  <pic:spPr>
                    <a:xfrm>
                      <a:off x="0" y="0"/>
                      <a:ext cx="5265420" cy="2428875"/>
                    </a:xfrm>
                    <a:prstGeom prst="rect">
                      <a:avLst/>
                    </a:prstGeom>
                    <a:noFill/>
                    <a:ln w="9525">
                      <a:noFill/>
                    </a:ln>
                  </pic:spPr>
                </pic:pic>
              </a:graphicData>
            </a:graphic>
          </wp:inline>
        </w:drawing>
      </w:r>
    </w:p>
    <w:p>
      <w:pPr>
        <w:pStyle w:val="2"/>
        <w:rPr>
          <w:rFonts w:hint="default"/>
          <w:lang w:val="en-US" w:eastAsia="zh-CN"/>
        </w:rPr>
      </w:pPr>
      <w:bookmarkStart w:id="138" w:name="_Toc29048"/>
      <w:r>
        <w:rPr>
          <w:rFonts w:hint="eastAsia"/>
          <w:lang w:val="en-US" w:eastAsia="zh-CN"/>
        </w:rPr>
        <w:t>谈判采购</w:t>
      </w:r>
      <w:bookmarkEnd w:id="138"/>
    </w:p>
    <w:p>
      <w:pPr>
        <w:pStyle w:val="3"/>
      </w:pPr>
      <w:bookmarkStart w:id="139" w:name="_Toc7631"/>
      <w:bookmarkStart w:id="140" w:name="_Toc21908"/>
      <w:bookmarkStart w:id="141" w:name="_Toc497740800"/>
      <w:bookmarkStart w:id="142" w:name="_Toc30788"/>
      <w:bookmarkStart w:id="143" w:name="_Toc497724301"/>
      <w:bookmarkStart w:id="144" w:name="_Toc497817040"/>
      <w:bookmarkStart w:id="145" w:name="_Toc23719"/>
      <w:bookmarkStart w:id="146" w:name="_Toc3983"/>
      <w:r>
        <w:rPr>
          <w:rFonts w:hint="eastAsia"/>
        </w:rPr>
        <w:t>项目管理</w:t>
      </w:r>
      <w:bookmarkEnd w:id="139"/>
      <w:bookmarkEnd w:id="140"/>
      <w:bookmarkEnd w:id="141"/>
      <w:bookmarkEnd w:id="142"/>
      <w:bookmarkEnd w:id="143"/>
      <w:bookmarkEnd w:id="144"/>
      <w:bookmarkEnd w:id="145"/>
      <w:bookmarkEnd w:id="146"/>
    </w:p>
    <w:p>
      <w:pPr>
        <w:pStyle w:val="4"/>
      </w:pPr>
      <w:bookmarkStart w:id="147" w:name="_Toc497740801"/>
      <w:bookmarkStart w:id="148" w:name="_Toc11159"/>
      <w:bookmarkStart w:id="149" w:name="_Toc497724302"/>
      <w:bookmarkStart w:id="150" w:name="_Toc497817041"/>
      <w:bookmarkStart w:id="151" w:name="_Toc25901"/>
      <w:r>
        <w:rPr>
          <w:rFonts w:hint="eastAsia"/>
        </w:rPr>
        <w:t>交易前阶段</w:t>
      </w:r>
      <w:bookmarkEnd w:id="147"/>
      <w:bookmarkEnd w:id="148"/>
      <w:bookmarkEnd w:id="149"/>
      <w:bookmarkEnd w:id="150"/>
      <w:bookmarkEnd w:id="151"/>
    </w:p>
    <w:p>
      <w:pPr>
        <w:pStyle w:val="5"/>
      </w:pPr>
      <w:bookmarkStart w:id="152" w:name="_Toc25396"/>
      <w:bookmarkStart w:id="153" w:name="_Toc9440"/>
      <w:bookmarkStart w:id="154" w:name="_Toc9983"/>
      <w:bookmarkStart w:id="155" w:name="_Toc497724303"/>
      <w:bookmarkStart w:id="156" w:name="_Toc25642"/>
      <w:bookmarkStart w:id="157" w:name="_Toc497817042"/>
      <w:bookmarkStart w:id="158" w:name="_Toc31769"/>
      <w:r>
        <w:rPr>
          <w:rFonts w:hint="eastAsia"/>
          <w:lang w:val="en-US" w:eastAsia="zh-CN"/>
        </w:rPr>
        <w:t>采购</w:t>
      </w:r>
      <w:r>
        <w:rPr>
          <w:rFonts w:hint="eastAsia"/>
        </w:rPr>
        <w:t>文件</w:t>
      </w:r>
      <w:bookmarkEnd w:id="152"/>
      <w:bookmarkEnd w:id="153"/>
      <w:r>
        <w:rPr>
          <w:rFonts w:hint="eastAsia"/>
        </w:rPr>
        <w:t>下载</w:t>
      </w:r>
      <w:bookmarkEnd w:id="154"/>
      <w:bookmarkEnd w:id="155"/>
      <w:bookmarkEnd w:id="156"/>
      <w:bookmarkEnd w:id="157"/>
      <w:bookmarkEnd w:id="158"/>
    </w:p>
    <w:p>
      <w:pPr>
        <w:ind w:firstLine="422"/>
      </w:pPr>
      <w:r>
        <w:rPr>
          <w:rFonts w:hint="eastAsia"/>
          <w:b/>
          <w:bCs/>
        </w:rPr>
        <w:t>流程说明：</w:t>
      </w:r>
      <w:r>
        <w:rPr>
          <w:rFonts w:hint="eastAsia"/>
          <w:lang w:val="en-US" w:eastAsia="zh-CN"/>
        </w:rPr>
        <w:t>供应商</w:t>
      </w:r>
      <w:r>
        <w:rPr>
          <w:rFonts w:hint="eastAsia"/>
        </w:rPr>
        <w:t>领取已发布的</w:t>
      </w:r>
      <w:r>
        <w:rPr>
          <w:rFonts w:hint="eastAsia"/>
          <w:lang w:val="en-US" w:eastAsia="zh-CN"/>
        </w:rPr>
        <w:t>采购</w:t>
      </w:r>
      <w:r>
        <w:rPr>
          <w:rFonts w:hint="eastAsia"/>
        </w:rPr>
        <w:t>文件。</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9"/>
        <w:numPr>
          <w:ilvl w:val="0"/>
          <w:numId w:val="0"/>
        </w:numPr>
        <w:ind w:left="420" w:leftChars="0"/>
        <w:rPr>
          <w:spacing w:val="4"/>
        </w:rPr>
      </w:pPr>
      <w:r>
        <w:rPr>
          <w:rFonts w:hint="eastAsia"/>
          <w:spacing w:val="4"/>
          <w:lang w:val="en-US" w:eastAsia="zh-CN"/>
        </w:rPr>
        <w:t>1、</w:t>
      </w:r>
      <w:r>
        <w:rPr>
          <w:rFonts w:hint="eastAsia"/>
          <w:spacing w:val="4"/>
        </w:rPr>
        <w:t>点击“</w:t>
      </w:r>
      <w:r>
        <w:rPr>
          <w:rFonts w:hint="eastAsia"/>
          <w:spacing w:val="4"/>
          <w:lang w:val="en-US" w:eastAsia="zh-CN"/>
        </w:rPr>
        <w:t>采购文件</w:t>
      </w:r>
      <w:r>
        <w:rPr>
          <w:rFonts w:hint="eastAsia"/>
          <w:spacing w:val="4"/>
        </w:rPr>
        <w:t>下载”菜单，进入文件领取页面，如下图：</w:t>
      </w:r>
    </w:p>
    <w:p>
      <w:pPr>
        <w:pStyle w:val="139"/>
        <w:ind w:firstLine="0" w:firstLineChars="0"/>
        <w:jc w:val="both"/>
      </w:pPr>
      <w:r>
        <w:drawing>
          <wp:inline distT="0" distB="0" distL="114300" distR="114300">
            <wp:extent cx="5266690" cy="2190750"/>
            <wp:effectExtent l="0" t="0" r="3810" b="6350"/>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204"/>
                    <a:stretch>
                      <a:fillRect/>
                    </a:stretch>
                  </pic:blipFill>
                  <pic:spPr>
                    <a:xfrm>
                      <a:off x="0" y="0"/>
                      <a:ext cx="5266690" cy="2190750"/>
                    </a:xfrm>
                    <a:prstGeom prst="rect">
                      <a:avLst/>
                    </a:prstGeom>
                    <a:noFill/>
                    <a:ln>
                      <a:noFill/>
                    </a:ln>
                  </pic:spPr>
                </pic:pic>
              </a:graphicData>
            </a:graphic>
          </wp:inline>
        </w:drawing>
      </w:r>
    </w:p>
    <w:p>
      <w:pPr>
        <w:pStyle w:val="139"/>
        <w:numPr>
          <w:ilvl w:val="0"/>
          <w:numId w:val="0"/>
        </w:numPr>
        <w:spacing w:line="360" w:lineRule="auto"/>
        <w:ind w:left="420" w:leftChars="0"/>
        <w:jc w:val="left"/>
      </w:pPr>
      <w:r>
        <w:rPr>
          <w:rFonts w:hint="eastAsia"/>
          <w:lang w:val="en-US" w:eastAsia="zh-CN"/>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9"/>
        <w:ind w:firstLine="0" w:firstLineChars="0"/>
        <w:rPr>
          <w:rFonts w:hint="eastAsia" w:asciiTheme="minorEastAsia" w:hAnsiTheme="minorEastAsia" w:eastAsiaTheme="minorEastAsia"/>
          <w:lang w:eastAsia="zh-CN"/>
        </w:rPr>
      </w:pPr>
      <w:r>
        <w:rPr>
          <w:rFonts w:hint="eastAsia" w:asciiTheme="minorEastAsia" w:hAnsiTheme="minorEastAsia" w:eastAsiaTheme="minorEastAsia"/>
          <w:lang w:eastAsia="zh-CN"/>
        </w:rPr>
        <w:drawing>
          <wp:inline distT="0" distB="0" distL="114300" distR="114300">
            <wp:extent cx="5269230" cy="2533015"/>
            <wp:effectExtent l="0" t="0" r="1270" b="6985"/>
            <wp:docPr id="239" name="图片 23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图片1"/>
                    <pic:cNvPicPr>
                      <a:picLocks noChangeAspect="1"/>
                    </pic:cNvPicPr>
                  </pic:nvPicPr>
                  <pic:blipFill>
                    <a:blip r:embed="rId205"/>
                    <a:stretch>
                      <a:fillRect/>
                    </a:stretch>
                  </pic:blipFill>
                  <pic:spPr>
                    <a:xfrm>
                      <a:off x="0" y="0"/>
                      <a:ext cx="5269230" cy="2533015"/>
                    </a:xfrm>
                    <a:prstGeom prst="rect">
                      <a:avLst/>
                    </a:prstGeom>
                  </pic:spPr>
                </pic:pic>
              </a:graphicData>
            </a:graphic>
          </wp:inline>
        </w:drawing>
      </w:r>
    </w:p>
    <w:p>
      <w:pPr>
        <w:pStyle w:val="139"/>
        <w:ind w:firstLine="0" w:firstLineChars="0"/>
      </w:pPr>
      <w:r>
        <w:drawing>
          <wp:inline distT="0" distB="0" distL="114300" distR="114300">
            <wp:extent cx="5267960" cy="2036445"/>
            <wp:effectExtent l="0" t="0" r="2540" b="825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06"/>
                    <a:stretch>
                      <a:fillRect/>
                    </a:stretch>
                  </pic:blipFill>
                  <pic:spPr>
                    <a:xfrm>
                      <a:off x="0" y="0"/>
                      <a:ext cx="5267960" cy="2036445"/>
                    </a:xfrm>
                    <a:prstGeom prst="rect">
                      <a:avLst/>
                    </a:prstGeom>
                    <a:noFill/>
                    <a:ln>
                      <a:noFill/>
                    </a:ln>
                  </pic:spPr>
                </pic:pic>
              </a:graphicData>
            </a:graphic>
          </wp:inline>
        </w:drawing>
      </w:r>
    </w:p>
    <w:p>
      <w:pPr>
        <w:pStyle w:val="139"/>
        <w:ind w:firstLine="0" w:firstLineChars="0"/>
        <w:rPr>
          <w:rFonts w:hint="eastAsia"/>
          <w:lang w:eastAsia="zh-CN"/>
        </w:rPr>
      </w:pPr>
      <w:r>
        <w:drawing>
          <wp:inline distT="0" distB="0" distL="114300" distR="114300">
            <wp:extent cx="5276850" cy="2011045"/>
            <wp:effectExtent l="0" t="0" r="6350" b="825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07"/>
                    <a:stretch>
                      <a:fillRect/>
                    </a:stretch>
                  </pic:blipFill>
                  <pic:spPr>
                    <a:xfrm>
                      <a:off x="0" y="0"/>
                      <a:ext cx="5276850" cy="201104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2405" cy="2131695"/>
            <wp:effectExtent l="0" t="0" r="10795" b="1905"/>
            <wp:docPr id="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
                    <pic:cNvPicPr>
                      <a:picLocks noChangeAspect="1"/>
                    </pic:cNvPicPr>
                  </pic:nvPicPr>
                  <pic:blipFill>
                    <a:blip r:embed="rId208"/>
                    <a:stretch>
                      <a:fillRect/>
                    </a:stretch>
                  </pic:blipFill>
                  <pic:spPr>
                    <a:xfrm>
                      <a:off x="0" y="0"/>
                      <a:ext cx="5272405" cy="2131695"/>
                    </a:xfrm>
                    <a:prstGeom prst="rect">
                      <a:avLst/>
                    </a:prstGeom>
                    <a:noFill/>
                    <a:ln>
                      <a:noFill/>
                    </a:ln>
                  </pic:spPr>
                </pic:pic>
              </a:graphicData>
            </a:graphic>
          </wp:inline>
        </w:drawing>
      </w:r>
    </w:p>
    <w:p>
      <w:pPr>
        <w:pStyle w:val="5"/>
      </w:pPr>
      <w:bookmarkStart w:id="159" w:name="_Toc29333"/>
      <w:bookmarkStart w:id="160" w:name="_Toc14411"/>
      <w:bookmarkStart w:id="161" w:name="_Toc497817043"/>
      <w:bookmarkStart w:id="162" w:name="_Toc497724304"/>
      <w:bookmarkStart w:id="163" w:name="_Toc27750"/>
      <w:bookmarkStart w:id="164" w:name="_Toc22716"/>
      <w:bookmarkStart w:id="165" w:name="_Toc14767"/>
      <w:r>
        <w:rPr>
          <w:rFonts w:hint="eastAsia"/>
        </w:rPr>
        <w:t>答疑</w:t>
      </w:r>
      <w:r>
        <w:rPr>
          <w:rFonts w:hint="eastAsia"/>
          <w:lang w:eastAsia="zh-CN"/>
        </w:rPr>
        <w:t>澄清文件</w:t>
      </w:r>
      <w:bookmarkEnd w:id="159"/>
      <w:bookmarkEnd w:id="160"/>
      <w:bookmarkEnd w:id="161"/>
      <w:bookmarkEnd w:id="162"/>
      <w:bookmarkEnd w:id="163"/>
      <w:r>
        <w:rPr>
          <w:rFonts w:hint="eastAsia"/>
          <w:lang w:eastAsia="zh-CN"/>
        </w:rPr>
        <w:t>下载</w:t>
      </w:r>
      <w:bookmarkEnd w:id="164"/>
      <w:bookmarkEnd w:id="165"/>
    </w:p>
    <w:p>
      <w:pPr>
        <w:ind w:firstLine="422"/>
      </w:pPr>
      <w:r>
        <w:rPr>
          <w:rFonts w:hint="eastAsia"/>
          <w:b/>
          <w:bCs/>
        </w:rPr>
        <w:t>流程说明：</w:t>
      </w:r>
      <w:r>
        <w:rPr>
          <w:rFonts w:hint="eastAsia"/>
          <w:lang w:val="en-US"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，采购代理机构发布采购文件完毕</w:t>
      </w:r>
      <w:r>
        <w:rPr>
          <w:rFonts w:hint="eastAsia"/>
          <w:szCs w:val="21"/>
        </w:rPr>
        <w:t>；</w:t>
      </w:r>
    </w:p>
    <w:p>
      <w:pPr>
        <w:ind w:firstLine="1470" w:firstLineChars="700"/>
      </w:pPr>
      <w:r>
        <w:rPr>
          <w:rFonts w:hint="eastAsia"/>
        </w:rPr>
        <w:t>2、</w:t>
      </w:r>
      <w:r>
        <w:rPr>
          <w:rFonts w:hint="eastAsia"/>
          <w:lang w:eastAsia="zh-CN"/>
        </w:rPr>
        <w:t>供应商</w:t>
      </w:r>
      <w:r>
        <w:rPr>
          <w:rFonts w:hint="eastAsia"/>
        </w:rPr>
        <w:t>已经下载过</w:t>
      </w:r>
      <w:r>
        <w:rPr>
          <w:rFonts w:hint="eastAsia"/>
          <w:lang w:val="en-US" w:eastAsia="zh-CN"/>
        </w:rPr>
        <w:t>采购文件</w:t>
      </w:r>
      <w:r>
        <w:rPr>
          <w:rFonts w:hint="eastAsia"/>
        </w:rPr>
        <w:t>文件。</w:t>
      </w:r>
    </w:p>
    <w:p>
      <w:pPr>
        <w:ind w:firstLine="422"/>
        <w:rPr>
          <w:rFonts w:ascii="宋体" w:hAnsi="宋体"/>
          <w:b/>
          <w:bCs/>
        </w:rPr>
      </w:pPr>
      <w:r>
        <w:rPr>
          <w:rFonts w:hint="eastAsia" w:ascii="宋体" w:hAnsi="宋体"/>
          <w:b/>
          <w:bCs/>
        </w:rPr>
        <w:t>操作步骤：</w:t>
      </w:r>
    </w:p>
    <w:p>
      <w:pPr>
        <w:numPr>
          <w:ilvl w:val="0"/>
          <w:numId w:val="38"/>
        </w:numPr>
        <w:rPr>
          <w:rFonts w:hint="eastAsia"/>
          <w:szCs w:val="21"/>
        </w:rPr>
      </w:pPr>
      <w:r>
        <w:rPr>
          <w:rFonts w:hint="eastAsia"/>
          <w:szCs w:val="21"/>
        </w:rPr>
        <w:t>点击“答疑澄清文件</w:t>
      </w:r>
      <w:r>
        <w:rPr>
          <w:rFonts w:hint="eastAsia"/>
          <w:szCs w:val="21"/>
          <w:lang w:eastAsia="zh-CN"/>
        </w:rPr>
        <w:t>下载</w:t>
      </w:r>
      <w:r>
        <w:rPr>
          <w:rFonts w:hint="eastAsia"/>
          <w:szCs w:val="21"/>
        </w:rPr>
        <w:t>”模块，进入答疑澄清文件领取页面，如下图：</w:t>
      </w:r>
    </w:p>
    <w:p>
      <w:pPr>
        <w:numPr>
          <w:ilvl w:val="0"/>
          <w:numId w:val="0"/>
        </w:numPr>
      </w:pPr>
      <w:r>
        <w:drawing>
          <wp:inline distT="0" distB="0" distL="114300" distR="114300">
            <wp:extent cx="5266690" cy="2190750"/>
            <wp:effectExtent l="0" t="0" r="3810" b="635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204"/>
                    <a:stretch>
                      <a:fillRect/>
                    </a:stretch>
                  </pic:blipFill>
                  <pic:spPr>
                    <a:xfrm>
                      <a:off x="0" y="0"/>
                      <a:ext cx="5266690" cy="2190750"/>
                    </a:xfrm>
                    <a:prstGeom prst="rect">
                      <a:avLst/>
                    </a:prstGeom>
                    <a:noFill/>
                    <a:ln>
                      <a:noFill/>
                    </a:ln>
                  </pic:spPr>
                </pic:pic>
              </a:graphicData>
            </a:graphic>
          </wp:inline>
        </w:drawing>
      </w:r>
    </w:p>
    <w:p>
      <w:pPr>
        <w:numPr>
          <w:ilvl w:val="0"/>
          <w:numId w:val="39"/>
        </w:numPr>
        <w:rPr>
          <w:rFonts w:asciiTheme="minorEastAsia" w:hAnsiTheme="minorEastAsia" w:eastAsiaTheme="minorEastAsia"/>
          <w:bCs/>
          <w:szCs w:val="21"/>
        </w:rPr>
      </w:pP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70500" cy="2259965"/>
            <wp:effectExtent l="0" t="0" r="0" b="635"/>
            <wp:docPr id="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
                    <pic:cNvPicPr>
                      <a:picLocks noChangeAspect="1"/>
                    </pic:cNvPicPr>
                  </pic:nvPicPr>
                  <pic:blipFill>
                    <a:blip r:embed="rId209"/>
                    <a:stretch>
                      <a:fillRect/>
                    </a:stretch>
                  </pic:blipFill>
                  <pic:spPr>
                    <a:xfrm>
                      <a:off x="0" y="0"/>
                      <a:ext cx="5270500" cy="2259965"/>
                    </a:xfrm>
                    <a:prstGeom prst="rect">
                      <a:avLst/>
                    </a:prstGeom>
                    <a:noFill/>
                    <a:ln>
                      <a:noFill/>
                    </a:ln>
                  </pic:spPr>
                </pic:pic>
              </a:graphicData>
            </a:graphic>
          </wp:inline>
        </w:drawing>
      </w:r>
    </w:p>
    <w:p>
      <w:pPr>
        <w:pStyle w:val="4"/>
      </w:pPr>
      <w:bookmarkStart w:id="166" w:name="_Toc23753"/>
      <w:bookmarkStart w:id="167" w:name="_Toc497817047"/>
      <w:bookmarkStart w:id="168" w:name="_Toc497740803"/>
      <w:bookmarkStart w:id="169" w:name="_Toc1882"/>
      <w:bookmarkStart w:id="170" w:name="_Toc497724308"/>
      <w:r>
        <w:rPr>
          <w:rFonts w:hint="eastAsia"/>
          <w:lang w:val="en-US" w:eastAsia="zh-CN"/>
        </w:rPr>
        <w:t>交易阶段</w:t>
      </w:r>
      <w:bookmarkEnd w:id="166"/>
    </w:p>
    <w:p>
      <w:pPr>
        <w:pStyle w:val="5"/>
      </w:pPr>
      <w:bookmarkStart w:id="171" w:name="_Toc30489"/>
      <w:r>
        <w:rPr>
          <w:rFonts w:hint="eastAsia"/>
          <w:lang w:val="en-US" w:eastAsia="zh-CN"/>
        </w:rPr>
        <w:t>上传投标文件</w:t>
      </w:r>
      <w:bookmarkEnd w:id="171"/>
    </w:p>
    <w:p>
      <w:pPr>
        <w:ind w:firstLine="422"/>
      </w:pPr>
      <w:r>
        <w:rPr>
          <w:rFonts w:hint="eastAsia"/>
          <w:b/>
          <w:bCs/>
        </w:rPr>
        <w:t>流程说明：</w:t>
      </w:r>
      <w:r>
        <w:rPr>
          <w:rFonts w:hint="eastAsia"/>
          <w:lang w:val="en-US" w:eastAsia="zh-CN"/>
        </w:rPr>
        <w:t>供应商上传投标文件。</w:t>
      </w:r>
    </w:p>
    <w:p>
      <w:pPr>
        <w:ind w:firstLine="422"/>
        <w:rPr>
          <w:rFonts w:hint="eastAsia"/>
        </w:rPr>
      </w:pPr>
      <w:r>
        <w:rPr>
          <w:rFonts w:hint="eastAsia"/>
          <w:b/>
          <w:bCs/>
        </w:rPr>
        <w:t>前置条件：</w:t>
      </w:r>
      <w:r>
        <w:rPr>
          <w:rFonts w:hint="eastAsia"/>
          <w:lang w:val="en-US" w:eastAsia="zh-CN"/>
        </w:rPr>
        <w:t>供应商已经下载采购文件</w:t>
      </w:r>
      <w:r>
        <w:rPr>
          <w:rFonts w:hint="eastAsia"/>
        </w:rPr>
        <w:t>。</w:t>
      </w:r>
    </w:p>
    <w:p>
      <w:pPr>
        <w:ind w:firstLine="422"/>
        <w:rPr>
          <w:b/>
          <w:bCs/>
        </w:rPr>
      </w:pPr>
      <w:r>
        <w:rPr>
          <w:rFonts w:hint="eastAsia"/>
          <w:b/>
          <w:bCs/>
        </w:rPr>
        <w:t>操作步骤：</w:t>
      </w:r>
    </w:p>
    <w:p>
      <w:pPr>
        <w:numPr>
          <w:ilvl w:val="0"/>
          <w:numId w:val="40"/>
        </w:numPr>
        <w:rPr>
          <w:rFonts w:hint="default"/>
          <w:lang w:val="en-US" w:eastAsia="zh-CN"/>
        </w:rPr>
      </w:pPr>
      <w:r>
        <w:rPr>
          <w:rFonts w:hint="eastAsia"/>
          <w:lang w:val="en-US" w:eastAsia="zh-CN"/>
        </w:rPr>
        <w:t>点击“上传投标文件” 按钮，上传投标文件，如下图：</w:t>
      </w:r>
      <w:r>
        <w:drawing>
          <wp:inline distT="0" distB="0" distL="114300" distR="114300">
            <wp:extent cx="5435600" cy="2207895"/>
            <wp:effectExtent l="0" t="0" r="0" b="1905"/>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pic:cNvPicPr>
                      <a:picLocks noChangeAspect="1"/>
                    </pic:cNvPicPr>
                  </pic:nvPicPr>
                  <pic:blipFill>
                    <a:blip r:embed="rId210"/>
                    <a:stretch>
                      <a:fillRect/>
                    </a:stretch>
                  </pic:blipFill>
                  <pic:spPr>
                    <a:xfrm>
                      <a:off x="0" y="0"/>
                      <a:ext cx="5435600" cy="2207895"/>
                    </a:xfrm>
                    <a:prstGeom prst="rect">
                      <a:avLst/>
                    </a:prstGeom>
                    <a:noFill/>
                    <a:ln>
                      <a:noFill/>
                    </a:ln>
                  </pic:spPr>
                </pic:pic>
              </a:graphicData>
            </a:graphic>
          </wp:inline>
        </w:drawing>
      </w:r>
    </w:p>
    <w:p>
      <w:pPr>
        <w:numPr>
          <w:ilvl w:val="0"/>
          <w:numId w:val="40"/>
        </w:numPr>
        <w:rPr>
          <w:rFonts w:hint="default"/>
          <w:lang w:val="en-US" w:eastAsia="zh-CN"/>
        </w:rPr>
      </w:pPr>
      <w:r>
        <w:rPr>
          <w:rFonts w:hint="eastAsia"/>
          <w:lang w:val="en-US" w:eastAsia="zh-CN"/>
        </w:rPr>
        <w:t>点击“上传”按钮，上传线下制作好的投标文件，上传成功后，如需修改，可在在谈判开始时间之前撤回。</w:t>
      </w:r>
    </w:p>
    <w:p>
      <w:pPr>
        <w:numPr>
          <w:ilvl w:val="0"/>
          <w:numId w:val="0"/>
        </w:numPr>
      </w:pPr>
      <w:r>
        <w:drawing>
          <wp:inline distT="0" distB="0" distL="114300" distR="114300">
            <wp:extent cx="5277485" cy="1257300"/>
            <wp:effectExtent l="0" t="0" r="5715" b="0"/>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211"/>
                    <a:stretch>
                      <a:fillRect/>
                    </a:stretch>
                  </pic:blipFill>
                  <pic:spPr>
                    <a:xfrm>
                      <a:off x="0" y="0"/>
                      <a:ext cx="5277485" cy="1257300"/>
                    </a:xfrm>
                    <a:prstGeom prst="rect">
                      <a:avLst/>
                    </a:prstGeom>
                    <a:noFill/>
                    <a:ln>
                      <a:noFill/>
                    </a:ln>
                  </pic:spPr>
                </pic:pic>
              </a:graphicData>
            </a:graphic>
          </wp:inline>
        </w:drawing>
      </w:r>
    </w:p>
    <w:p>
      <w:pPr>
        <w:pStyle w:val="5"/>
        <w:rPr>
          <w:rFonts w:hint="default"/>
          <w:lang w:val="en-US" w:eastAsia="zh-CN"/>
        </w:rPr>
      </w:pPr>
      <w:bookmarkStart w:id="172" w:name="_Toc6084"/>
      <w:r>
        <w:rPr>
          <w:rFonts w:hint="eastAsia"/>
          <w:lang w:val="en-US" w:eastAsia="zh-CN"/>
        </w:rPr>
        <w:t>响应报价</w:t>
      </w:r>
      <w:bookmarkEnd w:id="172"/>
    </w:p>
    <w:p>
      <w:pPr>
        <w:ind w:firstLine="422"/>
      </w:pPr>
      <w:r>
        <w:rPr>
          <w:rFonts w:hint="eastAsia"/>
          <w:b/>
          <w:bCs/>
        </w:rPr>
        <w:t>流程说明：</w:t>
      </w:r>
      <w:r>
        <w:rPr>
          <w:rFonts w:hint="eastAsia"/>
          <w:lang w:val="en-US" w:eastAsia="zh-CN"/>
        </w:rPr>
        <w:t>供应商对项目进行报价。</w:t>
      </w:r>
    </w:p>
    <w:p>
      <w:pPr>
        <w:ind w:firstLine="422"/>
        <w:rPr>
          <w:rFonts w:hint="eastAsia"/>
        </w:rPr>
      </w:pPr>
      <w:r>
        <w:rPr>
          <w:rFonts w:hint="eastAsia"/>
          <w:b/>
          <w:bCs/>
        </w:rPr>
        <w:t>前置条件：</w:t>
      </w:r>
      <w:r>
        <w:rPr>
          <w:rFonts w:hint="eastAsia"/>
          <w:lang w:val="en-US" w:eastAsia="zh-CN"/>
        </w:rPr>
        <w:t>供应商已经下载采购文件，且招标人或者招标代理开启报价，未开启报价，供应商将无法进行报价操作</w:t>
      </w:r>
      <w:r>
        <w:rPr>
          <w:rFonts w:hint="eastAsia"/>
        </w:rPr>
        <w:t>。</w:t>
      </w:r>
    </w:p>
    <w:p>
      <w:pPr>
        <w:ind w:firstLine="422"/>
        <w:rPr>
          <w:rFonts w:hint="eastAsia"/>
          <w:b/>
          <w:bCs/>
        </w:rPr>
      </w:pPr>
      <w:r>
        <w:rPr>
          <w:rFonts w:hint="eastAsia"/>
          <w:b/>
          <w:bCs/>
        </w:rPr>
        <w:t>操作步骤：</w:t>
      </w:r>
    </w:p>
    <w:p>
      <w:pPr>
        <w:ind w:firstLine="422"/>
        <w:rPr>
          <w:rFonts w:hint="default"/>
          <w:lang w:val="en-US" w:eastAsia="zh-CN"/>
        </w:rPr>
      </w:pPr>
      <w:r>
        <w:rPr>
          <w:rFonts w:hint="eastAsia"/>
          <w:lang w:val="en-US" w:eastAsia="zh-CN"/>
        </w:rPr>
        <w:t>1、点击“相应报价”按钮，进行报价，如下图：</w:t>
      </w:r>
    </w:p>
    <w:p>
      <w:r>
        <w:drawing>
          <wp:inline distT="0" distB="0" distL="114300" distR="114300">
            <wp:extent cx="5271135" cy="2108835"/>
            <wp:effectExtent l="0" t="0" r="12065" b="12065"/>
            <wp:docPr id="1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0"/>
                    <pic:cNvPicPr>
                      <a:picLocks noChangeAspect="1"/>
                    </pic:cNvPicPr>
                  </pic:nvPicPr>
                  <pic:blipFill>
                    <a:blip r:embed="rId212"/>
                    <a:stretch>
                      <a:fillRect/>
                    </a:stretch>
                  </pic:blipFill>
                  <pic:spPr>
                    <a:xfrm>
                      <a:off x="0" y="0"/>
                      <a:ext cx="5271135" cy="2108835"/>
                    </a:xfrm>
                    <a:prstGeom prst="rect">
                      <a:avLst/>
                    </a:prstGeom>
                    <a:noFill/>
                    <a:ln>
                      <a:noFill/>
                    </a:ln>
                  </pic:spPr>
                </pic:pic>
              </a:graphicData>
            </a:graphic>
          </wp:inline>
        </w:drawing>
      </w:r>
    </w:p>
    <w:p>
      <w:pPr>
        <w:ind w:left="630" w:leftChars="200" w:hanging="210" w:hangingChars="100"/>
        <w:rPr>
          <w:rFonts w:hint="default"/>
          <w:lang w:val="en-US" w:eastAsia="zh-CN"/>
        </w:rPr>
      </w:pPr>
      <w:r>
        <w:rPr>
          <w:rFonts w:hint="eastAsia"/>
          <w:lang w:val="en-US" w:eastAsia="zh-CN"/>
        </w:rPr>
        <w:t>2、在下方输入报价，以及上传报价相关文件，点击“保存报价”按钮，确认无误后，点击“提交信息”报价完成，在谈判开始时间之前，可以不限次数修改报价，谈判时间到达，不再允许进行修改报价，如果谈判采购开启了多次报价，供应业也可多次在规定时间内进行报价。询比和直接采购只会开启一轮报价。</w:t>
      </w:r>
    </w:p>
    <w:p>
      <w:pPr>
        <w:rPr>
          <w:rFonts w:hint="eastAsia"/>
          <w:lang w:val="en-US" w:eastAsia="zh-CN"/>
        </w:rPr>
      </w:pPr>
      <w:r>
        <w:drawing>
          <wp:inline distT="0" distB="0" distL="114300" distR="114300">
            <wp:extent cx="5270500" cy="2204085"/>
            <wp:effectExtent l="0" t="0" r="0" b="5715"/>
            <wp:docPr id="1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pic:cNvPicPr>
                      <a:picLocks noChangeAspect="1"/>
                    </pic:cNvPicPr>
                  </pic:nvPicPr>
                  <pic:blipFill>
                    <a:blip r:embed="rId213"/>
                    <a:stretch>
                      <a:fillRect/>
                    </a:stretch>
                  </pic:blipFill>
                  <pic:spPr>
                    <a:xfrm>
                      <a:off x="0" y="0"/>
                      <a:ext cx="5270500" cy="2204085"/>
                    </a:xfrm>
                    <a:prstGeom prst="rect">
                      <a:avLst/>
                    </a:prstGeom>
                    <a:noFill/>
                    <a:ln>
                      <a:noFill/>
                    </a:ln>
                  </pic:spPr>
                </pic:pic>
              </a:graphicData>
            </a:graphic>
          </wp:inline>
        </w:drawing>
      </w:r>
    </w:p>
    <w:p>
      <w:pPr>
        <w:pStyle w:val="4"/>
      </w:pPr>
      <w:bookmarkStart w:id="173" w:name="_Toc14238"/>
      <w:r>
        <w:rPr>
          <w:rFonts w:hint="eastAsia"/>
        </w:rPr>
        <w:t>成交后阶段</w:t>
      </w:r>
      <w:bookmarkEnd w:id="167"/>
      <w:bookmarkEnd w:id="168"/>
      <w:bookmarkEnd w:id="169"/>
      <w:bookmarkEnd w:id="170"/>
      <w:bookmarkEnd w:id="173"/>
    </w:p>
    <w:p>
      <w:pPr>
        <w:pStyle w:val="5"/>
      </w:pPr>
      <w:bookmarkStart w:id="174" w:name="_Toc497724309"/>
      <w:bookmarkStart w:id="175" w:name="_Toc28436"/>
      <w:bookmarkStart w:id="176" w:name="_Toc1594"/>
      <w:bookmarkStart w:id="177" w:name="_Toc497817048"/>
      <w:bookmarkStart w:id="178" w:name="_Toc8304"/>
      <w:r>
        <w:rPr>
          <w:rFonts w:hint="eastAsia"/>
          <w:lang w:val="en-US" w:eastAsia="zh-CN"/>
        </w:rPr>
        <w:t>结果</w:t>
      </w:r>
      <w:r>
        <w:rPr>
          <w:rFonts w:hint="eastAsia"/>
        </w:rPr>
        <w:t>通知书</w:t>
      </w:r>
      <w:bookmarkEnd w:id="174"/>
      <w:bookmarkEnd w:id="175"/>
      <w:bookmarkEnd w:id="176"/>
      <w:bookmarkEnd w:id="177"/>
      <w:r>
        <w:rPr>
          <w:rFonts w:hint="eastAsia"/>
          <w:lang w:val="en-US" w:eastAsia="zh-CN"/>
        </w:rPr>
        <w:t>查看</w:t>
      </w:r>
      <w:bookmarkEnd w:id="178"/>
    </w:p>
    <w:p>
      <w:pPr>
        <w:ind w:firstLine="422"/>
      </w:pPr>
      <w:r>
        <w:rPr>
          <w:rFonts w:hint="eastAsia"/>
          <w:b/>
          <w:bCs/>
        </w:rPr>
        <w:t>流程说明：</w:t>
      </w:r>
      <w:r>
        <w:rPr>
          <w:rFonts w:hint="eastAsia"/>
        </w:rPr>
        <w:t>中标</w:t>
      </w:r>
      <w:r>
        <w:rPr>
          <w:rFonts w:hint="eastAsia"/>
          <w:lang w:val="en-US" w:eastAsia="zh-CN"/>
        </w:rPr>
        <w:t>供应商</w:t>
      </w:r>
      <w:r>
        <w:rPr>
          <w:rFonts w:hint="eastAsia"/>
        </w:rPr>
        <w:t>点击则</w:t>
      </w:r>
      <w:r>
        <w:rPr>
          <w:rFonts w:hint="eastAsia"/>
          <w:lang w:val="en-US" w:eastAsia="zh-CN"/>
        </w:rPr>
        <w:t>结果</w:t>
      </w:r>
      <w:r>
        <w:rPr>
          <w:rFonts w:hint="eastAsia"/>
        </w:rPr>
        <w:t>通知书</w:t>
      </w:r>
      <w:r>
        <w:rPr>
          <w:rFonts w:hint="eastAsia"/>
          <w:lang w:val="en-US" w:eastAsia="zh-CN"/>
        </w:rPr>
        <w:t>查看</w:t>
      </w:r>
      <w:r>
        <w:rPr>
          <w:rFonts w:hint="eastAsia"/>
        </w:rPr>
        <w:t>。</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9"/>
        <w:numPr>
          <w:ilvl w:val="0"/>
          <w:numId w:val="41"/>
        </w:numPr>
        <w:ind w:firstLineChars="0"/>
      </w:pPr>
      <w:r>
        <w:rPr>
          <w:rFonts w:hint="eastAsia"/>
        </w:rPr>
        <w:t>点击“中标通知书”菜单，如下图：</w:t>
      </w:r>
    </w:p>
    <w:p>
      <w:pPr>
        <w:pStyle w:val="139"/>
        <w:ind w:firstLine="0" w:firstLineChars="0"/>
      </w:pPr>
      <w:r>
        <w:drawing>
          <wp:inline distT="0" distB="0" distL="114300" distR="114300">
            <wp:extent cx="5277485" cy="2193925"/>
            <wp:effectExtent l="0" t="0" r="5715" b="3175"/>
            <wp:docPr id="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pic:cNvPicPr>
                      <a:picLocks noChangeAspect="1"/>
                    </pic:cNvPicPr>
                  </pic:nvPicPr>
                  <pic:blipFill>
                    <a:blip r:embed="rId214"/>
                    <a:stretch>
                      <a:fillRect/>
                    </a:stretch>
                  </pic:blipFill>
                  <pic:spPr>
                    <a:xfrm>
                      <a:off x="0" y="0"/>
                      <a:ext cx="5277485" cy="2193925"/>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65420" cy="2421255"/>
            <wp:effectExtent l="0" t="0" r="5080" b="4445"/>
            <wp:docPr id="2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
                    <pic:cNvPicPr>
                      <a:picLocks noChangeAspect="1"/>
                    </pic:cNvPicPr>
                  </pic:nvPicPr>
                  <pic:blipFill>
                    <a:blip r:embed="rId215"/>
                    <a:stretch>
                      <a:fillRect/>
                    </a:stretch>
                  </pic:blipFill>
                  <pic:spPr>
                    <a:xfrm>
                      <a:off x="0" y="0"/>
                      <a:ext cx="5265420" cy="2421255"/>
                    </a:xfrm>
                    <a:prstGeom prst="rect">
                      <a:avLst/>
                    </a:prstGeom>
                    <a:noFill/>
                    <a:ln w="9525">
                      <a:noFill/>
                    </a:ln>
                  </pic:spPr>
                </pic:pic>
              </a:graphicData>
            </a:graphic>
          </wp:inline>
        </w:drawing>
      </w:r>
    </w:p>
    <w:p>
      <w:pPr>
        <w:ind w:firstLine="0" w:firstLineChars="0"/>
      </w:pPr>
    </w:p>
    <w:p>
      <w:pPr>
        <w:pStyle w:val="5"/>
      </w:pPr>
      <w:bookmarkStart w:id="179" w:name="_Toc12318"/>
      <w:bookmarkStart w:id="180" w:name="_Toc23647"/>
      <w:bookmarkStart w:id="181" w:name="_Toc7490"/>
      <w:bookmarkStart w:id="182" w:name="_Toc497724310"/>
      <w:bookmarkStart w:id="183" w:name="_Toc497817049"/>
      <w:bookmarkStart w:id="184" w:name="_Toc20589"/>
      <w:bookmarkStart w:id="185" w:name="_Toc25356"/>
      <w:r>
        <w:rPr>
          <w:rFonts w:hint="eastAsia"/>
        </w:rPr>
        <w:t>合同签署</w:t>
      </w:r>
      <w:bookmarkEnd w:id="179"/>
      <w:bookmarkEnd w:id="180"/>
      <w:bookmarkEnd w:id="181"/>
      <w:bookmarkEnd w:id="182"/>
      <w:bookmarkEnd w:id="183"/>
      <w:bookmarkEnd w:id="184"/>
      <w:bookmarkEnd w:id="185"/>
    </w:p>
    <w:p>
      <w:pPr>
        <w:ind w:firstLine="422"/>
      </w:pPr>
      <w:r>
        <w:rPr>
          <w:rFonts w:hint="eastAsia"/>
          <w:b/>
          <w:bCs/>
        </w:rPr>
        <w:t>流程说明：</w:t>
      </w:r>
      <w:r>
        <w:rPr>
          <w:rFonts w:hint="eastAsia"/>
          <w:bCs/>
          <w:szCs w:val="21"/>
          <w:lang w:val="en-US" w:eastAsia="zh-CN"/>
        </w:rPr>
        <w:t>中标</w:t>
      </w:r>
      <w:r>
        <w:rPr>
          <w:rFonts w:hint="eastAsia"/>
          <w:bCs/>
          <w:szCs w:val="21"/>
          <w:lang w:eastAsia="zh-CN"/>
        </w:rPr>
        <w:t>供应商</w:t>
      </w:r>
      <w:r>
        <w:rPr>
          <w:rFonts w:hint="eastAsia"/>
          <w:bCs/>
          <w:szCs w:val="21"/>
        </w:rPr>
        <w:t>与</w:t>
      </w:r>
      <w:r>
        <w:rPr>
          <w:rFonts w:hint="eastAsia"/>
          <w:bCs/>
          <w:szCs w:val="21"/>
          <w:lang w:val="en-US" w:eastAsia="zh-CN"/>
        </w:rPr>
        <w:t>采购需求人</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rFonts w:hint="eastAsia"/>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w:t>
      </w: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73675" cy="2233930"/>
            <wp:effectExtent l="0" t="0" r="9525" b="127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216"/>
                    <a:stretch>
                      <a:fillRect/>
                    </a:stretch>
                  </pic:blipFill>
                  <pic:spPr>
                    <a:xfrm>
                      <a:off x="0" y="0"/>
                      <a:ext cx="5273675" cy="223393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
                    <pic:cNvPicPr>
                      <a:picLocks noChangeAspect="1"/>
                    </pic:cNvPicPr>
                  </pic:nvPicPr>
                  <pic:blipFill>
                    <a:blip r:embed="rId130"/>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31"/>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
                    <pic:cNvPicPr>
                      <a:picLocks noChangeAspect="1"/>
                    </pic:cNvPicPr>
                  </pic:nvPicPr>
                  <pic:blipFill>
                    <a:blip r:embed="rId132"/>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
                    <pic:cNvPicPr>
                      <a:picLocks noChangeAspect="1"/>
                    </pic:cNvPicPr>
                  </pic:nvPicPr>
                  <pic:blipFill>
                    <a:blip r:embed="rId133"/>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6"/>
                    <pic:cNvPicPr>
                      <a:picLocks noChangeAspect="1"/>
                    </pic:cNvPicPr>
                  </pic:nvPicPr>
                  <pic:blipFill>
                    <a:blip r:embed="rId134"/>
                    <a:stretch>
                      <a:fillRect/>
                    </a:stretch>
                  </pic:blipFill>
                  <pic:spPr>
                    <a:xfrm>
                      <a:off x="0" y="0"/>
                      <a:ext cx="5273040" cy="2176145"/>
                    </a:xfrm>
                    <a:prstGeom prst="rect">
                      <a:avLst/>
                    </a:prstGeom>
                    <a:noFill/>
                    <a:ln>
                      <a:noFill/>
                    </a:ln>
                  </pic:spPr>
                </pic:pic>
              </a:graphicData>
            </a:graphic>
          </wp:inline>
        </w:drawing>
      </w:r>
    </w:p>
    <w:p>
      <w:pPr>
        <w:ind w:firstLine="422"/>
        <w:rPr>
          <w:rFonts w:hint="eastAsia"/>
          <w:b/>
          <w:bCs/>
        </w:rPr>
      </w:pPr>
      <w:r>
        <w:drawing>
          <wp:inline distT="0" distB="0" distL="114300" distR="114300">
            <wp:extent cx="5266690" cy="2134235"/>
            <wp:effectExtent l="0" t="0" r="3810" b="12065"/>
            <wp:docPr id="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
                    <pic:cNvPicPr>
                      <a:picLocks noChangeAspect="1"/>
                    </pic:cNvPicPr>
                  </pic:nvPicPr>
                  <pic:blipFill>
                    <a:blip r:embed="rId217"/>
                    <a:stretch>
                      <a:fillRect/>
                    </a:stretch>
                  </pic:blipFill>
                  <pic:spPr>
                    <a:xfrm>
                      <a:off x="0" y="0"/>
                      <a:ext cx="5266690" cy="2134235"/>
                    </a:xfrm>
                    <a:prstGeom prst="rect">
                      <a:avLst/>
                    </a:prstGeom>
                    <a:noFill/>
                    <a:ln>
                      <a:noFill/>
                    </a:ln>
                  </pic:spPr>
                </pic:pic>
              </a:graphicData>
            </a:graphic>
          </wp:inline>
        </w:drawing>
      </w:r>
    </w:p>
    <w:p>
      <w:pPr>
        <w:pStyle w:val="3"/>
      </w:pPr>
      <w:bookmarkStart w:id="186" w:name="_Toc497740804"/>
      <w:bookmarkStart w:id="187" w:name="_Toc18897"/>
      <w:bookmarkStart w:id="188" w:name="_Toc15269"/>
      <w:bookmarkStart w:id="189" w:name="_Toc497724311"/>
      <w:bookmarkStart w:id="190" w:name="_Toc29140"/>
      <w:bookmarkStart w:id="191" w:name="_Toc14414"/>
      <w:bookmarkStart w:id="192" w:name="_Toc497817050"/>
      <w:bookmarkStart w:id="193" w:name="_Toc24949"/>
      <w:r>
        <w:rPr>
          <w:rFonts w:hint="eastAsia"/>
        </w:rPr>
        <w:t>项目查看</w:t>
      </w:r>
      <w:bookmarkEnd w:id="186"/>
      <w:bookmarkEnd w:id="187"/>
      <w:bookmarkEnd w:id="188"/>
      <w:bookmarkEnd w:id="189"/>
      <w:bookmarkEnd w:id="190"/>
      <w:bookmarkEnd w:id="191"/>
      <w:bookmarkEnd w:id="192"/>
      <w:bookmarkEnd w:id="193"/>
    </w:p>
    <w:p>
      <w:pPr>
        <w:spacing w:after="78" w:afterLines="25"/>
      </w:pPr>
      <w:r>
        <w:rPr>
          <w:rFonts w:hint="eastAsia"/>
        </w:rPr>
        <w:t>项目查看主要是查看中标通知书、保证金查询、提问、等功能。</w:t>
      </w:r>
    </w:p>
    <w:p>
      <w:pPr>
        <w:pStyle w:val="4"/>
      </w:pPr>
      <w:bookmarkStart w:id="194" w:name="_Toc17751"/>
      <w:bookmarkStart w:id="195" w:name="_Toc497740805"/>
      <w:bookmarkStart w:id="196" w:name="_Toc19684"/>
      <w:bookmarkStart w:id="197" w:name="_Toc15916"/>
      <w:bookmarkStart w:id="198" w:name="_Toc4903"/>
      <w:bookmarkStart w:id="199" w:name="_Toc497724312"/>
      <w:bookmarkStart w:id="200" w:name="_Toc497817051"/>
      <w:bookmarkStart w:id="201" w:name="_Toc6958"/>
      <w:r>
        <w:rPr>
          <w:rFonts w:hint="eastAsia"/>
        </w:rPr>
        <w:t>查看</w:t>
      </w:r>
      <w:r>
        <w:rPr>
          <w:rFonts w:hint="eastAsia"/>
          <w:lang w:val="en-US" w:eastAsia="zh-CN"/>
        </w:rPr>
        <w:t>成交</w:t>
      </w:r>
      <w:r>
        <w:rPr>
          <w:rFonts w:hint="eastAsia"/>
        </w:rPr>
        <w:t>通知书</w:t>
      </w:r>
      <w:bookmarkEnd w:id="194"/>
      <w:bookmarkEnd w:id="195"/>
      <w:bookmarkEnd w:id="196"/>
      <w:bookmarkEnd w:id="197"/>
      <w:bookmarkEnd w:id="198"/>
      <w:bookmarkEnd w:id="199"/>
      <w:bookmarkEnd w:id="200"/>
      <w:bookmarkEnd w:id="201"/>
    </w:p>
    <w:p>
      <w:pPr>
        <w:spacing w:after="78" w:afterLines="25"/>
        <w:ind w:firstLine="422"/>
      </w:pPr>
      <w:r>
        <w:rPr>
          <w:rFonts w:hint="eastAsia"/>
          <w:b/>
          <w:bCs/>
        </w:rPr>
        <w:t>流程说明：</w:t>
      </w:r>
      <w:r>
        <w:rPr>
          <w:rFonts w:hint="eastAsia"/>
        </w:rPr>
        <w:t>查看中标通知书。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9"/>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6215" cy="2148840"/>
            <wp:effectExtent l="0" t="0" r="6985" b="10160"/>
            <wp:docPr id="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0"/>
                    <pic:cNvPicPr>
                      <a:picLocks noChangeAspect="1"/>
                    </pic:cNvPicPr>
                  </pic:nvPicPr>
                  <pic:blipFill>
                    <a:blip r:embed="rId218"/>
                    <a:stretch>
                      <a:fillRect/>
                    </a:stretch>
                  </pic:blipFill>
                  <pic:spPr>
                    <a:xfrm>
                      <a:off x="0" y="0"/>
                      <a:ext cx="5276215" cy="2148840"/>
                    </a:xfrm>
                    <a:prstGeom prst="rect">
                      <a:avLst/>
                    </a:prstGeom>
                    <a:noFill/>
                    <a:ln>
                      <a:noFill/>
                    </a:ln>
                  </pic:spPr>
                </pic:pic>
              </a:graphicData>
            </a:graphic>
          </wp:inline>
        </w:drawing>
      </w:r>
    </w:p>
    <w:p>
      <w:pPr>
        <w:ind w:firstLine="0" w:firstLineChars="0"/>
      </w:pPr>
      <w:r>
        <w:drawing>
          <wp:inline distT="0" distB="0" distL="114300" distR="114300">
            <wp:extent cx="5272405" cy="2397760"/>
            <wp:effectExtent l="0" t="0" r="10795" b="2540"/>
            <wp:docPr id="2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6"/>
                    <pic:cNvPicPr>
                      <a:picLocks noChangeAspect="1"/>
                    </pic:cNvPicPr>
                  </pic:nvPicPr>
                  <pic:blipFill>
                    <a:blip r:embed="rId219"/>
                    <a:stretch>
                      <a:fillRect/>
                    </a:stretch>
                  </pic:blipFill>
                  <pic:spPr>
                    <a:xfrm>
                      <a:off x="0" y="0"/>
                      <a:ext cx="5272405" cy="2397760"/>
                    </a:xfrm>
                    <a:prstGeom prst="rect">
                      <a:avLst/>
                    </a:prstGeom>
                    <a:noFill/>
                    <a:ln w="9525">
                      <a:noFill/>
                    </a:ln>
                  </pic:spPr>
                </pic:pic>
              </a:graphicData>
            </a:graphic>
          </wp:inline>
        </w:drawing>
      </w:r>
    </w:p>
    <w:p>
      <w:pPr>
        <w:pStyle w:val="4"/>
      </w:pPr>
      <w:bookmarkStart w:id="202" w:name="_Toc26918"/>
      <w:bookmarkStart w:id="203" w:name="_Toc24205"/>
      <w:bookmarkStart w:id="204" w:name="_Toc497817053"/>
      <w:bookmarkStart w:id="205" w:name="_Toc497740807"/>
      <w:bookmarkStart w:id="206" w:name="_Toc202"/>
      <w:bookmarkStart w:id="207" w:name="_Toc497724314"/>
      <w:bookmarkStart w:id="208" w:name="_Toc22118"/>
      <w:bookmarkStart w:id="209" w:name="_Toc30738"/>
      <w:r>
        <w:rPr>
          <w:rFonts w:hint="eastAsia"/>
        </w:rPr>
        <w:t>提问</w:t>
      </w:r>
      <w:bookmarkEnd w:id="202"/>
      <w:bookmarkEnd w:id="203"/>
      <w:bookmarkEnd w:id="204"/>
      <w:bookmarkEnd w:id="205"/>
      <w:bookmarkEnd w:id="206"/>
      <w:bookmarkEnd w:id="207"/>
      <w:bookmarkEnd w:id="208"/>
      <w:bookmarkEnd w:id="209"/>
    </w:p>
    <w:p>
      <w:pPr>
        <w:ind w:firstLine="422"/>
      </w:pPr>
      <w:r>
        <w:rPr>
          <w:rFonts w:hint="eastAsia"/>
          <w:b/>
          <w:bCs/>
        </w:rPr>
        <w:t>流程说明：</w:t>
      </w:r>
      <w:r>
        <w:rPr>
          <w:rFonts w:hint="eastAsia"/>
          <w:lang w:eastAsia="zh-CN"/>
        </w:rPr>
        <w:t>供应商</w:t>
      </w:r>
      <w:r>
        <w:rPr>
          <w:rFonts w:hint="eastAsia"/>
        </w:rPr>
        <w:t>对应相应标段可以向</w:t>
      </w:r>
      <w:r>
        <w:rPr>
          <w:rFonts w:hint="eastAsia"/>
          <w:lang w:val="en-US" w:eastAsia="zh-CN"/>
        </w:rPr>
        <w:t>采购代理</w:t>
      </w:r>
      <w:r>
        <w:rPr>
          <w:rFonts w:hint="eastAsia"/>
        </w:rPr>
        <w:t>提问。</w:t>
      </w:r>
    </w:p>
    <w:p>
      <w:pPr>
        <w:ind w:firstLine="422"/>
      </w:pPr>
      <w:r>
        <w:rPr>
          <w:rFonts w:hint="eastAsia"/>
          <w:b/>
          <w:bCs/>
        </w:rPr>
        <w:t>前置条件：</w:t>
      </w:r>
      <w:r>
        <w:rPr>
          <w:rFonts w:hint="eastAsia"/>
        </w:rPr>
        <w:t>1、采购文件或答疑澄清文件已发布成功。</w:t>
      </w:r>
    </w:p>
    <w:p>
      <w:pPr>
        <w:ind w:firstLine="1470" w:firstLineChars="700"/>
      </w:pPr>
      <w:r>
        <w:rPr>
          <w:rFonts w:hint="eastAsia"/>
        </w:rPr>
        <w:t>2、开标时间之前。</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0500" cy="2211070"/>
            <wp:effectExtent l="0" t="0" r="0" b="11430"/>
            <wp:docPr id="2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1"/>
                    <pic:cNvPicPr>
                      <a:picLocks noChangeAspect="1"/>
                    </pic:cNvPicPr>
                  </pic:nvPicPr>
                  <pic:blipFill>
                    <a:blip r:embed="rId220"/>
                    <a:stretch>
                      <a:fillRect/>
                    </a:stretch>
                  </pic:blipFill>
                  <pic:spPr>
                    <a:xfrm>
                      <a:off x="0" y="0"/>
                      <a:ext cx="5270500" cy="22110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69865" cy="1428115"/>
            <wp:effectExtent l="0" t="0" r="635" b="6985"/>
            <wp:docPr id="2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
                    <pic:cNvPicPr>
                      <a:picLocks noChangeAspect="1"/>
                    </pic:cNvPicPr>
                  </pic:nvPicPr>
                  <pic:blipFill>
                    <a:blip r:embed="rId221"/>
                    <a:stretch>
                      <a:fillRect/>
                    </a:stretch>
                  </pic:blipFill>
                  <pic:spPr>
                    <a:xfrm>
                      <a:off x="0" y="0"/>
                      <a:ext cx="5269865" cy="1428115"/>
                    </a:xfrm>
                    <a:prstGeom prst="rect">
                      <a:avLst/>
                    </a:prstGeom>
                    <a:noFill/>
                    <a:ln w="9525">
                      <a:noFill/>
                    </a:ln>
                  </pic:spPr>
                </pic:pic>
              </a:graphicData>
            </a:graphic>
          </wp:inline>
        </w:drawing>
      </w:r>
    </w:p>
    <w:p>
      <w:pPr>
        <w:spacing w:line="240" w:lineRule="auto"/>
        <w:ind w:firstLine="0" w:firstLineChars="0"/>
        <w:jc w:val="both"/>
      </w:pPr>
    </w:p>
    <w:p>
      <w:pPr>
        <w:pStyle w:val="139"/>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9"/>
        <w:ind w:firstLine="0" w:firstLineChars="0"/>
      </w:pPr>
      <w:r>
        <w:drawing>
          <wp:inline distT="0" distB="0" distL="114300" distR="114300">
            <wp:extent cx="5267325" cy="2555240"/>
            <wp:effectExtent l="0" t="0" r="3175" b="10160"/>
            <wp:docPr id="2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4"/>
                    <pic:cNvPicPr>
                      <a:picLocks noChangeAspect="1"/>
                    </pic:cNvPicPr>
                  </pic:nvPicPr>
                  <pic:blipFill>
                    <a:blip r:embed="rId222"/>
                    <a:stretch>
                      <a:fillRect/>
                    </a:stretch>
                  </pic:blipFill>
                  <pic:spPr>
                    <a:xfrm>
                      <a:off x="0" y="0"/>
                      <a:ext cx="5267325" cy="2555240"/>
                    </a:xfrm>
                    <a:prstGeom prst="rect">
                      <a:avLst/>
                    </a:prstGeom>
                    <a:noFill/>
                    <a:ln w="9525">
                      <a:noFill/>
                    </a:ln>
                  </pic:spPr>
                </pic:pic>
              </a:graphicData>
            </a:graphic>
          </wp:inline>
        </w:drawing>
      </w:r>
    </w:p>
    <w:p>
      <w:pPr>
        <w:pStyle w:val="139"/>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9"/>
        <w:ind w:firstLine="0" w:firstLineChars="0"/>
      </w:pPr>
      <w:r>
        <w:rPr>
          <w:rFonts w:hint="eastAsia"/>
        </w:rPr>
        <w:t>图：</w:t>
      </w:r>
    </w:p>
    <w:p>
      <w:pPr>
        <w:pStyle w:val="139"/>
        <w:ind w:firstLine="0" w:firstLineChars="0"/>
      </w:pPr>
      <w:r>
        <w:drawing>
          <wp:inline distT="0" distB="0" distL="114300" distR="114300">
            <wp:extent cx="5272405" cy="2540635"/>
            <wp:effectExtent l="0" t="0" r="10795" b="12065"/>
            <wp:docPr id="2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5"/>
                    <pic:cNvPicPr>
                      <a:picLocks noChangeAspect="1"/>
                    </pic:cNvPicPr>
                  </pic:nvPicPr>
                  <pic:blipFill>
                    <a:blip r:embed="rId223"/>
                    <a:stretch>
                      <a:fillRect/>
                    </a:stretch>
                  </pic:blipFill>
                  <pic:spPr>
                    <a:xfrm>
                      <a:off x="0" y="0"/>
                      <a:ext cx="5272405" cy="2540635"/>
                    </a:xfrm>
                    <a:prstGeom prst="rect">
                      <a:avLst/>
                    </a:prstGeom>
                    <a:noFill/>
                    <a:ln w="9525">
                      <a:noFill/>
                    </a:ln>
                  </pic:spPr>
                </pic:pic>
              </a:graphicData>
            </a:graphic>
          </wp:inline>
        </w:drawing>
      </w:r>
    </w:p>
    <w:p>
      <w:pPr>
        <w:rPr>
          <w:rFonts w:hint="default"/>
          <w:lang w:val="en-US" w:eastAsia="zh-CN"/>
        </w:rPr>
      </w:pPr>
      <w:r>
        <w:rPr>
          <w:rFonts w:hint="eastAsia"/>
          <w:color w:val="FF0000"/>
        </w:rPr>
        <w:t>注意：提问对象中，“采购文件答疑澄清文件”，需等答疑澄清文件发布后，才会出现此提问对象。</w:t>
      </w:r>
    </w:p>
    <w:p>
      <w:pPr>
        <w:pStyle w:val="2"/>
        <w:rPr>
          <w:rFonts w:hint="eastAsia"/>
          <w:lang w:val="en-US" w:eastAsia="zh-CN"/>
        </w:rPr>
      </w:pPr>
      <w:bookmarkStart w:id="210" w:name="_Toc2152"/>
      <w:r>
        <w:rPr>
          <w:rFonts w:hint="eastAsia"/>
          <w:lang w:val="en-US" w:eastAsia="zh-CN"/>
        </w:rPr>
        <w:t>询比采购</w:t>
      </w:r>
      <w:bookmarkEnd w:id="210"/>
    </w:p>
    <w:p>
      <w:pPr>
        <w:pStyle w:val="3"/>
      </w:pPr>
      <w:bookmarkStart w:id="211" w:name="_Toc21202"/>
      <w:r>
        <w:rPr>
          <w:rFonts w:hint="eastAsia"/>
        </w:rPr>
        <w:t>项目管理</w:t>
      </w:r>
      <w:bookmarkEnd w:id="211"/>
    </w:p>
    <w:p>
      <w:pPr>
        <w:pStyle w:val="4"/>
      </w:pPr>
      <w:bookmarkStart w:id="212" w:name="_Toc28674"/>
      <w:r>
        <w:rPr>
          <w:rFonts w:hint="eastAsia"/>
        </w:rPr>
        <w:t>交易前阶段</w:t>
      </w:r>
      <w:bookmarkEnd w:id="212"/>
    </w:p>
    <w:p>
      <w:pPr>
        <w:pStyle w:val="5"/>
      </w:pPr>
      <w:bookmarkStart w:id="213" w:name="_Toc5917"/>
      <w:r>
        <w:rPr>
          <w:rFonts w:hint="eastAsia"/>
          <w:lang w:val="en-US" w:eastAsia="zh-CN"/>
        </w:rPr>
        <w:t>采购</w:t>
      </w:r>
      <w:r>
        <w:rPr>
          <w:rFonts w:hint="eastAsia"/>
        </w:rPr>
        <w:t>文件下载</w:t>
      </w:r>
      <w:bookmarkEnd w:id="213"/>
    </w:p>
    <w:p>
      <w:pPr>
        <w:ind w:firstLine="422"/>
      </w:pPr>
      <w:r>
        <w:rPr>
          <w:rFonts w:hint="eastAsia"/>
          <w:b/>
          <w:bCs/>
        </w:rPr>
        <w:t>流程说明：</w:t>
      </w:r>
      <w:r>
        <w:rPr>
          <w:rFonts w:hint="eastAsia"/>
          <w:lang w:eastAsia="zh-CN"/>
        </w:rPr>
        <w:t>供应商</w:t>
      </w:r>
      <w:r>
        <w:rPr>
          <w:rFonts w:hint="eastAsia"/>
        </w:rPr>
        <w:t>领取已发布的询价文件。</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9"/>
        <w:numPr>
          <w:ilvl w:val="0"/>
          <w:numId w:val="0"/>
        </w:numPr>
        <w:ind w:left="420" w:leftChars="0"/>
        <w:rPr>
          <w:spacing w:val="4"/>
        </w:rPr>
      </w:pPr>
      <w:r>
        <w:rPr>
          <w:rFonts w:hint="eastAsia"/>
          <w:spacing w:val="4"/>
          <w:lang w:val="en-US" w:eastAsia="zh-CN"/>
        </w:rPr>
        <w:t>1、</w:t>
      </w:r>
      <w:r>
        <w:rPr>
          <w:rFonts w:hint="eastAsia"/>
          <w:spacing w:val="4"/>
        </w:rPr>
        <w:t>点击“</w:t>
      </w:r>
      <w:r>
        <w:rPr>
          <w:rFonts w:hint="eastAsia"/>
          <w:spacing w:val="4"/>
          <w:lang w:val="en-US" w:eastAsia="zh-CN"/>
        </w:rPr>
        <w:t>采购</w:t>
      </w:r>
      <w:r>
        <w:rPr>
          <w:rFonts w:hint="eastAsia"/>
          <w:spacing w:val="4"/>
        </w:rPr>
        <w:t>文件下载”菜单，进入文件领取页面，如下图：</w:t>
      </w:r>
    </w:p>
    <w:p>
      <w:pPr>
        <w:pStyle w:val="139"/>
        <w:ind w:firstLine="0" w:firstLineChars="0"/>
        <w:jc w:val="both"/>
      </w:pPr>
      <w:r>
        <w:drawing>
          <wp:inline distT="0" distB="0" distL="114300" distR="114300">
            <wp:extent cx="5275580" cy="2155825"/>
            <wp:effectExtent l="0" t="0" r="7620" b="3175"/>
            <wp:docPr id="1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
                    <pic:cNvPicPr>
                      <a:picLocks noChangeAspect="1"/>
                    </pic:cNvPicPr>
                  </pic:nvPicPr>
                  <pic:blipFill>
                    <a:blip r:embed="rId224"/>
                    <a:stretch>
                      <a:fillRect/>
                    </a:stretch>
                  </pic:blipFill>
                  <pic:spPr>
                    <a:xfrm>
                      <a:off x="0" y="0"/>
                      <a:ext cx="5275580" cy="2155825"/>
                    </a:xfrm>
                    <a:prstGeom prst="rect">
                      <a:avLst/>
                    </a:prstGeom>
                    <a:noFill/>
                    <a:ln>
                      <a:noFill/>
                    </a:ln>
                  </pic:spPr>
                </pic:pic>
              </a:graphicData>
            </a:graphic>
          </wp:inline>
        </w:drawing>
      </w:r>
    </w:p>
    <w:p>
      <w:pPr>
        <w:pStyle w:val="139"/>
        <w:numPr>
          <w:ilvl w:val="0"/>
          <w:numId w:val="0"/>
        </w:numPr>
        <w:spacing w:line="360" w:lineRule="auto"/>
        <w:ind w:left="420" w:leftChars="0"/>
        <w:jc w:val="left"/>
      </w:pPr>
      <w:r>
        <w:rPr>
          <w:rFonts w:hint="eastAsia"/>
          <w:lang w:val="en-US" w:eastAsia="zh-CN"/>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9"/>
        <w:ind w:firstLine="0" w:firstLineChars="0"/>
        <w:rPr>
          <w:rFonts w:hint="eastAsia" w:asciiTheme="minorEastAsia" w:hAnsiTheme="minorEastAsia" w:eastAsiaTheme="minorEastAsia"/>
          <w:lang w:eastAsia="zh-CN"/>
        </w:rPr>
      </w:pPr>
      <w:r>
        <w:rPr>
          <w:rFonts w:hint="eastAsia" w:asciiTheme="minorEastAsia" w:hAnsiTheme="minorEastAsia" w:eastAsiaTheme="minorEastAsia"/>
          <w:lang w:eastAsia="zh-CN"/>
        </w:rPr>
        <w:drawing>
          <wp:inline distT="0" distB="0" distL="114300" distR="114300">
            <wp:extent cx="5269230" cy="2533015"/>
            <wp:effectExtent l="0" t="0" r="1270" b="6985"/>
            <wp:docPr id="258" name="图片 25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图片1"/>
                    <pic:cNvPicPr>
                      <a:picLocks noChangeAspect="1"/>
                    </pic:cNvPicPr>
                  </pic:nvPicPr>
                  <pic:blipFill>
                    <a:blip r:embed="rId205"/>
                    <a:stretch>
                      <a:fillRect/>
                    </a:stretch>
                  </pic:blipFill>
                  <pic:spPr>
                    <a:xfrm>
                      <a:off x="0" y="0"/>
                      <a:ext cx="5269230" cy="2533015"/>
                    </a:xfrm>
                    <a:prstGeom prst="rect">
                      <a:avLst/>
                    </a:prstGeom>
                  </pic:spPr>
                </pic:pic>
              </a:graphicData>
            </a:graphic>
          </wp:inline>
        </w:drawing>
      </w:r>
    </w:p>
    <w:p>
      <w:pPr>
        <w:pStyle w:val="139"/>
        <w:ind w:firstLine="0" w:firstLineChars="0"/>
      </w:pPr>
      <w:r>
        <w:drawing>
          <wp:inline distT="0" distB="0" distL="114300" distR="114300">
            <wp:extent cx="5267960" cy="2036445"/>
            <wp:effectExtent l="0" t="0" r="2540" b="825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206"/>
                    <a:stretch>
                      <a:fillRect/>
                    </a:stretch>
                  </pic:blipFill>
                  <pic:spPr>
                    <a:xfrm>
                      <a:off x="0" y="0"/>
                      <a:ext cx="5267960" cy="2036445"/>
                    </a:xfrm>
                    <a:prstGeom prst="rect">
                      <a:avLst/>
                    </a:prstGeom>
                    <a:noFill/>
                    <a:ln>
                      <a:noFill/>
                    </a:ln>
                  </pic:spPr>
                </pic:pic>
              </a:graphicData>
            </a:graphic>
          </wp:inline>
        </w:drawing>
      </w:r>
    </w:p>
    <w:p>
      <w:pPr>
        <w:pStyle w:val="139"/>
        <w:ind w:firstLine="0" w:firstLineChars="0"/>
        <w:rPr>
          <w:rFonts w:hint="eastAsia" w:asciiTheme="minorEastAsia" w:hAnsiTheme="minorEastAsia" w:eastAsiaTheme="minorEastAsia"/>
          <w:lang w:eastAsia="zh-CN"/>
        </w:rPr>
      </w:pPr>
      <w:r>
        <w:drawing>
          <wp:inline distT="0" distB="0" distL="114300" distR="114300">
            <wp:extent cx="5276850" cy="2011045"/>
            <wp:effectExtent l="0" t="0" r="6350" b="825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07"/>
                    <a:stretch>
                      <a:fillRect/>
                    </a:stretch>
                  </pic:blipFill>
                  <pic:spPr>
                    <a:xfrm>
                      <a:off x="0" y="0"/>
                      <a:ext cx="5276850" cy="201104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2405" cy="2131695"/>
            <wp:effectExtent l="0" t="0" r="10795" b="1905"/>
            <wp:docPr id="2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
                    <pic:cNvPicPr>
                      <a:picLocks noChangeAspect="1"/>
                    </pic:cNvPicPr>
                  </pic:nvPicPr>
                  <pic:blipFill>
                    <a:blip r:embed="rId208"/>
                    <a:stretch>
                      <a:fillRect/>
                    </a:stretch>
                  </pic:blipFill>
                  <pic:spPr>
                    <a:xfrm>
                      <a:off x="0" y="0"/>
                      <a:ext cx="5272405" cy="2131695"/>
                    </a:xfrm>
                    <a:prstGeom prst="rect">
                      <a:avLst/>
                    </a:prstGeom>
                    <a:noFill/>
                    <a:ln>
                      <a:noFill/>
                    </a:ln>
                  </pic:spPr>
                </pic:pic>
              </a:graphicData>
            </a:graphic>
          </wp:inline>
        </w:drawing>
      </w:r>
    </w:p>
    <w:p>
      <w:pPr>
        <w:pStyle w:val="5"/>
      </w:pPr>
      <w:bookmarkStart w:id="214" w:name="_Toc2555"/>
      <w:r>
        <w:rPr>
          <w:rFonts w:hint="eastAsia"/>
        </w:rPr>
        <w:t>答疑</w:t>
      </w:r>
      <w:r>
        <w:rPr>
          <w:rFonts w:hint="eastAsia"/>
          <w:lang w:eastAsia="zh-CN"/>
        </w:rPr>
        <w:t>澄清文件下载</w:t>
      </w:r>
      <w:bookmarkEnd w:id="214"/>
    </w:p>
    <w:p>
      <w:pPr>
        <w:ind w:firstLine="422"/>
      </w:pPr>
      <w:r>
        <w:rPr>
          <w:rFonts w:hint="eastAsia"/>
          <w:b/>
          <w:bCs/>
        </w:rPr>
        <w:t>流程说明：</w:t>
      </w:r>
      <w:r>
        <w:rPr>
          <w:rFonts w:hint="eastAsia"/>
          <w:bCs/>
          <w:szCs w:val="21"/>
          <w:lang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，采购代理机构发布采购文件完毕</w:t>
      </w:r>
      <w:r>
        <w:rPr>
          <w:rFonts w:hint="eastAsia"/>
          <w:szCs w:val="21"/>
        </w:rPr>
        <w:t>；</w:t>
      </w:r>
    </w:p>
    <w:p>
      <w:pPr>
        <w:ind w:firstLine="1470" w:firstLineChars="700"/>
      </w:pPr>
      <w:r>
        <w:rPr>
          <w:rFonts w:hint="eastAsia"/>
        </w:rPr>
        <w:t>2、</w:t>
      </w:r>
      <w:r>
        <w:rPr>
          <w:rFonts w:hint="eastAsia"/>
          <w:lang w:eastAsia="zh-CN"/>
        </w:rPr>
        <w:t>供应商</w:t>
      </w:r>
      <w:r>
        <w:rPr>
          <w:rFonts w:hint="eastAsia"/>
        </w:rPr>
        <w:t>已经下载过</w:t>
      </w:r>
      <w:r>
        <w:rPr>
          <w:rFonts w:hint="eastAsia"/>
          <w:lang w:val="en-US" w:eastAsia="zh-CN"/>
        </w:rPr>
        <w:t>采购文件</w:t>
      </w:r>
      <w:r>
        <w:rPr>
          <w:rFonts w:hint="eastAsia"/>
        </w:rPr>
        <w:t>文件。</w:t>
      </w:r>
    </w:p>
    <w:p>
      <w:pPr>
        <w:ind w:firstLine="422"/>
        <w:rPr>
          <w:rFonts w:ascii="宋体" w:hAnsi="宋体"/>
          <w:b/>
          <w:bCs/>
        </w:rPr>
      </w:pPr>
      <w:r>
        <w:rPr>
          <w:rFonts w:hint="eastAsia" w:ascii="宋体" w:hAnsi="宋体"/>
          <w:b/>
          <w:bCs/>
        </w:rPr>
        <w:t>操作步骤：</w:t>
      </w:r>
    </w:p>
    <w:p>
      <w:pPr>
        <w:rPr>
          <w:szCs w:val="21"/>
        </w:rPr>
      </w:pPr>
      <w:r>
        <w:rPr>
          <w:rFonts w:hint="eastAsia"/>
          <w:szCs w:val="21"/>
        </w:rPr>
        <w:t>1、点击“答疑澄清文件</w:t>
      </w:r>
      <w:r>
        <w:rPr>
          <w:rFonts w:hint="eastAsia"/>
          <w:szCs w:val="21"/>
          <w:lang w:val="en-US" w:eastAsia="zh-CN"/>
        </w:rPr>
        <w:t>下载</w:t>
      </w:r>
      <w:r>
        <w:rPr>
          <w:rFonts w:hint="eastAsia"/>
          <w:szCs w:val="21"/>
        </w:rPr>
        <w:t>”模块，进入答疑澄清文件领取页面，如下图：</w:t>
      </w:r>
    </w:p>
    <w:p>
      <w:pPr>
        <w:ind w:firstLine="0" w:firstLineChars="0"/>
        <w:jc w:val="both"/>
      </w:pPr>
      <w:r>
        <w:drawing>
          <wp:inline distT="0" distB="0" distL="114300" distR="114300">
            <wp:extent cx="5274945" cy="2199005"/>
            <wp:effectExtent l="0" t="0" r="8255" b="10795"/>
            <wp:docPr id="1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
                    <pic:cNvPicPr>
                      <a:picLocks noChangeAspect="1"/>
                    </pic:cNvPicPr>
                  </pic:nvPicPr>
                  <pic:blipFill>
                    <a:blip r:embed="rId225"/>
                    <a:stretch>
                      <a:fillRect/>
                    </a:stretch>
                  </pic:blipFill>
                  <pic:spPr>
                    <a:xfrm>
                      <a:off x="0" y="0"/>
                      <a:ext cx="5274945" cy="2199005"/>
                    </a:xfrm>
                    <a:prstGeom prst="rect">
                      <a:avLst/>
                    </a:prstGeom>
                    <a:noFill/>
                    <a:ln>
                      <a:noFill/>
                    </a:ln>
                  </pic:spPr>
                </pic:pic>
              </a:graphicData>
            </a:graphic>
          </wp:inline>
        </w:drawing>
      </w:r>
    </w:p>
    <w:p>
      <w:pPr>
        <w:ind w:firstLine="0" w:firstLineChars="0"/>
        <w:jc w:val="both"/>
      </w:pPr>
      <w:r>
        <w:drawing>
          <wp:inline distT="0" distB="0" distL="114300" distR="114300">
            <wp:extent cx="5273040" cy="2166620"/>
            <wp:effectExtent l="0" t="0" r="10160" b="5080"/>
            <wp:docPr id="2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4"/>
                    <pic:cNvPicPr>
                      <a:picLocks noChangeAspect="1"/>
                    </pic:cNvPicPr>
                  </pic:nvPicPr>
                  <pic:blipFill>
                    <a:blip r:embed="rId226"/>
                    <a:stretch>
                      <a:fillRect/>
                    </a:stretch>
                  </pic:blipFill>
                  <pic:spPr>
                    <a:xfrm>
                      <a:off x="0" y="0"/>
                      <a:ext cx="5273040" cy="2166620"/>
                    </a:xfrm>
                    <a:prstGeom prst="rect">
                      <a:avLst/>
                    </a:prstGeom>
                    <a:noFill/>
                    <a:ln>
                      <a:noFill/>
                    </a:ln>
                  </pic:spPr>
                </pic:pic>
              </a:graphicData>
            </a:graphic>
          </wp:inline>
        </w:drawing>
      </w:r>
    </w:p>
    <w:p>
      <w:pPr>
        <w:numPr>
          <w:ilvl w:val="0"/>
          <w:numId w:val="0"/>
        </w:numPr>
        <w:rPr>
          <w:rFonts w:asciiTheme="minorEastAsia" w:hAnsiTheme="minorEastAsia" w:eastAsiaTheme="minorEastAsia"/>
          <w:bCs/>
          <w:szCs w:val="21"/>
        </w:rPr>
      </w:pPr>
      <w:r>
        <w:rPr>
          <w:rFonts w:hint="eastAsia" w:asciiTheme="minorEastAsia" w:hAnsiTheme="minorEastAsia" w:eastAsiaTheme="minorEastAsia"/>
          <w:bCs/>
          <w:szCs w:val="21"/>
          <w:lang w:val="en-US" w:eastAsia="zh-CN"/>
        </w:rPr>
        <w:t>2、</w:t>
      </w: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69230" cy="2179320"/>
            <wp:effectExtent l="0" t="0" r="1270" b="5080"/>
            <wp:docPr id="2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5"/>
                    <pic:cNvPicPr>
                      <a:picLocks noChangeAspect="1"/>
                    </pic:cNvPicPr>
                  </pic:nvPicPr>
                  <pic:blipFill>
                    <a:blip r:embed="rId227"/>
                    <a:stretch>
                      <a:fillRect/>
                    </a:stretch>
                  </pic:blipFill>
                  <pic:spPr>
                    <a:xfrm>
                      <a:off x="0" y="0"/>
                      <a:ext cx="5269230" cy="2179320"/>
                    </a:xfrm>
                    <a:prstGeom prst="rect">
                      <a:avLst/>
                    </a:prstGeom>
                    <a:noFill/>
                    <a:ln>
                      <a:noFill/>
                    </a:ln>
                  </pic:spPr>
                </pic:pic>
              </a:graphicData>
            </a:graphic>
          </wp:inline>
        </w:drawing>
      </w:r>
    </w:p>
    <w:p>
      <w:pPr>
        <w:pStyle w:val="4"/>
      </w:pPr>
      <w:bookmarkStart w:id="215" w:name="_Toc3142"/>
      <w:r>
        <w:rPr>
          <w:rFonts w:hint="eastAsia"/>
          <w:lang w:val="en-US" w:eastAsia="zh-CN"/>
        </w:rPr>
        <w:t>交易阶段</w:t>
      </w:r>
      <w:bookmarkEnd w:id="215"/>
    </w:p>
    <w:p>
      <w:pPr>
        <w:rPr>
          <w:rFonts w:hint="default"/>
          <w:lang w:val="en-US"/>
        </w:rPr>
      </w:pPr>
      <w:r>
        <w:rPr>
          <w:rFonts w:hint="eastAsia"/>
          <w:lang w:val="en-US" w:eastAsia="zh-CN"/>
        </w:rPr>
        <w:t>交易阶段的操作请参考“谈判采购”交易阶段操作，操作方式一致。</w:t>
      </w:r>
    </w:p>
    <w:p>
      <w:pPr>
        <w:pStyle w:val="4"/>
      </w:pPr>
      <w:bookmarkStart w:id="216" w:name="_Toc31332"/>
      <w:r>
        <w:rPr>
          <w:rFonts w:hint="eastAsia"/>
        </w:rPr>
        <w:t>成交后阶段</w:t>
      </w:r>
      <w:bookmarkEnd w:id="216"/>
    </w:p>
    <w:p>
      <w:pPr>
        <w:pStyle w:val="5"/>
      </w:pPr>
      <w:bookmarkStart w:id="217" w:name="_Toc32764"/>
      <w:r>
        <w:rPr>
          <w:rFonts w:hint="eastAsia"/>
          <w:lang w:val="en-US" w:eastAsia="zh-CN"/>
        </w:rPr>
        <w:t>结果</w:t>
      </w:r>
      <w:r>
        <w:rPr>
          <w:rFonts w:hint="eastAsia"/>
        </w:rPr>
        <w:t>通知书</w:t>
      </w:r>
      <w:r>
        <w:rPr>
          <w:rFonts w:hint="eastAsia"/>
          <w:lang w:val="en-US" w:eastAsia="zh-CN"/>
        </w:rPr>
        <w:t>查看</w:t>
      </w:r>
      <w:bookmarkEnd w:id="217"/>
    </w:p>
    <w:p>
      <w:pPr>
        <w:ind w:firstLine="422"/>
      </w:pPr>
      <w:r>
        <w:rPr>
          <w:rFonts w:hint="eastAsia"/>
          <w:b/>
          <w:bCs/>
        </w:rPr>
        <w:t>流程说明：</w:t>
      </w:r>
      <w:r>
        <w:rPr>
          <w:rFonts w:hint="eastAsia"/>
        </w:rPr>
        <w:t>中标</w:t>
      </w:r>
      <w:r>
        <w:rPr>
          <w:rFonts w:hint="eastAsia"/>
          <w:lang w:val="en-US" w:eastAsia="zh-CN"/>
        </w:rPr>
        <w:t>供应商</w:t>
      </w:r>
      <w:r>
        <w:rPr>
          <w:rFonts w:hint="eastAsia"/>
        </w:rPr>
        <w:t>点击则查看中标通知书，未中标</w:t>
      </w:r>
      <w:r>
        <w:rPr>
          <w:rFonts w:hint="eastAsia"/>
          <w:lang w:val="en-US" w:eastAsia="zh-CN"/>
        </w:rPr>
        <w:t>供应商</w:t>
      </w:r>
      <w:r>
        <w:rPr>
          <w:rFonts w:hint="eastAsia"/>
        </w:rPr>
        <w:t>点击则查看招标结果通知书。</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w:t>
      </w:r>
      <w:r>
        <w:rPr>
          <w:rFonts w:hint="eastAsia"/>
          <w:lang w:val="en-US" w:eastAsia="zh-CN"/>
        </w:rPr>
        <w:t>查看结果通知书</w:t>
      </w:r>
      <w:r>
        <w:rPr>
          <w:rFonts w:hint="eastAsia"/>
        </w:rPr>
        <w:t>”菜单，如下图：</w:t>
      </w:r>
    </w:p>
    <w:p>
      <w:pPr>
        <w:pStyle w:val="139"/>
        <w:ind w:firstLine="0" w:firstLineChars="0"/>
      </w:pPr>
      <w:r>
        <w:drawing>
          <wp:inline distT="0" distB="0" distL="114300" distR="114300">
            <wp:extent cx="5278120" cy="2241550"/>
            <wp:effectExtent l="0" t="0" r="5080" b="6350"/>
            <wp:docPr id="1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
                    <pic:cNvPicPr>
                      <a:picLocks noChangeAspect="1"/>
                    </pic:cNvPicPr>
                  </pic:nvPicPr>
                  <pic:blipFill>
                    <a:blip r:embed="rId228"/>
                    <a:stretch>
                      <a:fillRect/>
                    </a:stretch>
                  </pic:blipFill>
                  <pic:spPr>
                    <a:xfrm>
                      <a:off x="0" y="0"/>
                      <a:ext cx="5278120" cy="2241550"/>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77485" cy="2495550"/>
            <wp:effectExtent l="0" t="0" r="5715" b="6350"/>
            <wp:docPr id="3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3"/>
                    <pic:cNvPicPr>
                      <a:picLocks noChangeAspect="1"/>
                    </pic:cNvPicPr>
                  </pic:nvPicPr>
                  <pic:blipFill>
                    <a:blip r:embed="rId229"/>
                    <a:stretch>
                      <a:fillRect/>
                    </a:stretch>
                  </pic:blipFill>
                  <pic:spPr>
                    <a:xfrm>
                      <a:off x="0" y="0"/>
                      <a:ext cx="5277485" cy="2495550"/>
                    </a:xfrm>
                    <a:prstGeom prst="rect">
                      <a:avLst/>
                    </a:prstGeom>
                    <a:noFill/>
                    <a:ln w="9525">
                      <a:noFill/>
                    </a:ln>
                  </pic:spPr>
                </pic:pic>
              </a:graphicData>
            </a:graphic>
          </wp:inline>
        </w:drawing>
      </w:r>
    </w:p>
    <w:p>
      <w:pPr>
        <w:ind w:firstLine="0" w:firstLineChars="0"/>
      </w:pPr>
    </w:p>
    <w:p>
      <w:pPr>
        <w:pStyle w:val="5"/>
      </w:pPr>
      <w:bookmarkStart w:id="218" w:name="_Toc12939"/>
      <w:r>
        <w:rPr>
          <w:rFonts w:hint="eastAsia"/>
        </w:rPr>
        <w:t>合同签署</w:t>
      </w:r>
      <w:bookmarkEnd w:id="218"/>
    </w:p>
    <w:p>
      <w:pPr>
        <w:ind w:firstLine="422"/>
      </w:pPr>
      <w:r>
        <w:rPr>
          <w:rFonts w:hint="eastAsia"/>
          <w:b/>
          <w:bCs/>
        </w:rPr>
        <w:t>流程说明：</w:t>
      </w:r>
      <w:r>
        <w:rPr>
          <w:rFonts w:hint="eastAsia"/>
          <w:bCs/>
          <w:szCs w:val="21"/>
          <w:lang w:val="en-US" w:eastAsia="zh-CN"/>
        </w:rPr>
        <w:t>中标</w:t>
      </w:r>
      <w:r>
        <w:rPr>
          <w:rFonts w:hint="eastAsia"/>
          <w:bCs/>
          <w:szCs w:val="21"/>
          <w:lang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ind w:firstLine="420" w:firstLineChars="200"/>
        <w:rPr>
          <w:bCs/>
          <w:szCs w:val="21"/>
        </w:rPr>
      </w:pPr>
      <w:r>
        <w:rPr>
          <w:rFonts w:hint="eastAsia"/>
          <w:bCs/>
          <w:szCs w:val="21"/>
          <w:lang w:val="en-US" w:eastAsia="zh-CN"/>
        </w:rPr>
        <w:t>1、</w:t>
      </w:r>
      <w:r>
        <w:rPr>
          <w:rFonts w:hint="eastAsia"/>
          <w:bCs/>
          <w:szCs w:val="21"/>
        </w:rPr>
        <w:t>点击“合同签署”菜单，如下图：</w:t>
      </w:r>
    </w:p>
    <w:p>
      <w:pPr>
        <w:ind w:firstLine="0" w:firstLineChars="0"/>
        <w:rPr>
          <w:bCs/>
          <w:szCs w:val="21"/>
        </w:rPr>
      </w:pPr>
      <w:r>
        <w:drawing>
          <wp:inline distT="0" distB="0" distL="114300" distR="114300">
            <wp:extent cx="5276215" cy="2227580"/>
            <wp:effectExtent l="0" t="0" r="6985" b="7620"/>
            <wp:docPr id="1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8"/>
                    <pic:cNvPicPr>
                      <a:picLocks noChangeAspect="1"/>
                    </pic:cNvPicPr>
                  </pic:nvPicPr>
                  <pic:blipFill>
                    <a:blip r:embed="rId230"/>
                    <a:stretch>
                      <a:fillRect/>
                    </a:stretch>
                  </pic:blipFill>
                  <pic:spPr>
                    <a:xfrm>
                      <a:off x="0" y="0"/>
                      <a:ext cx="5276215" cy="222758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
                    <pic:cNvPicPr>
                      <a:picLocks noChangeAspect="1"/>
                    </pic:cNvPicPr>
                  </pic:nvPicPr>
                  <pic:blipFill>
                    <a:blip r:embed="rId130"/>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4"/>
                    <pic:cNvPicPr>
                      <a:picLocks noChangeAspect="1"/>
                    </pic:cNvPicPr>
                  </pic:nvPicPr>
                  <pic:blipFill>
                    <a:blip r:embed="rId131"/>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132"/>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7"/>
                    <pic:cNvPicPr>
                      <a:picLocks noChangeAspect="1"/>
                    </pic:cNvPicPr>
                  </pic:nvPicPr>
                  <pic:blipFill>
                    <a:blip r:embed="rId133"/>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
                    <pic:cNvPicPr>
                      <a:picLocks noChangeAspect="1"/>
                    </pic:cNvPicPr>
                  </pic:nvPicPr>
                  <pic:blipFill>
                    <a:blip r:embed="rId134"/>
                    <a:stretch>
                      <a:fillRect/>
                    </a:stretch>
                  </pic:blipFill>
                  <pic:spPr>
                    <a:xfrm>
                      <a:off x="0" y="0"/>
                      <a:ext cx="5273040" cy="2176145"/>
                    </a:xfrm>
                    <a:prstGeom prst="rect">
                      <a:avLst/>
                    </a:prstGeom>
                    <a:noFill/>
                    <a:ln>
                      <a:noFill/>
                    </a:ln>
                  </pic:spPr>
                </pic:pic>
              </a:graphicData>
            </a:graphic>
          </wp:inline>
        </w:drawing>
      </w:r>
    </w:p>
    <w:p>
      <w:pPr>
        <w:ind w:firstLine="422"/>
      </w:pPr>
      <w:r>
        <w:drawing>
          <wp:inline distT="0" distB="0" distL="114300" distR="114300">
            <wp:extent cx="5266690" cy="2134235"/>
            <wp:effectExtent l="0" t="0" r="3810" b="12065"/>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217"/>
                    <a:stretch>
                      <a:fillRect/>
                    </a:stretch>
                  </pic:blipFill>
                  <pic:spPr>
                    <a:xfrm>
                      <a:off x="0" y="0"/>
                      <a:ext cx="5266690" cy="2134235"/>
                    </a:xfrm>
                    <a:prstGeom prst="rect">
                      <a:avLst/>
                    </a:prstGeom>
                    <a:noFill/>
                    <a:ln>
                      <a:noFill/>
                    </a:ln>
                  </pic:spPr>
                </pic:pic>
              </a:graphicData>
            </a:graphic>
          </wp:inline>
        </w:drawing>
      </w:r>
    </w:p>
    <w:p>
      <w:pPr>
        <w:pStyle w:val="3"/>
      </w:pPr>
      <w:bookmarkStart w:id="219" w:name="_Toc30536"/>
      <w:r>
        <w:rPr>
          <w:rFonts w:hint="eastAsia"/>
        </w:rPr>
        <w:t>项目查看</w:t>
      </w:r>
      <w:bookmarkEnd w:id="219"/>
    </w:p>
    <w:p>
      <w:pPr>
        <w:spacing w:after="78" w:afterLines="25"/>
      </w:pPr>
      <w:r>
        <w:rPr>
          <w:rFonts w:hint="eastAsia"/>
        </w:rPr>
        <w:t>项目查看主要是查看中标通知书、保证金查询、提问、等功能。</w:t>
      </w:r>
    </w:p>
    <w:p>
      <w:pPr>
        <w:pStyle w:val="4"/>
      </w:pPr>
      <w:bookmarkStart w:id="220" w:name="_Toc24703"/>
      <w:r>
        <w:rPr>
          <w:rFonts w:hint="eastAsia"/>
        </w:rPr>
        <w:t>查看</w:t>
      </w:r>
      <w:r>
        <w:rPr>
          <w:rFonts w:hint="eastAsia"/>
          <w:lang w:val="en-US" w:eastAsia="zh-CN"/>
        </w:rPr>
        <w:t>成交</w:t>
      </w:r>
      <w:r>
        <w:rPr>
          <w:rFonts w:hint="eastAsia"/>
        </w:rPr>
        <w:t>通知书</w:t>
      </w:r>
      <w:bookmarkEnd w:id="220"/>
    </w:p>
    <w:p>
      <w:pPr>
        <w:spacing w:after="78" w:afterLines="25"/>
        <w:ind w:firstLine="422"/>
      </w:pPr>
      <w:r>
        <w:rPr>
          <w:rFonts w:hint="eastAsia"/>
          <w:b/>
          <w:bCs/>
        </w:rPr>
        <w:t>流程说明：</w:t>
      </w:r>
      <w:r>
        <w:rPr>
          <w:rFonts w:hint="eastAsia"/>
        </w:rPr>
        <w:t>查看</w:t>
      </w:r>
      <w:r>
        <w:rPr>
          <w:rFonts w:hint="eastAsia"/>
          <w:lang w:val="en-US" w:eastAsia="zh-CN"/>
        </w:rPr>
        <w:t>成交</w:t>
      </w:r>
      <w:r>
        <w:rPr>
          <w:rFonts w:hint="eastAsia"/>
        </w:rPr>
        <w:t>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9"/>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2405" cy="2183765"/>
            <wp:effectExtent l="0" t="0" r="10795" b="635"/>
            <wp:docPr id="2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8"/>
                    <pic:cNvPicPr>
                      <a:picLocks noChangeAspect="1"/>
                    </pic:cNvPicPr>
                  </pic:nvPicPr>
                  <pic:blipFill>
                    <a:blip r:embed="rId231"/>
                    <a:stretch>
                      <a:fillRect/>
                    </a:stretch>
                  </pic:blipFill>
                  <pic:spPr>
                    <a:xfrm>
                      <a:off x="0" y="0"/>
                      <a:ext cx="5272405" cy="2183765"/>
                    </a:xfrm>
                    <a:prstGeom prst="rect">
                      <a:avLst/>
                    </a:prstGeom>
                    <a:noFill/>
                    <a:ln>
                      <a:noFill/>
                    </a:ln>
                  </pic:spPr>
                </pic:pic>
              </a:graphicData>
            </a:graphic>
          </wp:inline>
        </w:drawing>
      </w:r>
    </w:p>
    <w:p>
      <w:pPr>
        <w:ind w:firstLine="0" w:firstLineChars="0"/>
      </w:pPr>
      <w:r>
        <w:drawing>
          <wp:inline distT="0" distB="0" distL="114300" distR="114300">
            <wp:extent cx="5270500" cy="2533015"/>
            <wp:effectExtent l="0" t="0" r="0" b="6985"/>
            <wp:docPr id="3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4"/>
                    <pic:cNvPicPr>
                      <a:picLocks noChangeAspect="1"/>
                    </pic:cNvPicPr>
                  </pic:nvPicPr>
                  <pic:blipFill>
                    <a:blip r:embed="rId232"/>
                    <a:stretch>
                      <a:fillRect/>
                    </a:stretch>
                  </pic:blipFill>
                  <pic:spPr>
                    <a:xfrm>
                      <a:off x="0" y="0"/>
                      <a:ext cx="5270500" cy="2533015"/>
                    </a:xfrm>
                    <a:prstGeom prst="rect">
                      <a:avLst/>
                    </a:prstGeom>
                    <a:noFill/>
                    <a:ln w="9525">
                      <a:noFill/>
                    </a:ln>
                  </pic:spPr>
                </pic:pic>
              </a:graphicData>
            </a:graphic>
          </wp:inline>
        </w:drawing>
      </w:r>
    </w:p>
    <w:p>
      <w:pPr>
        <w:pStyle w:val="4"/>
      </w:pPr>
      <w:bookmarkStart w:id="221" w:name="_Toc22659"/>
      <w:r>
        <w:rPr>
          <w:rFonts w:hint="eastAsia"/>
        </w:rPr>
        <w:t>提问</w:t>
      </w:r>
      <w:bookmarkEnd w:id="221"/>
    </w:p>
    <w:p>
      <w:pPr>
        <w:ind w:firstLine="422"/>
      </w:pPr>
      <w:r>
        <w:rPr>
          <w:rFonts w:hint="eastAsia"/>
          <w:b/>
          <w:bCs/>
        </w:rPr>
        <w:t>流程说明：</w:t>
      </w:r>
      <w:r>
        <w:rPr>
          <w:rFonts w:hint="eastAsia"/>
          <w:lang w:eastAsia="zh-CN"/>
        </w:rPr>
        <w:t>供应商</w:t>
      </w:r>
      <w:r>
        <w:rPr>
          <w:rFonts w:hint="eastAsia"/>
        </w:rPr>
        <w:t>对应相应标段可以向</w:t>
      </w:r>
      <w:r>
        <w:rPr>
          <w:rFonts w:hint="eastAsia"/>
          <w:lang w:val="en-US" w:eastAsia="zh-CN"/>
        </w:rPr>
        <w:t>采购代理</w:t>
      </w:r>
      <w:r>
        <w:rPr>
          <w:rFonts w:hint="eastAsia"/>
        </w:rPr>
        <w:t>提问。</w:t>
      </w:r>
    </w:p>
    <w:p>
      <w:pPr>
        <w:ind w:firstLine="422"/>
      </w:pPr>
      <w:r>
        <w:rPr>
          <w:rFonts w:hint="eastAsia"/>
          <w:b/>
          <w:bCs/>
        </w:rPr>
        <w:t>前置条件：</w:t>
      </w:r>
      <w:r>
        <w:rPr>
          <w:rFonts w:hint="eastAsia"/>
        </w:rPr>
        <w:t>1、采购文件或答疑澄清文件已发布成功。</w:t>
      </w:r>
    </w:p>
    <w:p>
      <w:pPr>
        <w:ind w:left="1040" w:leftChars="0"/>
      </w:pPr>
      <w:r>
        <w:rPr>
          <w:rFonts w:hint="eastAsia"/>
        </w:rPr>
        <w:t>2、开标时间之前。</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1770" cy="2211070"/>
            <wp:effectExtent l="0" t="0" r="11430" b="11430"/>
            <wp:docPr id="2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9"/>
                    <pic:cNvPicPr>
                      <a:picLocks noChangeAspect="1"/>
                    </pic:cNvPicPr>
                  </pic:nvPicPr>
                  <pic:blipFill>
                    <a:blip r:embed="rId233"/>
                    <a:stretch>
                      <a:fillRect/>
                    </a:stretch>
                  </pic:blipFill>
                  <pic:spPr>
                    <a:xfrm>
                      <a:off x="0" y="0"/>
                      <a:ext cx="5271770" cy="22110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72405" cy="1569720"/>
            <wp:effectExtent l="0" t="0" r="10795" b="5080"/>
            <wp:docPr id="3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8"/>
                    <pic:cNvPicPr>
                      <a:picLocks noChangeAspect="1"/>
                    </pic:cNvPicPr>
                  </pic:nvPicPr>
                  <pic:blipFill>
                    <a:blip r:embed="rId234"/>
                    <a:stretch>
                      <a:fillRect/>
                    </a:stretch>
                  </pic:blipFill>
                  <pic:spPr>
                    <a:xfrm>
                      <a:off x="0" y="0"/>
                      <a:ext cx="5272405" cy="1569720"/>
                    </a:xfrm>
                    <a:prstGeom prst="rect">
                      <a:avLst/>
                    </a:prstGeom>
                    <a:noFill/>
                    <a:ln w="9525">
                      <a:noFill/>
                    </a:ln>
                  </pic:spPr>
                </pic:pic>
              </a:graphicData>
            </a:graphic>
          </wp:inline>
        </w:drawing>
      </w:r>
    </w:p>
    <w:p>
      <w:pPr>
        <w:spacing w:line="240" w:lineRule="auto"/>
        <w:ind w:firstLine="0" w:firstLineChars="0"/>
        <w:jc w:val="both"/>
      </w:pPr>
    </w:p>
    <w:p>
      <w:pPr>
        <w:pStyle w:val="139"/>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9"/>
        <w:ind w:firstLine="0" w:firstLineChars="0"/>
      </w:pPr>
      <w:r>
        <w:drawing>
          <wp:inline distT="0" distB="0" distL="114300" distR="114300">
            <wp:extent cx="5268595" cy="2513965"/>
            <wp:effectExtent l="0" t="0" r="1905" b="635"/>
            <wp:docPr id="3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9"/>
                    <pic:cNvPicPr>
                      <a:picLocks noChangeAspect="1"/>
                    </pic:cNvPicPr>
                  </pic:nvPicPr>
                  <pic:blipFill>
                    <a:blip r:embed="rId235"/>
                    <a:stretch>
                      <a:fillRect/>
                    </a:stretch>
                  </pic:blipFill>
                  <pic:spPr>
                    <a:xfrm>
                      <a:off x="0" y="0"/>
                      <a:ext cx="5268595" cy="2513965"/>
                    </a:xfrm>
                    <a:prstGeom prst="rect">
                      <a:avLst/>
                    </a:prstGeom>
                    <a:noFill/>
                    <a:ln w="9525">
                      <a:noFill/>
                    </a:ln>
                  </pic:spPr>
                </pic:pic>
              </a:graphicData>
            </a:graphic>
          </wp:inline>
        </w:drawing>
      </w:r>
    </w:p>
    <w:p>
      <w:pPr>
        <w:pStyle w:val="139"/>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9"/>
        <w:ind w:firstLine="0" w:firstLineChars="0"/>
      </w:pPr>
      <w:r>
        <w:rPr>
          <w:rFonts w:hint="eastAsia"/>
        </w:rPr>
        <w:t>图：</w:t>
      </w:r>
    </w:p>
    <w:p>
      <w:pPr>
        <w:pStyle w:val="139"/>
        <w:ind w:firstLine="0" w:firstLineChars="0"/>
      </w:pPr>
      <w:r>
        <w:drawing>
          <wp:inline distT="0" distB="0" distL="114300" distR="114300">
            <wp:extent cx="5276850" cy="2552700"/>
            <wp:effectExtent l="0" t="0" r="6350" b="0"/>
            <wp:docPr id="3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0"/>
                    <pic:cNvPicPr>
                      <a:picLocks noChangeAspect="1"/>
                    </pic:cNvPicPr>
                  </pic:nvPicPr>
                  <pic:blipFill>
                    <a:blip r:embed="rId236"/>
                    <a:stretch>
                      <a:fillRect/>
                    </a:stretch>
                  </pic:blipFill>
                  <pic:spPr>
                    <a:xfrm>
                      <a:off x="0" y="0"/>
                      <a:ext cx="5276850" cy="2552700"/>
                    </a:xfrm>
                    <a:prstGeom prst="rect">
                      <a:avLst/>
                    </a:prstGeom>
                    <a:noFill/>
                    <a:ln w="9525">
                      <a:noFill/>
                    </a:ln>
                  </pic:spPr>
                </pic:pic>
              </a:graphicData>
            </a:graphic>
          </wp:inline>
        </w:drawing>
      </w:r>
    </w:p>
    <w:p>
      <w:pPr>
        <w:rPr>
          <w:rFonts w:hint="eastAsia"/>
          <w:lang w:val="en-US" w:eastAsia="zh-CN"/>
        </w:rPr>
      </w:pPr>
      <w:r>
        <w:rPr>
          <w:rFonts w:hint="eastAsia"/>
          <w:color w:val="FF0000"/>
        </w:rPr>
        <w:t>注意：提问对象中，“采购文件答疑澄清文件”，需等答疑澄清文件发布后，才会出现此提问对象。</w:t>
      </w:r>
    </w:p>
    <w:p>
      <w:pPr>
        <w:pStyle w:val="2"/>
        <w:rPr>
          <w:rFonts w:hint="eastAsia"/>
          <w:lang w:val="en-US" w:eastAsia="zh-CN"/>
        </w:rPr>
      </w:pPr>
      <w:bookmarkStart w:id="222" w:name="_Toc1970"/>
      <w:r>
        <w:rPr>
          <w:rFonts w:hint="eastAsia"/>
          <w:lang w:val="en-US" w:eastAsia="zh-CN"/>
        </w:rPr>
        <w:t>直接采购</w:t>
      </w:r>
      <w:bookmarkEnd w:id="222"/>
    </w:p>
    <w:p>
      <w:pPr>
        <w:pStyle w:val="3"/>
        <w:rPr>
          <w:rFonts w:hint="eastAsia"/>
          <w:lang w:val="en-US" w:eastAsia="zh-CN"/>
        </w:rPr>
      </w:pPr>
      <w:bookmarkStart w:id="223" w:name="_Toc24033"/>
      <w:r>
        <w:rPr>
          <w:rFonts w:hint="eastAsia"/>
          <w:lang w:val="en-US" w:eastAsia="zh-CN"/>
        </w:rPr>
        <w:t>接受邀请</w:t>
      </w:r>
      <w:bookmarkEnd w:id="223"/>
    </w:p>
    <w:p>
      <w:pPr>
        <w:numPr>
          <w:ilvl w:val="0"/>
          <w:numId w:val="0"/>
        </w:numPr>
        <w:rPr>
          <w:rFonts w:hint="eastAsia"/>
          <w:lang w:val="en-US" w:eastAsia="zh-CN"/>
        </w:rPr>
      </w:pPr>
      <w:r>
        <w:rPr>
          <w:rFonts w:hint="eastAsia"/>
          <w:lang w:val="en-US" w:eastAsia="zh-CN"/>
        </w:rPr>
        <w:t>1、点击“消息提醒”按钮，然后点击“邀请提醒”查看被邀请的项目。</w:t>
      </w:r>
    </w:p>
    <w:p>
      <w:pPr>
        <w:numPr>
          <w:ilvl w:val="0"/>
          <w:numId w:val="0"/>
        </w:numPr>
      </w:pPr>
      <w:r>
        <w:drawing>
          <wp:inline distT="0" distB="0" distL="114300" distR="114300">
            <wp:extent cx="5266690" cy="1774825"/>
            <wp:effectExtent l="0" t="0" r="3810" b="317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58"/>
                    <a:stretch>
                      <a:fillRect/>
                    </a:stretch>
                  </pic:blipFill>
                  <pic:spPr>
                    <a:xfrm>
                      <a:off x="0" y="0"/>
                      <a:ext cx="5266690" cy="1774825"/>
                    </a:xfrm>
                    <a:prstGeom prst="rect">
                      <a:avLst/>
                    </a:prstGeom>
                    <a:noFill/>
                    <a:ln>
                      <a:noFill/>
                    </a:ln>
                  </pic:spPr>
                </pic:pic>
              </a:graphicData>
            </a:graphic>
          </wp:inline>
        </w:drawing>
      </w:r>
    </w:p>
    <w:p>
      <w:pPr>
        <w:numPr>
          <w:ilvl w:val="0"/>
          <w:numId w:val="0"/>
        </w:numPr>
      </w:pPr>
      <w:r>
        <w:drawing>
          <wp:inline distT="0" distB="0" distL="114300" distR="114300">
            <wp:extent cx="5277485" cy="3147060"/>
            <wp:effectExtent l="0" t="0" r="5715" b="254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59"/>
                    <a:stretch>
                      <a:fillRect/>
                    </a:stretch>
                  </pic:blipFill>
                  <pic:spPr>
                    <a:xfrm>
                      <a:off x="0" y="0"/>
                      <a:ext cx="5277485" cy="3147060"/>
                    </a:xfrm>
                    <a:prstGeom prst="rect">
                      <a:avLst/>
                    </a:prstGeom>
                    <a:noFill/>
                    <a:ln>
                      <a:noFill/>
                    </a:ln>
                  </pic:spPr>
                </pic:pic>
              </a:graphicData>
            </a:graphic>
          </wp:inline>
        </w:drawing>
      </w:r>
    </w:p>
    <w:p>
      <w:pPr>
        <w:numPr>
          <w:ilvl w:val="0"/>
          <w:numId w:val="0"/>
        </w:numPr>
        <w:rPr>
          <w:rFonts w:hint="eastAsia"/>
          <w:lang w:val="en-US" w:eastAsia="zh-CN"/>
        </w:rPr>
      </w:pPr>
      <w:r>
        <w:rPr>
          <w:rFonts w:hint="eastAsia"/>
          <w:lang w:val="en-US" w:eastAsia="zh-CN"/>
        </w:rPr>
        <w:t>2、点击邀请的“项目名称”，进入报名页面，可以选择接受邀请或拒绝邀请。（接受邀请：输入基本信息，点击“确认参加”按钮接受采购代理的邀请投标。拒绝邀请：点击“确认不参加按钮”即可。邀请函：点击“邀请函”，查看采购代理发送的投标邀请函的相关内容。）</w:t>
      </w:r>
    </w:p>
    <w:p>
      <w:pPr>
        <w:numPr>
          <w:ilvl w:val="0"/>
          <w:numId w:val="0"/>
        </w:numPr>
      </w:pPr>
      <w:r>
        <w:drawing>
          <wp:inline distT="0" distB="0" distL="114300" distR="114300">
            <wp:extent cx="5274945" cy="3116580"/>
            <wp:effectExtent l="0" t="0" r="8255" b="762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60"/>
                    <a:stretch>
                      <a:fillRect/>
                    </a:stretch>
                  </pic:blipFill>
                  <pic:spPr>
                    <a:xfrm>
                      <a:off x="0" y="0"/>
                      <a:ext cx="5274945" cy="3116580"/>
                    </a:xfrm>
                    <a:prstGeom prst="rect">
                      <a:avLst/>
                    </a:prstGeom>
                    <a:noFill/>
                    <a:ln>
                      <a:noFill/>
                    </a:ln>
                  </pic:spPr>
                </pic:pic>
              </a:graphicData>
            </a:graphic>
          </wp:inline>
        </w:drawing>
      </w:r>
    </w:p>
    <w:p>
      <w:pPr>
        <w:numPr>
          <w:ilvl w:val="0"/>
          <w:numId w:val="0"/>
        </w:numPr>
      </w:pPr>
      <w:r>
        <w:drawing>
          <wp:inline distT="0" distB="0" distL="114300" distR="114300">
            <wp:extent cx="5268595" cy="2165985"/>
            <wp:effectExtent l="0" t="0" r="1905" b="571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161"/>
                    <a:stretch>
                      <a:fillRect/>
                    </a:stretch>
                  </pic:blipFill>
                  <pic:spPr>
                    <a:xfrm>
                      <a:off x="0" y="0"/>
                      <a:ext cx="5268595" cy="2165985"/>
                    </a:xfrm>
                    <a:prstGeom prst="rect">
                      <a:avLst/>
                    </a:prstGeom>
                    <a:noFill/>
                    <a:ln>
                      <a:noFill/>
                    </a:ln>
                  </pic:spPr>
                </pic:pic>
              </a:graphicData>
            </a:graphic>
          </wp:inline>
        </w:drawing>
      </w:r>
    </w:p>
    <w:p>
      <w:pPr>
        <w:numPr>
          <w:ilvl w:val="0"/>
          <w:numId w:val="0"/>
        </w:numPr>
      </w:pPr>
      <w:r>
        <w:drawing>
          <wp:inline distT="0" distB="0" distL="114300" distR="114300">
            <wp:extent cx="5272405" cy="2026920"/>
            <wp:effectExtent l="0" t="0" r="10795" b="508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162"/>
                    <a:stretch>
                      <a:fillRect/>
                    </a:stretch>
                  </pic:blipFill>
                  <pic:spPr>
                    <a:xfrm>
                      <a:off x="0" y="0"/>
                      <a:ext cx="5272405" cy="2026920"/>
                    </a:xfrm>
                    <a:prstGeom prst="rect">
                      <a:avLst/>
                    </a:prstGeom>
                    <a:noFill/>
                    <a:ln>
                      <a:noFill/>
                    </a:ln>
                  </pic:spPr>
                </pic:pic>
              </a:graphicData>
            </a:graphic>
          </wp:inline>
        </w:drawing>
      </w:r>
    </w:p>
    <w:p>
      <w:pPr>
        <w:numPr>
          <w:ilvl w:val="0"/>
          <w:numId w:val="0"/>
        </w:numPr>
        <w:rPr>
          <w:rFonts w:hint="eastAsia"/>
          <w:lang w:val="en-US" w:eastAsia="zh-CN"/>
        </w:rPr>
      </w:pPr>
      <w:r>
        <w:rPr>
          <w:rFonts w:hint="eastAsia"/>
          <w:lang w:val="en-US" w:eastAsia="zh-CN"/>
        </w:rPr>
        <w:t>3、确认参加投标邀请，系统自动生成回执函，点击签章，签章后提交通知采购代理参加后续采购环节。接受邀请的项目，可在“我的项目”中查看。如下图：</w:t>
      </w:r>
    </w:p>
    <w:p>
      <w:pPr>
        <w:numPr>
          <w:ilvl w:val="0"/>
          <w:numId w:val="0"/>
        </w:numPr>
      </w:pPr>
      <w:r>
        <w:drawing>
          <wp:inline distT="0" distB="0" distL="114300" distR="114300">
            <wp:extent cx="5266690" cy="1936750"/>
            <wp:effectExtent l="0" t="0" r="3810" b="635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163"/>
                    <a:stretch>
                      <a:fillRect/>
                    </a:stretch>
                  </pic:blipFill>
                  <pic:spPr>
                    <a:xfrm>
                      <a:off x="0" y="0"/>
                      <a:ext cx="5266690" cy="1936750"/>
                    </a:xfrm>
                    <a:prstGeom prst="rect">
                      <a:avLst/>
                    </a:prstGeom>
                    <a:noFill/>
                    <a:ln>
                      <a:noFill/>
                    </a:ln>
                  </pic:spPr>
                </pic:pic>
              </a:graphicData>
            </a:graphic>
          </wp:inline>
        </w:drawing>
      </w:r>
    </w:p>
    <w:p>
      <w:pPr>
        <w:numPr>
          <w:ilvl w:val="0"/>
          <w:numId w:val="0"/>
        </w:numPr>
        <w:rPr>
          <w:rFonts w:hint="default"/>
          <w:lang w:val="en-US" w:eastAsia="zh-CN"/>
        </w:rPr>
      </w:pPr>
      <w:r>
        <w:drawing>
          <wp:inline distT="0" distB="0" distL="114300" distR="114300">
            <wp:extent cx="5274945" cy="2312035"/>
            <wp:effectExtent l="0" t="0" r="8255" b="1206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164"/>
                    <a:stretch>
                      <a:fillRect/>
                    </a:stretch>
                  </pic:blipFill>
                  <pic:spPr>
                    <a:xfrm>
                      <a:off x="0" y="0"/>
                      <a:ext cx="5274945" cy="2312035"/>
                    </a:xfrm>
                    <a:prstGeom prst="rect">
                      <a:avLst/>
                    </a:prstGeom>
                    <a:noFill/>
                    <a:ln>
                      <a:noFill/>
                    </a:ln>
                  </pic:spPr>
                </pic:pic>
              </a:graphicData>
            </a:graphic>
          </wp:inline>
        </w:drawing>
      </w:r>
    </w:p>
    <w:p>
      <w:pPr>
        <w:pStyle w:val="3"/>
      </w:pPr>
      <w:bookmarkStart w:id="224" w:name="_Toc497808571"/>
      <w:bookmarkStart w:id="225" w:name="_Toc497808794"/>
      <w:bookmarkStart w:id="226" w:name="_Toc497808413"/>
      <w:bookmarkStart w:id="227" w:name="_Toc29646"/>
      <w:r>
        <w:rPr>
          <w:rFonts w:hint="eastAsia"/>
        </w:rPr>
        <w:t>项目管理</w:t>
      </w:r>
      <w:bookmarkEnd w:id="224"/>
      <w:bookmarkEnd w:id="225"/>
      <w:bookmarkEnd w:id="226"/>
      <w:bookmarkEnd w:id="227"/>
    </w:p>
    <w:p>
      <w:pPr>
        <w:pStyle w:val="4"/>
      </w:pPr>
      <w:bookmarkStart w:id="228" w:name="_Toc497808795"/>
      <w:bookmarkStart w:id="229" w:name="_Toc497808414"/>
      <w:bookmarkStart w:id="230" w:name="_Toc497808572"/>
      <w:bookmarkStart w:id="231" w:name="_Toc23949"/>
      <w:r>
        <w:rPr>
          <w:rFonts w:hint="eastAsia"/>
        </w:rPr>
        <w:t>交易前阶段</w:t>
      </w:r>
      <w:bookmarkEnd w:id="228"/>
      <w:bookmarkEnd w:id="229"/>
      <w:bookmarkEnd w:id="230"/>
      <w:bookmarkEnd w:id="231"/>
    </w:p>
    <w:p>
      <w:pPr>
        <w:pStyle w:val="5"/>
      </w:pPr>
      <w:bookmarkStart w:id="232" w:name="_Toc497808796"/>
      <w:bookmarkStart w:id="233" w:name="_Toc32493"/>
      <w:r>
        <w:rPr>
          <w:rFonts w:hint="eastAsia"/>
        </w:rPr>
        <w:t>采购文件下载</w:t>
      </w:r>
      <w:bookmarkEnd w:id="232"/>
      <w:bookmarkEnd w:id="233"/>
    </w:p>
    <w:p>
      <w:pPr>
        <w:ind w:firstLine="422"/>
      </w:pPr>
      <w:r>
        <w:rPr>
          <w:rFonts w:hint="eastAsia"/>
          <w:b/>
          <w:bCs/>
        </w:rPr>
        <w:t>流程说明：</w:t>
      </w:r>
      <w:r>
        <w:rPr>
          <w:rFonts w:hint="eastAsia"/>
          <w:lang w:eastAsia="zh-CN"/>
        </w:rPr>
        <w:t>供应商</w:t>
      </w:r>
      <w:r>
        <w:rPr>
          <w:rFonts w:hint="eastAsia"/>
        </w:rPr>
        <w:t>领取已发布的采购文件。</w:t>
      </w:r>
    </w:p>
    <w:p>
      <w:pPr>
        <w:ind w:firstLine="422"/>
        <w:rPr>
          <w:b/>
          <w:bC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9"/>
        <w:numPr>
          <w:ilvl w:val="0"/>
          <w:numId w:val="0"/>
        </w:numPr>
        <w:ind w:left="420" w:leftChars="0"/>
        <w:rPr>
          <w:spacing w:val="4"/>
        </w:rPr>
      </w:pPr>
      <w:r>
        <w:rPr>
          <w:rFonts w:hint="eastAsia"/>
          <w:spacing w:val="4"/>
          <w:lang w:val="en-US" w:eastAsia="zh-CN"/>
        </w:rPr>
        <w:t>1、</w:t>
      </w:r>
      <w:r>
        <w:rPr>
          <w:rFonts w:hint="eastAsia"/>
          <w:spacing w:val="4"/>
        </w:rPr>
        <w:t>点击“采购文件</w:t>
      </w:r>
      <w:r>
        <w:rPr>
          <w:rFonts w:hint="eastAsia"/>
          <w:spacing w:val="4"/>
          <w:lang w:val="en-US" w:eastAsia="zh-CN"/>
        </w:rPr>
        <w:t>下载</w:t>
      </w:r>
      <w:r>
        <w:rPr>
          <w:rFonts w:hint="eastAsia"/>
          <w:spacing w:val="4"/>
        </w:rPr>
        <w:t>”菜单，进入文件领取页面，如下图：</w:t>
      </w:r>
    </w:p>
    <w:p>
      <w:pPr>
        <w:pStyle w:val="139"/>
        <w:ind w:firstLine="0" w:firstLineChars="0"/>
        <w:jc w:val="both"/>
      </w:pPr>
      <w:r>
        <w:drawing>
          <wp:inline distT="0" distB="0" distL="114300" distR="114300">
            <wp:extent cx="5276850" cy="2237105"/>
            <wp:effectExtent l="0" t="0" r="6350" b="10795"/>
            <wp:docPr id="1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9"/>
                    <pic:cNvPicPr>
                      <a:picLocks noChangeAspect="1"/>
                    </pic:cNvPicPr>
                  </pic:nvPicPr>
                  <pic:blipFill>
                    <a:blip r:embed="rId237"/>
                    <a:stretch>
                      <a:fillRect/>
                    </a:stretch>
                  </pic:blipFill>
                  <pic:spPr>
                    <a:xfrm>
                      <a:off x="0" y="0"/>
                      <a:ext cx="5276850" cy="2237105"/>
                    </a:xfrm>
                    <a:prstGeom prst="rect">
                      <a:avLst/>
                    </a:prstGeom>
                    <a:noFill/>
                    <a:ln>
                      <a:noFill/>
                    </a:ln>
                  </pic:spPr>
                </pic:pic>
              </a:graphicData>
            </a:graphic>
          </wp:inline>
        </w:drawing>
      </w:r>
    </w:p>
    <w:p>
      <w:pPr>
        <w:pStyle w:val="139"/>
        <w:numPr>
          <w:ilvl w:val="0"/>
          <w:numId w:val="0"/>
        </w:numPr>
        <w:spacing w:line="360" w:lineRule="auto"/>
        <w:ind w:left="420" w:leftChars="0"/>
        <w:jc w:val="left"/>
      </w:pPr>
      <w:r>
        <w:rPr>
          <w:rFonts w:hint="eastAsi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9"/>
        <w:ind w:firstLine="0" w:firstLineChars="0"/>
      </w:pPr>
      <w:r>
        <w:drawing>
          <wp:inline distT="0" distB="0" distL="114300" distR="114300">
            <wp:extent cx="5271135" cy="2180590"/>
            <wp:effectExtent l="0" t="0" r="12065" b="3810"/>
            <wp:docPr id="1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pic:cNvPicPr>
                      <a:picLocks noChangeAspect="1"/>
                    </pic:cNvPicPr>
                  </pic:nvPicPr>
                  <pic:blipFill>
                    <a:blip r:embed="rId238"/>
                    <a:stretch>
                      <a:fillRect/>
                    </a:stretch>
                  </pic:blipFill>
                  <pic:spPr>
                    <a:xfrm>
                      <a:off x="0" y="0"/>
                      <a:ext cx="5271135" cy="2180590"/>
                    </a:xfrm>
                    <a:prstGeom prst="rect">
                      <a:avLst/>
                    </a:prstGeom>
                    <a:noFill/>
                    <a:ln>
                      <a:noFill/>
                    </a:ln>
                  </pic:spPr>
                </pic:pic>
              </a:graphicData>
            </a:graphic>
          </wp:inline>
        </w:drawing>
      </w:r>
    </w:p>
    <w:p>
      <w:pPr>
        <w:pStyle w:val="139"/>
        <w:ind w:firstLine="0" w:firstLineChars="0"/>
      </w:pPr>
      <w:r>
        <w:drawing>
          <wp:inline distT="0" distB="0" distL="114300" distR="114300">
            <wp:extent cx="5267960" cy="2036445"/>
            <wp:effectExtent l="0" t="0" r="2540" b="825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206"/>
                    <a:stretch>
                      <a:fillRect/>
                    </a:stretch>
                  </pic:blipFill>
                  <pic:spPr>
                    <a:xfrm>
                      <a:off x="0" y="0"/>
                      <a:ext cx="5267960" cy="2036445"/>
                    </a:xfrm>
                    <a:prstGeom prst="rect">
                      <a:avLst/>
                    </a:prstGeom>
                    <a:noFill/>
                    <a:ln>
                      <a:noFill/>
                    </a:ln>
                  </pic:spPr>
                </pic:pic>
              </a:graphicData>
            </a:graphic>
          </wp:inline>
        </w:drawing>
      </w:r>
    </w:p>
    <w:p>
      <w:pPr>
        <w:pStyle w:val="139"/>
        <w:ind w:firstLine="0" w:firstLineChars="0"/>
        <w:rPr>
          <w:rFonts w:hint="eastAsia"/>
          <w:lang w:eastAsia="zh-CN"/>
        </w:rPr>
      </w:pPr>
      <w:r>
        <w:drawing>
          <wp:inline distT="0" distB="0" distL="114300" distR="114300">
            <wp:extent cx="5276850" cy="2011045"/>
            <wp:effectExtent l="0" t="0" r="6350" b="825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07"/>
                    <a:stretch>
                      <a:fillRect/>
                    </a:stretch>
                  </pic:blipFill>
                  <pic:spPr>
                    <a:xfrm>
                      <a:off x="0" y="0"/>
                      <a:ext cx="5276850" cy="2011045"/>
                    </a:xfrm>
                    <a:prstGeom prst="rect">
                      <a:avLst/>
                    </a:prstGeom>
                    <a:noFill/>
                    <a:ln>
                      <a:noFill/>
                    </a:ln>
                  </pic:spPr>
                </pic:pic>
              </a:graphicData>
            </a:graphic>
          </wp:inline>
        </w:drawing>
      </w:r>
    </w:p>
    <w:p>
      <w:pPr>
        <w:pStyle w:val="139"/>
        <w:ind w:left="420" w:firstLine="0" w:firstLineChars="0"/>
        <w:rPr>
          <w:spacing w:val="4"/>
        </w:rPr>
      </w:pPr>
      <w:r>
        <w:rPr>
          <w:rFonts w:hint="eastAsia"/>
          <w:spacing w:val="4"/>
        </w:rPr>
        <w:t>3、</w:t>
      </w:r>
      <w:r>
        <w:rPr>
          <w:rFonts w:hint="eastAsia"/>
        </w:rPr>
        <w:t>进入“采购</w:t>
      </w:r>
      <w:r>
        <w:rPr>
          <w:rFonts w:hint="eastAsia"/>
          <w:lang w:val="en-US" w:eastAsia="zh-CN"/>
        </w:rPr>
        <w:t>采购</w:t>
      </w:r>
      <w:r>
        <w:rPr>
          <w:rFonts w:hint="eastAsia"/>
        </w:rPr>
        <w:t>文件”下载页面</w:t>
      </w:r>
      <w:r>
        <w:rPr>
          <w:rFonts w:hint="eastAsia"/>
          <w:lang w:eastAsia="zh-CN"/>
        </w:rPr>
        <w:t>，</w:t>
      </w:r>
      <w:r>
        <w:rPr>
          <w:rFonts w:hint="eastAsia"/>
          <w:spacing w:val="4"/>
        </w:rPr>
        <w:t>点击“下载采购文件”</w:t>
      </w:r>
      <w:r>
        <w:rPr>
          <w:rFonts w:hint="eastAsia"/>
          <w:spacing w:val="4"/>
          <w:lang w:val="en-US" w:eastAsia="zh-CN"/>
        </w:rPr>
        <w:t>按钮，下载采购文件</w:t>
      </w:r>
      <w:r>
        <w:rPr>
          <w:rFonts w:hint="eastAsia"/>
          <w:spacing w:val="4"/>
        </w:rPr>
        <w:t>，如下图：</w:t>
      </w:r>
    </w:p>
    <w:p>
      <w:pPr>
        <w:ind w:firstLine="0" w:firstLineChars="0"/>
        <w:rPr>
          <w:rFonts w:asciiTheme="minorEastAsia" w:hAnsiTheme="minorEastAsia" w:eastAsiaTheme="minorEastAsia"/>
        </w:rPr>
      </w:pPr>
      <w:r>
        <w:drawing>
          <wp:inline distT="0" distB="0" distL="114300" distR="114300">
            <wp:extent cx="5267325" cy="2159000"/>
            <wp:effectExtent l="0" t="0" r="3175" b="0"/>
            <wp:docPr id="1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
                    <pic:cNvPicPr>
                      <a:picLocks noChangeAspect="1"/>
                    </pic:cNvPicPr>
                  </pic:nvPicPr>
                  <pic:blipFill>
                    <a:blip r:embed="rId239"/>
                    <a:stretch>
                      <a:fillRect/>
                    </a:stretch>
                  </pic:blipFill>
                  <pic:spPr>
                    <a:xfrm>
                      <a:off x="0" y="0"/>
                      <a:ext cx="5267325" cy="2159000"/>
                    </a:xfrm>
                    <a:prstGeom prst="rect">
                      <a:avLst/>
                    </a:prstGeom>
                    <a:noFill/>
                    <a:ln>
                      <a:noFill/>
                    </a:ln>
                  </pic:spPr>
                </pic:pic>
              </a:graphicData>
            </a:graphic>
          </wp:inline>
        </w:drawing>
      </w:r>
    </w:p>
    <w:p>
      <w:pPr>
        <w:pStyle w:val="5"/>
      </w:pPr>
      <w:bookmarkStart w:id="234" w:name="_Toc497808797"/>
      <w:bookmarkStart w:id="235" w:name="_Toc7016"/>
      <w:r>
        <w:rPr>
          <w:rFonts w:hint="eastAsia"/>
        </w:rPr>
        <w:t>答疑</w:t>
      </w:r>
      <w:r>
        <w:rPr>
          <w:rFonts w:hint="eastAsia"/>
          <w:lang w:eastAsia="zh-CN"/>
        </w:rPr>
        <w:t>澄清文件</w:t>
      </w:r>
      <w:bookmarkEnd w:id="234"/>
      <w:r>
        <w:rPr>
          <w:rFonts w:hint="eastAsia"/>
          <w:lang w:eastAsia="zh-CN"/>
        </w:rPr>
        <w:t>下载</w:t>
      </w:r>
      <w:bookmarkEnd w:id="235"/>
    </w:p>
    <w:p>
      <w:pPr>
        <w:ind w:firstLine="422"/>
      </w:pPr>
      <w:r>
        <w:rPr>
          <w:rFonts w:hint="eastAsia"/>
          <w:b/>
          <w:bCs/>
        </w:rPr>
        <w:t>流程说明：</w:t>
      </w:r>
      <w:r>
        <w:rPr>
          <w:rFonts w:hint="eastAsia"/>
          <w:lang w:val="en-US"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w:t>
      </w:r>
      <w:r>
        <w:rPr>
          <w:rFonts w:hint="eastAsia"/>
          <w:szCs w:val="21"/>
          <w:lang w:val="en-US" w:eastAsia="zh-CN"/>
        </w:rPr>
        <w:t>审核完毕</w:t>
      </w:r>
      <w:r>
        <w:rPr>
          <w:rFonts w:hint="eastAsia"/>
          <w:szCs w:val="21"/>
        </w:rPr>
        <w:t>；</w:t>
      </w:r>
    </w:p>
    <w:p>
      <w:pPr>
        <w:ind w:firstLine="1470" w:firstLineChars="700"/>
      </w:pPr>
      <w:r>
        <w:rPr>
          <w:rFonts w:hint="eastAsia"/>
        </w:rPr>
        <w:t>2、</w:t>
      </w:r>
      <w:r>
        <w:rPr>
          <w:rFonts w:hint="eastAsia"/>
          <w:lang w:val="en-US" w:eastAsia="zh-CN"/>
        </w:rPr>
        <w:t>供应商</w:t>
      </w:r>
      <w:r>
        <w:rPr>
          <w:rFonts w:hint="eastAsia"/>
        </w:rPr>
        <w:t>已经下载过采购文件。</w:t>
      </w:r>
    </w:p>
    <w:p>
      <w:pPr>
        <w:ind w:firstLine="422"/>
        <w:rPr>
          <w:rFonts w:ascii="宋体" w:hAnsi="宋体"/>
          <w:b/>
          <w:bCs/>
        </w:rPr>
      </w:pPr>
      <w:r>
        <w:rPr>
          <w:rFonts w:hint="eastAsia" w:ascii="宋体" w:hAnsi="宋体"/>
          <w:b/>
          <w:bCs/>
        </w:rPr>
        <w:t>操作步骤：</w:t>
      </w:r>
    </w:p>
    <w:p>
      <w:pPr>
        <w:rPr>
          <w:szCs w:val="21"/>
        </w:rPr>
      </w:pPr>
      <w:r>
        <w:rPr>
          <w:rFonts w:hint="eastAsia"/>
          <w:szCs w:val="21"/>
        </w:rPr>
        <w:t>1、点击“答疑澄清文件</w:t>
      </w:r>
      <w:r>
        <w:rPr>
          <w:rFonts w:hint="eastAsia"/>
          <w:szCs w:val="21"/>
          <w:lang w:val="en-US" w:eastAsia="zh-CN"/>
        </w:rPr>
        <w:t>下载</w:t>
      </w:r>
      <w:r>
        <w:rPr>
          <w:rFonts w:hint="eastAsia"/>
          <w:szCs w:val="21"/>
        </w:rPr>
        <w:t>”模块，进入答疑澄清文件领取页面，如下图：</w:t>
      </w:r>
    </w:p>
    <w:p>
      <w:pPr>
        <w:ind w:firstLine="0" w:firstLineChars="0"/>
        <w:jc w:val="both"/>
      </w:pPr>
      <w:r>
        <w:drawing>
          <wp:inline distT="0" distB="0" distL="114300" distR="114300">
            <wp:extent cx="5274945" cy="2215515"/>
            <wp:effectExtent l="0" t="0" r="8255" b="6985"/>
            <wp:docPr id="1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0"/>
                    <pic:cNvPicPr>
                      <a:picLocks noChangeAspect="1"/>
                    </pic:cNvPicPr>
                  </pic:nvPicPr>
                  <pic:blipFill>
                    <a:blip r:embed="rId240"/>
                    <a:stretch>
                      <a:fillRect/>
                    </a:stretch>
                  </pic:blipFill>
                  <pic:spPr>
                    <a:xfrm>
                      <a:off x="0" y="0"/>
                      <a:ext cx="5274945" cy="2215515"/>
                    </a:xfrm>
                    <a:prstGeom prst="rect">
                      <a:avLst/>
                    </a:prstGeom>
                    <a:noFill/>
                    <a:ln>
                      <a:noFill/>
                    </a:ln>
                  </pic:spPr>
                </pic:pic>
              </a:graphicData>
            </a:graphic>
          </wp:inline>
        </w:drawing>
      </w:r>
    </w:p>
    <w:p>
      <w:pPr>
        <w:ind w:firstLine="0" w:firstLineChars="0"/>
        <w:jc w:val="both"/>
      </w:pPr>
      <w:r>
        <w:drawing>
          <wp:inline distT="0" distB="0" distL="114300" distR="114300">
            <wp:extent cx="5273040" cy="2166620"/>
            <wp:effectExtent l="0" t="0" r="10160" b="5080"/>
            <wp:docPr id="2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4"/>
                    <pic:cNvPicPr>
                      <a:picLocks noChangeAspect="1"/>
                    </pic:cNvPicPr>
                  </pic:nvPicPr>
                  <pic:blipFill>
                    <a:blip r:embed="rId226"/>
                    <a:stretch>
                      <a:fillRect/>
                    </a:stretch>
                  </pic:blipFill>
                  <pic:spPr>
                    <a:xfrm>
                      <a:off x="0" y="0"/>
                      <a:ext cx="5273040" cy="2166620"/>
                    </a:xfrm>
                    <a:prstGeom prst="rect">
                      <a:avLst/>
                    </a:prstGeom>
                    <a:noFill/>
                    <a:ln>
                      <a:noFill/>
                    </a:ln>
                  </pic:spPr>
                </pic:pic>
              </a:graphicData>
            </a:graphic>
          </wp:inline>
        </w:drawing>
      </w:r>
    </w:p>
    <w:p>
      <w:pPr>
        <w:numPr>
          <w:ilvl w:val="0"/>
          <w:numId w:val="0"/>
        </w:numPr>
        <w:rPr>
          <w:rFonts w:asciiTheme="minorEastAsia" w:hAnsiTheme="minorEastAsia" w:eastAsiaTheme="minorEastAsia"/>
          <w:bCs/>
          <w:szCs w:val="21"/>
        </w:rPr>
      </w:pPr>
      <w:r>
        <w:rPr>
          <w:rFonts w:hint="eastAsia" w:asciiTheme="minorEastAsia" w:hAnsiTheme="minorEastAsia" w:eastAsiaTheme="minorEastAsia"/>
          <w:bCs/>
          <w:szCs w:val="21"/>
          <w:lang w:val="en-US" w:eastAsia="zh-CN"/>
        </w:rPr>
        <w:t>2、</w:t>
      </w: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69230" cy="2179320"/>
            <wp:effectExtent l="0" t="0" r="1270" b="5080"/>
            <wp:docPr id="2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5"/>
                    <pic:cNvPicPr>
                      <a:picLocks noChangeAspect="1"/>
                    </pic:cNvPicPr>
                  </pic:nvPicPr>
                  <pic:blipFill>
                    <a:blip r:embed="rId227"/>
                    <a:stretch>
                      <a:fillRect/>
                    </a:stretch>
                  </pic:blipFill>
                  <pic:spPr>
                    <a:xfrm>
                      <a:off x="0" y="0"/>
                      <a:ext cx="5269230" cy="2179320"/>
                    </a:xfrm>
                    <a:prstGeom prst="rect">
                      <a:avLst/>
                    </a:prstGeom>
                    <a:noFill/>
                    <a:ln>
                      <a:noFill/>
                    </a:ln>
                  </pic:spPr>
                </pic:pic>
              </a:graphicData>
            </a:graphic>
          </wp:inline>
        </w:drawing>
      </w:r>
    </w:p>
    <w:p>
      <w:pPr>
        <w:pStyle w:val="4"/>
      </w:pPr>
      <w:bookmarkStart w:id="236" w:name="_Toc11988"/>
      <w:bookmarkStart w:id="237" w:name="_Toc497808574"/>
      <w:bookmarkStart w:id="238" w:name="_Toc497808800"/>
      <w:bookmarkStart w:id="239" w:name="_Toc497808416"/>
      <w:r>
        <w:rPr>
          <w:rFonts w:hint="eastAsia"/>
          <w:lang w:val="en-US" w:eastAsia="zh-CN"/>
        </w:rPr>
        <w:t>交易阶段</w:t>
      </w:r>
      <w:bookmarkEnd w:id="236"/>
    </w:p>
    <w:p>
      <w:pPr>
        <w:rPr>
          <w:rFonts w:hint="default"/>
          <w:lang w:val="en-US"/>
        </w:rPr>
      </w:pPr>
      <w:r>
        <w:rPr>
          <w:rFonts w:hint="eastAsia"/>
          <w:lang w:val="en-US" w:eastAsia="zh-CN"/>
        </w:rPr>
        <w:t>交易阶段请参考“谈判采购”，操作方式一致。</w:t>
      </w:r>
    </w:p>
    <w:p>
      <w:pPr>
        <w:pStyle w:val="4"/>
      </w:pPr>
      <w:bookmarkStart w:id="240" w:name="_Toc14819"/>
      <w:r>
        <w:rPr>
          <w:rFonts w:hint="eastAsia"/>
        </w:rPr>
        <w:t>成交后阶段</w:t>
      </w:r>
      <w:bookmarkEnd w:id="237"/>
      <w:bookmarkEnd w:id="238"/>
      <w:bookmarkEnd w:id="239"/>
      <w:bookmarkEnd w:id="240"/>
    </w:p>
    <w:p>
      <w:pPr>
        <w:pStyle w:val="5"/>
      </w:pPr>
      <w:bookmarkStart w:id="241" w:name="_Toc497808801"/>
      <w:bookmarkStart w:id="242" w:name="_Toc2287"/>
      <w:r>
        <w:rPr>
          <w:rFonts w:hint="eastAsia"/>
          <w:lang w:val="en-US" w:eastAsia="zh-CN"/>
        </w:rPr>
        <w:t>结果</w:t>
      </w:r>
      <w:r>
        <w:rPr>
          <w:rFonts w:hint="eastAsia"/>
        </w:rPr>
        <w:t>通知书</w:t>
      </w:r>
      <w:bookmarkEnd w:id="241"/>
      <w:r>
        <w:rPr>
          <w:rFonts w:hint="eastAsia"/>
          <w:lang w:val="en-US" w:eastAsia="zh-CN"/>
        </w:rPr>
        <w:t>查看</w:t>
      </w:r>
      <w:bookmarkEnd w:id="242"/>
    </w:p>
    <w:p>
      <w:pPr>
        <w:ind w:firstLine="422"/>
      </w:pPr>
      <w:r>
        <w:rPr>
          <w:rFonts w:hint="eastAsia"/>
          <w:b/>
          <w:bCs/>
        </w:rPr>
        <w:t>流程说明：</w:t>
      </w:r>
      <w:r>
        <w:rPr>
          <w:rFonts w:hint="eastAsia"/>
        </w:rPr>
        <w:t>查看</w:t>
      </w:r>
      <w:r>
        <w:rPr>
          <w:rFonts w:hint="eastAsia"/>
          <w:lang w:val="en-US" w:eastAsia="zh-CN"/>
        </w:rPr>
        <w:t>中标</w:t>
      </w:r>
      <w:r>
        <w:rPr>
          <w:rFonts w:hint="eastAsia"/>
        </w:rPr>
        <w:t>通知书</w:t>
      </w:r>
      <w:r>
        <w:rPr>
          <w:rFonts w:hint="eastAsia"/>
          <w:lang w:eastAsia="zh-CN"/>
        </w:rPr>
        <w:t>。</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w:t>
      </w:r>
      <w:r>
        <w:rPr>
          <w:rFonts w:hint="eastAsia"/>
          <w:lang w:val="en-US" w:eastAsia="zh-CN"/>
        </w:rPr>
        <w:t>结果</w:t>
      </w:r>
      <w:r>
        <w:rPr>
          <w:rFonts w:hint="eastAsia"/>
        </w:rPr>
        <w:t>通知书</w:t>
      </w:r>
      <w:r>
        <w:rPr>
          <w:rFonts w:hint="eastAsia"/>
          <w:lang w:val="en-US" w:eastAsia="zh-CN"/>
        </w:rPr>
        <w:t>查看</w:t>
      </w:r>
      <w:r>
        <w:rPr>
          <w:rFonts w:hint="eastAsia"/>
        </w:rPr>
        <w:t>”菜单，如下图：</w:t>
      </w:r>
    </w:p>
    <w:p>
      <w:pPr>
        <w:pStyle w:val="139"/>
        <w:ind w:firstLine="0" w:firstLineChars="0"/>
      </w:pPr>
      <w:r>
        <w:drawing>
          <wp:inline distT="0" distB="0" distL="114300" distR="114300">
            <wp:extent cx="5276215" cy="2182495"/>
            <wp:effectExtent l="0" t="0" r="6985" b="1905"/>
            <wp:docPr id="1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2"/>
                    <pic:cNvPicPr>
                      <a:picLocks noChangeAspect="1"/>
                    </pic:cNvPicPr>
                  </pic:nvPicPr>
                  <pic:blipFill>
                    <a:blip r:embed="rId241"/>
                    <a:stretch>
                      <a:fillRect/>
                    </a:stretch>
                  </pic:blipFill>
                  <pic:spPr>
                    <a:xfrm>
                      <a:off x="0" y="0"/>
                      <a:ext cx="5276215" cy="2182495"/>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76215" cy="2477770"/>
            <wp:effectExtent l="0" t="0" r="635" b="17780"/>
            <wp:docPr id="3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pic:cNvPicPr>
                      <a:picLocks noChangeAspect="1"/>
                    </pic:cNvPicPr>
                  </pic:nvPicPr>
                  <pic:blipFill>
                    <a:blip r:embed="rId242"/>
                    <a:stretch>
                      <a:fillRect/>
                    </a:stretch>
                  </pic:blipFill>
                  <pic:spPr>
                    <a:xfrm>
                      <a:off x="0" y="0"/>
                      <a:ext cx="5276215" cy="2477770"/>
                    </a:xfrm>
                    <a:prstGeom prst="rect">
                      <a:avLst/>
                    </a:prstGeom>
                    <a:noFill/>
                    <a:ln w="9525">
                      <a:noFill/>
                    </a:ln>
                  </pic:spPr>
                </pic:pic>
              </a:graphicData>
            </a:graphic>
          </wp:inline>
        </w:drawing>
      </w:r>
    </w:p>
    <w:p>
      <w:pPr>
        <w:ind w:firstLine="0" w:firstLineChars="0"/>
      </w:pPr>
    </w:p>
    <w:p>
      <w:pPr>
        <w:pStyle w:val="5"/>
      </w:pPr>
      <w:bookmarkStart w:id="243" w:name="_Toc497808802"/>
      <w:bookmarkStart w:id="244" w:name="_Toc19089"/>
      <w:r>
        <w:rPr>
          <w:rFonts w:hint="eastAsia"/>
        </w:rPr>
        <w:t>合同签署</w:t>
      </w:r>
      <w:bookmarkEnd w:id="243"/>
      <w:bookmarkEnd w:id="244"/>
    </w:p>
    <w:p>
      <w:pPr>
        <w:ind w:firstLine="422"/>
      </w:pPr>
      <w:r>
        <w:rPr>
          <w:rFonts w:hint="eastAsia"/>
          <w:b/>
          <w:bCs/>
        </w:rPr>
        <w:t>流程说明：</w:t>
      </w:r>
      <w:r>
        <w:rPr>
          <w:rFonts w:hint="eastAsia"/>
          <w:bCs/>
          <w:szCs w:val="21"/>
          <w:lang w:val="en-US" w:eastAsia="zh-CN"/>
        </w:rPr>
        <w:t>中标</w:t>
      </w:r>
      <w:r>
        <w:rPr>
          <w:rFonts w:hint="eastAsia"/>
          <w:bCs/>
          <w:szCs w:val="21"/>
          <w:lang w:eastAsia="zh-CN"/>
        </w:rPr>
        <w:t>供应商与</w:t>
      </w:r>
      <w:r>
        <w:rPr>
          <w:rFonts w:hint="eastAsia"/>
          <w:bCs/>
          <w:szCs w:val="21"/>
          <w:lang w:val="en-US" w:eastAsia="zh-CN"/>
        </w:rPr>
        <w:t>采购需求人员</w:t>
      </w:r>
      <w:r>
        <w:rPr>
          <w:rFonts w:hint="eastAsia"/>
          <w:bCs/>
          <w:szCs w:val="21"/>
          <w:lang w:eastAsia="zh-CN"/>
        </w:rPr>
        <w:t>签署合同。</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rPr>
          <w:bCs/>
          <w:szCs w:val="21"/>
        </w:rPr>
      </w:pPr>
      <w:r>
        <w:rPr>
          <w:rFonts w:hint="eastAsia"/>
          <w:bCs/>
          <w:szCs w:val="21"/>
          <w:lang w:val="en-US" w:eastAsia="zh-CN"/>
        </w:rPr>
        <w:t>1、</w:t>
      </w:r>
      <w:r>
        <w:rPr>
          <w:rFonts w:hint="eastAsia"/>
          <w:bCs/>
          <w:szCs w:val="21"/>
        </w:rPr>
        <w:t>点击“合同签署”菜单，如下图：</w:t>
      </w:r>
    </w:p>
    <w:p>
      <w:pPr>
        <w:ind w:firstLine="0" w:firstLineChars="0"/>
        <w:rPr>
          <w:bCs/>
          <w:szCs w:val="21"/>
        </w:rPr>
      </w:pPr>
      <w:r>
        <w:drawing>
          <wp:inline distT="0" distB="0" distL="114300" distR="114300">
            <wp:extent cx="5278120" cy="2291080"/>
            <wp:effectExtent l="0" t="0" r="5080" b="7620"/>
            <wp:docPr id="1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1"/>
                    <pic:cNvPicPr>
                      <a:picLocks noChangeAspect="1"/>
                    </pic:cNvPicPr>
                  </pic:nvPicPr>
                  <pic:blipFill>
                    <a:blip r:embed="rId243"/>
                    <a:stretch>
                      <a:fillRect/>
                    </a:stretch>
                  </pic:blipFill>
                  <pic:spPr>
                    <a:xfrm>
                      <a:off x="0" y="0"/>
                      <a:ext cx="5278120" cy="229108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
                    <pic:cNvPicPr>
                      <a:picLocks noChangeAspect="1"/>
                    </pic:cNvPicPr>
                  </pic:nvPicPr>
                  <pic:blipFill>
                    <a:blip r:embed="rId130"/>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pic:cNvPicPr>
                      <a:picLocks noChangeAspect="1"/>
                    </pic:cNvPicPr>
                  </pic:nvPicPr>
                  <pic:blipFill>
                    <a:blip r:embed="rId131"/>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
                    <pic:cNvPicPr>
                      <a:picLocks noChangeAspect="1"/>
                    </pic:cNvPicPr>
                  </pic:nvPicPr>
                  <pic:blipFill>
                    <a:blip r:embed="rId132"/>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
                    <pic:cNvPicPr>
                      <a:picLocks noChangeAspect="1"/>
                    </pic:cNvPicPr>
                  </pic:nvPicPr>
                  <pic:blipFill>
                    <a:blip r:embed="rId133"/>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
                    <pic:cNvPicPr>
                      <a:picLocks noChangeAspect="1"/>
                    </pic:cNvPicPr>
                  </pic:nvPicPr>
                  <pic:blipFill>
                    <a:blip r:embed="rId134"/>
                    <a:stretch>
                      <a:fillRect/>
                    </a:stretch>
                  </pic:blipFill>
                  <pic:spPr>
                    <a:xfrm>
                      <a:off x="0" y="0"/>
                      <a:ext cx="5273040" cy="2176145"/>
                    </a:xfrm>
                    <a:prstGeom prst="rect">
                      <a:avLst/>
                    </a:prstGeom>
                    <a:noFill/>
                    <a:ln>
                      <a:noFill/>
                    </a:ln>
                  </pic:spPr>
                </pic:pic>
              </a:graphicData>
            </a:graphic>
          </wp:inline>
        </w:drawing>
      </w:r>
    </w:p>
    <w:p>
      <w:pPr>
        <w:ind w:firstLine="0" w:firstLineChars="0"/>
      </w:pPr>
      <w:r>
        <w:drawing>
          <wp:inline distT="0" distB="0" distL="114300" distR="114300">
            <wp:extent cx="5266690" cy="2134235"/>
            <wp:effectExtent l="0" t="0" r="3810" b="12065"/>
            <wp:docPr id="2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9"/>
                    <pic:cNvPicPr>
                      <a:picLocks noChangeAspect="1"/>
                    </pic:cNvPicPr>
                  </pic:nvPicPr>
                  <pic:blipFill>
                    <a:blip r:embed="rId217"/>
                    <a:stretch>
                      <a:fillRect/>
                    </a:stretch>
                  </pic:blipFill>
                  <pic:spPr>
                    <a:xfrm>
                      <a:off x="0" y="0"/>
                      <a:ext cx="5266690" cy="2134235"/>
                    </a:xfrm>
                    <a:prstGeom prst="rect">
                      <a:avLst/>
                    </a:prstGeom>
                    <a:noFill/>
                    <a:ln>
                      <a:noFill/>
                    </a:ln>
                  </pic:spPr>
                </pic:pic>
              </a:graphicData>
            </a:graphic>
          </wp:inline>
        </w:drawing>
      </w:r>
    </w:p>
    <w:p>
      <w:pPr>
        <w:pStyle w:val="3"/>
      </w:pPr>
      <w:bookmarkStart w:id="245" w:name="_Toc497808803"/>
      <w:bookmarkStart w:id="246" w:name="_Toc497808417"/>
      <w:bookmarkStart w:id="247" w:name="_Toc497808575"/>
      <w:bookmarkStart w:id="248" w:name="_Toc15118"/>
      <w:r>
        <w:rPr>
          <w:rFonts w:hint="eastAsia"/>
        </w:rPr>
        <w:t>项目查看</w:t>
      </w:r>
      <w:bookmarkEnd w:id="245"/>
      <w:bookmarkEnd w:id="246"/>
      <w:bookmarkEnd w:id="247"/>
      <w:bookmarkEnd w:id="248"/>
    </w:p>
    <w:p>
      <w:pPr>
        <w:spacing w:after="78" w:afterLines="25"/>
      </w:pPr>
      <w:r>
        <w:rPr>
          <w:rFonts w:hint="eastAsia"/>
        </w:rPr>
        <w:t>项目查看主要是查看中标通知书、保证金查询、提问、等功能。</w:t>
      </w:r>
    </w:p>
    <w:p>
      <w:pPr>
        <w:pStyle w:val="4"/>
      </w:pPr>
      <w:bookmarkStart w:id="249" w:name="_Toc497808418"/>
      <w:bookmarkStart w:id="250" w:name="_Toc497808804"/>
      <w:bookmarkStart w:id="251" w:name="_Toc497808576"/>
      <w:bookmarkStart w:id="252" w:name="_Toc17504"/>
      <w:r>
        <w:rPr>
          <w:rFonts w:hint="eastAsia"/>
        </w:rPr>
        <w:t>查看</w:t>
      </w:r>
      <w:r>
        <w:rPr>
          <w:rFonts w:hint="eastAsia"/>
          <w:lang w:val="en-US" w:eastAsia="zh-CN"/>
        </w:rPr>
        <w:t>成交</w:t>
      </w:r>
      <w:r>
        <w:rPr>
          <w:rFonts w:hint="eastAsia"/>
        </w:rPr>
        <w:t>通知书</w:t>
      </w:r>
      <w:bookmarkEnd w:id="249"/>
      <w:bookmarkEnd w:id="250"/>
      <w:bookmarkEnd w:id="251"/>
      <w:bookmarkEnd w:id="252"/>
    </w:p>
    <w:p>
      <w:pPr>
        <w:spacing w:after="78" w:afterLines="25"/>
        <w:ind w:firstLine="422"/>
      </w:pPr>
      <w:r>
        <w:rPr>
          <w:rFonts w:hint="eastAsia"/>
          <w:b/>
          <w:bCs/>
        </w:rPr>
        <w:t>流程说明：</w:t>
      </w:r>
      <w:r>
        <w:rPr>
          <w:rFonts w:hint="eastAsia"/>
        </w:rPr>
        <w:t>查看</w:t>
      </w:r>
      <w:r>
        <w:rPr>
          <w:rFonts w:hint="eastAsia"/>
          <w:lang w:val="en-US" w:eastAsia="zh-CN"/>
        </w:rPr>
        <w:t>成交</w:t>
      </w:r>
      <w:r>
        <w:rPr>
          <w:rFonts w:hint="eastAsia"/>
        </w:rPr>
        <w:t>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9"/>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8120" cy="2199005"/>
            <wp:effectExtent l="0" t="0" r="5080" b="10795"/>
            <wp:docPr id="2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3"/>
                    <pic:cNvPicPr>
                      <a:picLocks noChangeAspect="1"/>
                    </pic:cNvPicPr>
                  </pic:nvPicPr>
                  <pic:blipFill>
                    <a:blip r:embed="rId244"/>
                    <a:stretch>
                      <a:fillRect/>
                    </a:stretch>
                  </pic:blipFill>
                  <pic:spPr>
                    <a:xfrm>
                      <a:off x="0" y="0"/>
                      <a:ext cx="5278120" cy="2199005"/>
                    </a:xfrm>
                    <a:prstGeom prst="rect">
                      <a:avLst/>
                    </a:prstGeom>
                    <a:noFill/>
                    <a:ln>
                      <a:noFill/>
                    </a:ln>
                  </pic:spPr>
                </pic:pic>
              </a:graphicData>
            </a:graphic>
          </wp:inline>
        </w:drawing>
      </w:r>
    </w:p>
    <w:p>
      <w:pPr>
        <w:ind w:firstLine="0" w:firstLineChars="0"/>
      </w:pPr>
      <w:r>
        <w:drawing>
          <wp:inline distT="0" distB="0" distL="114300" distR="114300">
            <wp:extent cx="5273675" cy="2425065"/>
            <wp:effectExtent l="0" t="0" r="3175" b="13335"/>
            <wp:docPr id="3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4"/>
                    <pic:cNvPicPr>
                      <a:picLocks noChangeAspect="1"/>
                    </pic:cNvPicPr>
                  </pic:nvPicPr>
                  <pic:blipFill>
                    <a:blip r:embed="rId245"/>
                    <a:stretch>
                      <a:fillRect/>
                    </a:stretch>
                  </pic:blipFill>
                  <pic:spPr>
                    <a:xfrm>
                      <a:off x="0" y="0"/>
                      <a:ext cx="5273675" cy="2425065"/>
                    </a:xfrm>
                    <a:prstGeom prst="rect">
                      <a:avLst/>
                    </a:prstGeom>
                    <a:noFill/>
                    <a:ln w="9525">
                      <a:noFill/>
                    </a:ln>
                  </pic:spPr>
                </pic:pic>
              </a:graphicData>
            </a:graphic>
          </wp:inline>
        </w:drawing>
      </w:r>
    </w:p>
    <w:p>
      <w:pPr>
        <w:pStyle w:val="4"/>
      </w:pPr>
      <w:bookmarkStart w:id="253" w:name="_Toc497808578"/>
      <w:bookmarkStart w:id="254" w:name="_Toc497808806"/>
      <w:bookmarkStart w:id="255" w:name="_Toc497808420"/>
      <w:bookmarkStart w:id="256" w:name="_Toc26427"/>
      <w:r>
        <w:rPr>
          <w:rFonts w:hint="eastAsia"/>
        </w:rPr>
        <w:t>提问</w:t>
      </w:r>
      <w:bookmarkEnd w:id="253"/>
      <w:bookmarkEnd w:id="254"/>
      <w:bookmarkEnd w:id="255"/>
      <w:bookmarkEnd w:id="256"/>
    </w:p>
    <w:p>
      <w:pPr>
        <w:ind w:firstLine="422"/>
      </w:pPr>
      <w:r>
        <w:rPr>
          <w:rFonts w:hint="eastAsia"/>
          <w:b/>
          <w:bCs/>
        </w:rPr>
        <w:t>流程说明：</w:t>
      </w:r>
      <w:r>
        <w:rPr>
          <w:rFonts w:hint="eastAsia"/>
          <w:lang w:eastAsia="zh-CN"/>
        </w:rPr>
        <w:t>供应商</w:t>
      </w:r>
      <w:r>
        <w:rPr>
          <w:rFonts w:hint="eastAsia"/>
        </w:rPr>
        <w:t>对应相应标段可以向招标人提问。</w:t>
      </w:r>
    </w:p>
    <w:p>
      <w:pPr>
        <w:ind w:firstLine="422"/>
      </w:pPr>
      <w:r>
        <w:rPr>
          <w:rFonts w:hint="eastAsia"/>
          <w:b/>
          <w:bCs/>
        </w:rPr>
        <w:t>前置条件：</w:t>
      </w:r>
      <w:r>
        <w:rPr>
          <w:rFonts w:hint="eastAsia"/>
        </w:rPr>
        <w:t>1、招标文件或答疑澄清文件已发布成功。</w:t>
      </w:r>
    </w:p>
    <w:p>
      <w:pPr>
        <w:ind w:firstLine="1470" w:firstLineChars="700"/>
      </w:pPr>
      <w:r>
        <w:rPr>
          <w:rFonts w:hint="eastAsia"/>
        </w:rPr>
        <w:t>2、开标时间之前。</w:t>
      </w:r>
    </w:p>
    <w:p>
      <w:pPr>
        <w:ind w:firstLine="422"/>
        <w:rPr>
          <w:b/>
          <w:bCs/>
        </w:rPr>
      </w:pPr>
      <w:r>
        <w:rPr>
          <w:rFonts w:hint="eastAsia"/>
          <w:b/>
          <w:bCs/>
        </w:rPr>
        <w:t>操作步骤：</w:t>
      </w:r>
    </w:p>
    <w:p>
      <w:pPr>
        <w:pStyle w:val="139"/>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1135" cy="2185670"/>
            <wp:effectExtent l="0" t="0" r="12065" b="11430"/>
            <wp:docPr id="2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4"/>
                    <pic:cNvPicPr>
                      <a:picLocks noChangeAspect="1"/>
                    </pic:cNvPicPr>
                  </pic:nvPicPr>
                  <pic:blipFill>
                    <a:blip r:embed="rId246"/>
                    <a:stretch>
                      <a:fillRect/>
                    </a:stretch>
                  </pic:blipFill>
                  <pic:spPr>
                    <a:xfrm>
                      <a:off x="0" y="0"/>
                      <a:ext cx="5271135" cy="21856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72405" cy="1569720"/>
            <wp:effectExtent l="0" t="0" r="4445" b="11430"/>
            <wp:docPr id="3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8"/>
                    <pic:cNvPicPr>
                      <a:picLocks noChangeAspect="1"/>
                    </pic:cNvPicPr>
                  </pic:nvPicPr>
                  <pic:blipFill>
                    <a:blip r:embed="rId234"/>
                    <a:stretch>
                      <a:fillRect/>
                    </a:stretch>
                  </pic:blipFill>
                  <pic:spPr>
                    <a:xfrm>
                      <a:off x="0" y="0"/>
                      <a:ext cx="5272405" cy="1569720"/>
                    </a:xfrm>
                    <a:prstGeom prst="rect">
                      <a:avLst/>
                    </a:prstGeom>
                    <a:noFill/>
                    <a:ln w="9525">
                      <a:noFill/>
                    </a:ln>
                  </pic:spPr>
                </pic:pic>
              </a:graphicData>
            </a:graphic>
          </wp:inline>
        </w:drawing>
      </w:r>
    </w:p>
    <w:p>
      <w:pPr>
        <w:spacing w:line="240" w:lineRule="auto"/>
        <w:ind w:firstLine="0" w:firstLineChars="0"/>
        <w:jc w:val="both"/>
      </w:pPr>
    </w:p>
    <w:p>
      <w:pPr>
        <w:pStyle w:val="139"/>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9"/>
        <w:ind w:firstLine="0" w:firstLineChars="0"/>
      </w:pPr>
      <w:r>
        <w:drawing>
          <wp:inline distT="0" distB="0" distL="114300" distR="114300">
            <wp:extent cx="5272405" cy="2489835"/>
            <wp:effectExtent l="0" t="0" r="4445" b="5715"/>
            <wp:docPr id="3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2"/>
                    <pic:cNvPicPr>
                      <a:picLocks noChangeAspect="1"/>
                    </pic:cNvPicPr>
                  </pic:nvPicPr>
                  <pic:blipFill>
                    <a:blip r:embed="rId247"/>
                    <a:stretch>
                      <a:fillRect/>
                    </a:stretch>
                  </pic:blipFill>
                  <pic:spPr>
                    <a:xfrm>
                      <a:off x="0" y="0"/>
                      <a:ext cx="5272405" cy="2489835"/>
                    </a:xfrm>
                    <a:prstGeom prst="rect">
                      <a:avLst/>
                    </a:prstGeom>
                    <a:noFill/>
                    <a:ln w="9525">
                      <a:noFill/>
                    </a:ln>
                  </pic:spPr>
                </pic:pic>
              </a:graphicData>
            </a:graphic>
          </wp:inline>
        </w:drawing>
      </w:r>
    </w:p>
    <w:p>
      <w:pPr>
        <w:pStyle w:val="139"/>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9"/>
        <w:ind w:firstLine="0" w:firstLineChars="0"/>
      </w:pPr>
      <w:r>
        <w:rPr>
          <w:rFonts w:hint="eastAsia"/>
        </w:rPr>
        <w:t>图：</w:t>
      </w:r>
    </w:p>
    <w:p>
      <w:pPr>
        <w:pStyle w:val="139"/>
        <w:ind w:firstLine="0" w:firstLineChars="0"/>
      </w:pPr>
      <w:r>
        <w:drawing>
          <wp:inline distT="0" distB="0" distL="114300" distR="114300">
            <wp:extent cx="5269865" cy="2543810"/>
            <wp:effectExtent l="0" t="0" r="6985" b="8890"/>
            <wp:docPr id="3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3"/>
                    <pic:cNvPicPr>
                      <a:picLocks noChangeAspect="1"/>
                    </pic:cNvPicPr>
                  </pic:nvPicPr>
                  <pic:blipFill>
                    <a:blip r:embed="rId248"/>
                    <a:stretch>
                      <a:fillRect/>
                    </a:stretch>
                  </pic:blipFill>
                  <pic:spPr>
                    <a:xfrm>
                      <a:off x="0" y="0"/>
                      <a:ext cx="5269865" cy="2543810"/>
                    </a:xfrm>
                    <a:prstGeom prst="rect">
                      <a:avLst/>
                    </a:prstGeom>
                    <a:noFill/>
                    <a:ln w="9525">
                      <a:noFill/>
                    </a:ln>
                  </pic:spPr>
                </pic:pic>
              </a:graphicData>
            </a:graphic>
          </wp:inline>
        </w:drawing>
      </w:r>
    </w:p>
    <w:p>
      <w:pPr>
        <w:rPr>
          <w:rFonts w:hint="eastAsia"/>
          <w:lang w:val="en-US" w:eastAsia="zh-CN"/>
        </w:rPr>
      </w:pPr>
      <w:r>
        <w:rPr>
          <w:rFonts w:hint="eastAsia"/>
          <w:color w:val="FF0000"/>
        </w:rPr>
        <w:t>注意：提问对象中，“采购文件答疑澄清文件”，需等答疑澄清文件发布后，才会出现此提问对象。</w:t>
      </w:r>
    </w:p>
    <w:p>
      <w:pPr>
        <w:autoSpaceDE w:val="0"/>
        <w:autoSpaceDN w:val="0"/>
        <w:adjustRightInd w:val="0"/>
        <w:jc w:val="left"/>
        <w:rPr>
          <w:rFonts w:hint="default"/>
          <w:lang w:val="en-US" w:eastAsia="zh-CN"/>
        </w:rPr>
      </w:pPr>
    </w:p>
    <w:sectPr>
      <w:headerReference r:id="rId6" w:type="first"/>
      <w:footerReference r:id="rId8" w:type="first"/>
      <w:headerReference r:id="rId5" w:type="default"/>
      <w:footerReference r:id="rId7" w:type="default"/>
      <w:pgSz w:w="11906" w:h="16838"/>
      <w:pgMar w:top="1440" w:right="1797" w:bottom="1440" w:left="1797" w:header="454" w:footer="680" w:gutter="0"/>
      <w:pgBorders>
        <w:top w:val="none" w:sz="0" w:space="0"/>
        <w:left w:val="none" w:sz="0" w:space="0"/>
        <w:bottom w:val="none" w:sz="0" w:space="0"/>
        <w:right w:val="none" w:sz="0" w:space="0"/>
      </w:pgBorders>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monospace">
    <w:altName w:val="Segoe Print"/>
    <w:panose1 w:val="00000000000000000000"/>
    <w:charset w:val="00"/>
    <w:family w:val="auto"/>
    <w:pitch w:val="default"/>
    <w:sig w:usb0="00000000" w:usb1="00000000" w:usb2="00000000" w:usb3="00000000" w:csb0="00000000" w:csb1="00000000"/>
  </w:font>
  <w:font w:name="Monaco">
    <w:altName w:val="Courier New"/>
    <w:panose1 w:val="020B0509030404040204"/>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ź�">
    <w:altName w:val="Segoe Print"/>
    <w:panose1 w:val="00000000000000000000"/>
    <w:charset w:val="00"/>
    <w:family w:val="auto"/>
    <w:pitch w:val="default"/>
    <w:sig w:usb0="00000000" w:usb1="00000000" w:usb2="00000000" w:usb3="00000000" w:csb0="00000000" w:csb1="00000000"/>
  </w:font>
  <w:font w:name="DejaVu Sans">
    <w:altName w:val="Ebrima"/>
    <w:panose1 w:val="00000000000000000000"/>
    <w:charset w:val="00"/>
    <w:family w:val="roman"/>
    <w:pitch w:val="default"/>
    <w:sig w:usb0="00000000" w:usb1="00000000" w:usb2="00000008" w:usb3="00000000" w:csb0="000001FF" w:csb1="00000000"/>
  </w:font>
  <w:font w:name="方正黑体_GBK">
    <w:altName w:val="微软雅黑"/>
    <w:panose1 w:val="00000000000000000000"/>
    <w:charset w:val="00"/>
    <w:family w:val="auto"/>
    <w:pitch w:val="default"/>
    <w:sig w:usb0="00000000" w:usb1="00000000" w:usb2="00000000" w:usb3="00000000" w:csb0="00040000" w:csb1="00000000"/>
  </w:font>
  <w:font w:name="Ebrima">
    <w:panose1 w:val="02000000000000000000"/>
    <w:charset w:val="00"/>
    <w:family w:val="auto"/>
    <w:pitch w:val="default"/>
    <w:sig w:usb0="A000505F" w:usb1="02000041" w:usb2="00000800" w:usb3="00000404" w:csb0="00000093" w:csb1="00000000"/>
  </w:font>
  <w:font w:name="方正小标宋简体">
    <w:altName w:val="方正舒体"/>
    <w:panose1 w:val="03000509000000000000"/>
    <w:charset w:val="86"/>
    <w:family w:val="script"/>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top w:val="single" w:color="9BBB59" w:sz="24" w:space="5"/>
      </w:pBdr>
      <w:tabs>
        <w:tab w:val="left" w:pos="2256"/>
        <w:tab w:val="clear" w:pos="4153"/>
      </w:tabs>
      <w:wordWrap w:val="0"/>
      <w:spacing w:line="240" w:lineRule="auto"/>
      <w:ind w:left="0" w:leftChars="0" w:firstLine="0" w:firstLineChars="0"/>
      <w:jc w:val="both"/>
      <w:rPr>
        <w:rFonts w:hint="eastAsia" w:eastAsia="宋体"/>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pPr>
                      <w:pStyle w:val="2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1"/>
      </w:pBdr>
      <w:spacing w:line="240" w:lineRule="auto"/>
      <w:ind w:firstLine="0" w:firstLineChars="0"/>
      <w:jc w:val="left"/>
      <w:rPr>
        <w:rFonts w:hint="default" w:eastAsia="宋体"/>
        <w:lang w:val="en-US" w:eastAsia="zh-CN"/>
      </w:rPr>
    </w:pPr>
    <w:r>
      <w:rPr>
        <w:u w:val="single"/>
      </w:rPr>
      <w:drawing>
        <wp:inline distT="0" distB="0" distL="114300" distR="114300">
          <wp:extent cx="554355" cy="365760"/>
          <wp:effectExtent l="0" t="0" r="4445" b="254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
                  <a:stretch>
                    <a:fillRect/>
                  </a:stretch>
                </pic:blipFill>
                <pic:spPr>
                  <a:xfrm>
                    <a:off x="0" y="0"/>
                    <a:ext cx="554355" cy="365760"/>
                  </a:xfrm>
                  <a:prstGeom prst="rect">
                    <a:avLst/>
                  </a:prstGeom>
                  <a:noFill/>
                  <a:ln>
                    <a:noFill/>
                  </a:ln>
                </pic:spPr>
              </pic:pic>
            </a:graphicData>
          </a:graphic>
        </wp:inline>
      </w:drawing>
    </w:r>
    <w:r>
      <w:rPr>
        <w:rFonts w:hint="eastAsia"/>
        <w:u w:val="single"/>
        <w:lang w:val="en-US" w:eastAsia="zh-CN"/>
      </w:rPr>
      <w:t xml:space="preserve">电子采购平台公供应商操作手册                      </w:t>
    </w:r>
    <w:r>
      <w:rPr>
        <w:rFonts w:hint="eastAsia" w:ascii="宋体" w:hAnsi="宋体"/>
        <w:u w:val="single"/>
        <w:lang w:eastAsia="zh-CN"/>
      </w:rPr>
      <w:t>CECEP-EPOINT-CZSC</w:t>
    </w:r>
    <w:r>
      <w:rPr>
        <w:rFonts w:hint="eastAsia" w:ascii="宋体" w:hAnsi="宋体" w:eastAsia="宋体" w:cs="宋体"/>
        <w:u w:val="single"/>
        <w:lang w:val="en-US" w:eastAsia="zh-CN"/>
      </w:rPr>
      <w:t xml:space="preserve">  V1.0</w:t>
    </w:r>
    <w:r>
      <w:rPr>
        <w:rFonts w:hint="eastAsia"/>
        <w:u w:val="single"/>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single" w:color="auto" w:sz="4"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48276F"/>
    <w:multiLevelType w:val="singleLevel"/>
    <w:tmpl w:val="8A48276F"/>
    <w:lvl w:ilvl="0" w:tentative="0">
      <w:start w:val="1"/>
      <w:numFmt w:val="decimal"/>
      <w:lvlText w:val="%1."/>
      <w:lvlJc w:val="left"/>
      <w:pPr>
        <w:tabs>
          <w:tab w:val="left" w:pos="312"/>
        </w:tabs>
      </w:pPr>
    </w:lvl>
  </w:abstractNum>
  <w:abstractNum w:abstractNumId="1">
    <w:nsid w:val="8FDC19B9"/>
    <w:multiLevelType w:val="singleLevel"/>
    <w:tmpl w:val="8FDC19B9"/>
    <w:lvl w:ilvl="0" w:tentative="0">
      <w:start w:val="1"/>
      <w:numFmt w:val="decimal"/>
      <w:suff w:val="nothing"/>
      <w:lvlText w:val="%1、"/>
      <w:lvlJc w:val="left"/>
      <w:pPr>
        <w:ind w:left="630" w:leftChars="0" w:firstLine="0" w:firstLineChars="0"/>
      </w:pPr>
    </w:lvl>
  </w:abstractNum>
  <w:abstractNum w:abstractNumId="2">
    <w:nsid w:val="9811603B"/>
    <w:multiLevelType w:val="singleLevel"/>
    <w:tmpl w:val="9811603B"/>
    <w:lvl w:ilvl="0" w:tentative="0">
      <w:start w:val="1"/>
      <w:numFmt w:val="bullet"/>
      <w:lvlText w:val=""/>
      <w:lvlJc w:val="left"/>
      <w:pPr>
        <w:ind w:left="420" w:hanging="420"/>
      </w:pPr>
      <w:rPr>
        <w:rFonts w:hint="default" w:ascii="Wingdings" w:hAnsi="Wingdings"/>
      </w:rPr>
    </w:lvl>
  </w:abstractNum>
  <w:abstractNum w:abstractNumId="3">
    <w:nsid w:val="AA468A9F"/>
    <w:multiLevelType w:val="singleLevel"/>
    <w:tmpl w:val="AA468A9F"/>
    <w:lvl w:ilvl="0" w:tentative="0">
      <w:start w:val="1"/>
      <w:numFmt w:val="decimal"/>
      <w:suff w:val="nothing"/>
      <w:lvlText w:val="%1）"/>
      <w:lvlJc w:val="left"/>
    </w:lvl>
  </w:abstractNum>
  <w:abstractNum w:abstractNumId="4">
    <w:nsid w:val="C109C11E"/>
    <w:multiLevelType w:val="singleLevel"/>
    <w:tmpl w:val="C109C11E"/>
    <w:lvl w:ilvl="0" w:tentative="0">
      <w:start w:val="1"/>
      <w:numFmt w:val="decimal"/>
      <w:suff w:val="nothing"/>
      <w:lvlText w:val="%1、"/>
      <w:lvlJc w:val="left"/>
    </w:lvl>
  </w:abstractNum>
  <w:abstractNum w:abstractNumId="5">
    <w:nsid w:val="C8E0E70F"/>
    <w:multiLevelType w:val="singleLevel"/>
    <w:tmpl w:val="C8E0E70F"/>
    <w:lvl w:ilvl="0" w:tentative="0">
      <w:start w:val="1"/>
      <w:numFmt w:val="decimal"/>
      <w:suff w:val="nothing"/>
      <w:lvlText w:val="%1、"/>
      <w:lvlJc w:val="left"/>
    </w:lvl>
  </w:abstractNum>
  <w:abstractNum w:abstractNumId="6">
    <w:nsid w:val="E1C28DB4"/>
    <w:multiLevelType w:val="singleLevel"/>
    <w:tmpl w:val="E1C28DB4"/>
    <w:lvl w:ilvl="0" w:tentative="0">
      <w:start w:val="1"/>
      <w:numFmt w:val="decimal"/>
      <w:suff w:val="nothing"/>
      <w:lvlText w:val="%1、"/>
      <w:lvlJc w:val="left"/>
    </w:lvl>
  </w:abstractNum>
  <w:abstractNum w:abstractNumId="7">
    <w:nsid w:val="F54FB20D"/>
    <w:multiLevelType w:val="singleLevel"/>
    <w:tmpl w:val="F54FB20D"/>
    <w:lvl w:ilvl="0" w:tentative="0">
      <w:start w:val="1"/>
      <w:numFmt w:val="decimal"/>
      <w:suff w:val="nothing"/>
      <w:lvlText w:val="%1、"/>
      <w:lvlJc w:val="left"/>
    </w:lvl>
  </w:abstractNum>
  <w:abstractNum w:abstractNumId="8">
    <w:nsid w:val="12C00957"/>
    <w:multiLevelType w:val="multilevel"/>
    <w:tmpl w:val="12C00957"/>
    <w:lvl w:ilvl="0" w:tentative="0">
      <w:start w:val="1"/>
      <w:numFmt w:val="decimal"/>
      <w:lvlText w:val="%1、"/>
      <w:lvlJc w:val="left"/>
      <w:pPr>
        <w:ind w:left="786" w:hanging="360"/>
      </w:pPr>
      <w:rPr>
        <w:rFonts w:hint="default" w:ascii="Times New Roman" w:hAnsi="Times New Roman"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9">
    <w:nsid w:val="16783C51"/>
    <w:multiLevelType w:val="multilevel"/>
    <w:tmpl w:val="16783C51"/>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185A6534"/>
    <w:multiLevelType w:val="multilevel"/>
    <w:tmpl w:val="185A6534"/>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222A6347"/>
    <w:multiLevelType w:val="multilevel"/>
    <w:tmpl w:val="222A6347"/>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2DE03925"/>
    <w:multiLevelType w:val="multilevel"/>
    <w:tmpl w:val="2DE03925"/>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354F4C2F"/>
    <w:multiLevelType w:val="singleLevel"/>
    <w:tmpl w:val="354F4C2F"/>
    <w:lvl w:ilvl="0" w:tentative="0">
      <w:start w:val="1"/>
      <w:numFmt w:val="decimal"/>
      <w:suff w:val="nothing"/>
      <w:lvlText w:val="%1、"/>
      <w:lvlJc w:val="left"/>
    </w:lvl>
  </w:abstractNum>
  <w:abstractNum w:abstractNumId="14">
    <w:nsid w:val="35B766C0"/>
    <w:multiLevelType w:val="multilevel"/>
    <w:tmpl w:val="35B766C0"/>
    <w:lvl w:ilvl="0" w:tentative="0">
      <w:start w:val="1"/>
      <w:numFmt w:val="decimalEnclosedCircle"/>
      <w:lvlText w:val="%1"/>
      <w:lvlJc w:val="left"/>
      <w:pPr>
        <w:ind w:left="780" w:hanging="360"/>
      </w:pPr>
      <w:rPr>
        <w:rFonts w:hint="default" w:ascii="宋体" w:hAnsi="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43FD7E83"/>
    <w:multiLevelType w:val="multilevel"/>
    <w:tmpl w:val="43FD7E83"/>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4B3C2C33"/>
    <w:multiLevelType w:val="singleLevel"/>
    <w:tmpl w:val="4B3C2C33"/>
    <w:lvl w:ilvl="0" w:tentative="0">
      <w:start w:val="1"/>
      <w:numFmt w:val="decimal"/>
      <w:suff w:val="nothing"/>
      <w:lvlText w:val="%1）"/>
      <w:lvlJc w:val="left"/>
    </w:lvl>
  </w:abstractNum>
  <w:abstractNum w:abstractNumId="17">
    <w:nsid w:val="59F96DB4"/>
    <w:multiLevelType w:val="singleLevel"/>
    <w:tmpl w:val="59F96DB4"/>
    <w:lvl w:ilvl="0" w:tentative="0">
      <w:start w:val="1"/>
      <w:numFmt w:val="decimal"/>
      <w:suff w:val="nothing"/>
      <w:lvlText w:val="%1、"/>
      <w:lvlJc w:val="left"/>
    </w:lvl>
  </w:abstractNum>
  <w:abstractNum w:abstractNumId="18">
    <w:nsid w:val="59FAB84F"/>
    <w:multiLevelType w:val="singleLevel"/>
    <w:tmpl w:val="59FAB84F"/>
    <w:lvl w:ilvl="0" w:tentative="0">
      <w:start w:val="1"/>
      <w:numFmt w:val="decimal"/>
      <w:suff w:val="nothing"/>
      <w:lvlText w:val="%1、"/>
      <w:lvlJc w:val="left"/>
    </w:lvl>
  </w:abstractNum>
  <w:abstractNum w:abstractNumId="19">
    <w:nsid w:val="59FAC2F7"/>
    <w:multiLevelType w:val="singleLevel"/>
    <w:tmpl w:val="59FAC2F7"/>
    <w:lvl w:ilvl="0" w:tentative="0">
      <w:start w:val="1"/>
      <w:numFmt w:val="decimal"/>
      <w:suff w:val="nothing"/>
      <w:lvlText w:val="%1、"/>
      <w:lvlJc w:val="left"/>
    </w:lvl>
  </w:abstractNum>
  <w:abstractNum w:abstractNumId="20">
    <w:nsid w:val="59FBC49D"/>
    <w:multiLevelType w:val="singleLevel"/>
    <w:tmpl w:val="59FBC49D"/>
    <w:lvl w:ilvl="0" w:tentative="0">
      <w:start w:val="1"/>
      <w:numFmt w:val="decimal"/>
      <w:suff w:val="nothing"/>
      <w:lvlText w:val="%1、"/>
      <w:lvlJc w:val="left"/>
    </w:lvl>
  </w:abstractNum>
  <w:abstractNum w:abstractNumId="21">
    <w:nsid w:val="59FBC522"/>
    <w:multiLevelType w:val="singleLevel"/>
    <w:tmpl w:val="59FBC522"/>
    <w:lvl w:ilvl="0" w:tentative="0">
      <w:start w:val="1"/>
      <w:numFmt w:val="decimal"/>
      <w:suff w:val="nothing"/>
      <w:lvlText w:val="%1、"/>
      <w:lvlJc w:val="left"/>
    </w:lvl>
  </w:abstractNum>
  <w:abstractNum w:abstractNumId="22">
    <w:nsid w:val="59FBC6C2"/>
    <w:multiLevelType w:val="singleLevel"/>
    <w:tmpl w:val="59FBC6C2"/>
    <w:lvl w:ilvl="0" w:tentative="0">
      <w:start w:val="1"/>
      <w:numFmt w:val="decimal"/>
      <w:suff w:val="nothing"/>
      <w:lvlText w:val="%1、"/>
      <w:lvlJc w:val="left"/>
    </w:lvl>
  </w:abstractNum>
  <w:abstractNum w:abstractNumId="23">
    <w:nsid w:val="59FBC75A"/>
    <w:multiLevelType w:val="singleLevel"/>
    <w:tmpl w:val="59FBC75A"/>
    <w:lvl w:ilvl="0" w:tentative="0">
      <w:start w:val="1"/>
      <w:numFmt w:val="decimal"/>
      <w:suff w:val="nothing"/>
      <w:lvlText w:val="%1、"/>
      <w:lvlJc w:val="left"/>
    </w:lvl>
  </w:abstractNum>
  <w:abstractNum w:abstractNumId="24">
    <w:nsid w:val="59FBC787"/>
    <w:multiLevelType w:val="singleLevel"/>
    <w:tmpl w:val="59FBC787"/>
    <w:lvl w:ilvl="0" w:tentative="0">
      <w:start w:val="1"/>
      <w:numFmt w:val="decimal"/>
      <w:suff w:val="nothing"/>
      <w:lvlText w:val="%1、"/>
      <w:lvlJc w:val="left"/>
    </w:lvl>
  </w:abstractNum>
  <w:abstractNum w:abstractNumId="25">
    <w:nsid w:val="59FBC7EB"/>
    <w:multiLevelType w:val="singleLevel"/>
    <w:tmpl w:val="59FBC7EB"/>
    <w:lvl w:ilvl="0" w:tentative="0">
      <w:start w:val="1"/>
      <w:numFmt w:val="decimal"/>
      <w:suff w:val="nothing"/>
      <w:lvlText w:val="%1、"/>
      <w:lvlJc w:val="left"/>
    </w:lvl>
  </w:abstractNum>
  <w:abstractNum w:abstractNumId="26">
    <w:nsid w:val="59FBC872"/>
    <w:multiLevelType w:val="singleLevel"/>
    <w:tmpl w:val="59FBC872"/>
    <w:lvl w:ilvl="0" w:tentative="0">
      <w:start w:val="1"/>
      <w:numFmt w:val="decimal"/>
      <w:suff w:val="nothing"/>
      <w:lvlText w:val="%1、"/>
      <w:lvlJc w:val="left"/>
    </w:lvl>
  </w:abstractNum>
  <w:abstractNum w:abstractNumId="27">
    <w:nsid w:val="59FBC8AF"/>
    <w:multiLevelType w:val="singleLevel"/>
    <w:tmpl w:val="59FBC8AF"/>
    <w:lvl w:ilvl="0" w:tentative="0">
      <w:start w:val="1"/>
      <w:numFmt w:val="decimal"/>
      <w:suff w:val="nothing"/>
      <w:lvlText w:val="%1、"/>
      <w:lvlJc w:val="left"/>
    </w:lvl>
  </w:abstractNum>
  <w:abstractNum w:abstractNumId="28">
    <w:nsid w:val="59FBC931"/>
    <w:multiLevelType w:val="singleLevel"/>
    <w:tmpl w:val="59FBC931"/>
    <w:lvl w:ilvl="0" w:tentative="0">
      <w:start w:val="1"/>
      <w:numFmt w:val="decimal"/>
      <w:suff w:val="nothing"/>
      <w:lvlText w:val="%1、"/>
      <w:lvlJc w:val="left"/>
    </w:lvl>
  </w:abstractNum>
  <w:abstractNum w:abstractNumId="29">
    <w:nsid w:val="59FC6166"/>
    <w:multiLevelType w:val="singleLevel"/>
    <w:tmpl w:val="59FC6166"/>
    <w:lvl w:ilvl="0" w:tentative="0">
      <w:start w:val="1"/>
      <w:numFmt w:val="decimal"/>
      <w:suff w:val="nothing"/>
      <w:lvlText w:val="%1、"/>
      <w:lvlJc w:val="left"/>
    </w:lvl>
  </w:abstractNum>
  <w:abstractNum w:abstractNumId="30">
    <w:nsid w:val="59FC686C"/>
    <w:multiLevelType w:val="singleLevel"/>
    <w:tmpl w:val="59FC686C"/>
    <w:lvl w:ilvl="0" w:tentative="0">
      <w:start w:val="2"/>
      <w:numFmt w:val="decimal"/>
      <w:suff w:val="nothing"/>
      <w:lvlText w:val="%1、"/>
      <w:lvlJc w:val="left"/>
    </w:lvl>
  </w:abstractNum>
  <w:abstractNum w:abstractNumId="31">
    <w:nsid w:val="59FD20DC"/>
    <w:multiLevelType w:val="singleLevel"/>
    <w:tmpl w:val="59FD20DC"/>
    <w:lvl w:ilvl="0" w:tentative="0">
      <w:start w:val="1"/>
      <w:numFmt w:val="decimal"/>
      <w:suff w:val="nothing"/>
      <w:lvlText w:val="%1、"/>
      <w:lvlJc w:val="left"/>
    </w:lvl>
  </w:abstractNum>
  <w:abstractNum w:abstractNumId="32">
    <w:nsid w:val="59FD79B8"/>
    <w:multiLevelType w:val="singleLevel"/>
    <w:tmpl w:val="59FD79B8"/>
    <w:lvl w:ilvl="0" w:tentative="0">
      <w:start w:val="1"/>
      <w:numFmt w:val="decimal"/>
      <w:suff w:val="nothing"/>
      <w:lvlText w:val="%1、"/>
      <w:lvlJc w:val="left"/>
    </w:lvl>
  </w:abstractNum>
  <w:abstractNum w:abstractNumId="33">
    <w:nsid w:val="59FD82D1"/>
    <w:multiLevelType w:val="singleLevel"/>
    <w:tmpl w:val="59FD82D1"/>
    <w:lvl w:ilvl="0" w:tentative="0">
      <w:start w:val="2"/>
      <w:numFmt w:val="decimal"/>
      <w:suff w:val="nothing"/>
      <w:lvlText w:val="%1、"/>
      <w:lvlJc w:val="left"/>
    </w:lvl>
  </w:abstractNum>
  <w:abstractNum w:abstractNumId="34">
    <w:nsid w:val="59FDD146"/>
    <w:multiLevelType w:val="singleLevel"/>
    <w:tmpl w:val="59FDD146"/>
    <w:lvl w:ilvl="0" w:tentative="0">
      <w:start w:val="2"/>
      <w:numFmt w:val="decimal"/>
      <w:suff w:val="nothing"/>
      <w:lvlText w:val="%1、"/>
      <w:lvlJc w:val="left"/>
    </w:lvl>
  </w:abstractNum>
  <w:abstractNum w:abstractNumId="35">
    <w:nsid w:val="59FDD2E9"/>
    <w:multiLevelType w:val="singleLevel"/>
    <w:tmpl w:val="59FDD2E9"/>
    <w:lvl w:ilvl="0" w:tentative="0">
      <w:start w:val="1"/>
      <w:numFmt w:val="decimal"/>
      <w:suff w:val="nothing"/>
      <w:lvlText w:val="%1、"/>
      <w:lvlJc w:val="left"/>
    </w:lvl>
  </w:abstractNum>
  <w:abstractNum w:abstractNumId="36">
    <w:nsid w:val="5A0020FF"/>
    <w:multiLevelType w:val="singleLevel"/>
    <w:tmpl w:val="5A0020FF"/>
    <w:lvl w:ilvl="0" w:tentative="0">
      <w:start w:val="1"/>
      <w:numFmt w:val="decimal"/>
      <w:suff w:val="nothing"/>
      <w:lvlText w:val="%1、"/>
      <w:lvlJc w:val="left"/>
    </w:lvl>
  </w:abstractNum>
  <w:abstractNum w:abstractNumId="37">
    <w:nsid w:val="5A0027D1"/>
    <w:multiLevelType w:val="singleLevel"/>
    <w:tmpl w:val="5A0027D1"/>
    <w:lvl w:ilvl="0" w:tentative="0">
      <w:start w:val="1"/>
      <w:numFmt w:val="decimal"/>
      <w:suff w:val="nothing"/>
      <w:lvlText w:val="%1、"/>
      <w:lvlJc w:val="left"/>
    </w:lvl>
  </w:abstractNum>
  <w:abstractNum w:abstractNumId="38">
    <w:nsid w:val="5A0148BC"/>
    <w:multiLevelType w:val="singleLevel"/>
    <w:tmpl w:val="5A0148BC"/>
    <w:lvl w:ilvl="0" w:tentative="0">
      <w:start w:val="1"/>
      <w:numFmt w:val="decimal"/>
      <w:suff w:val="nothing"/>
      <w:lvlText w:val="%1、"/>
      <w:lvlJc w:val="left"/>
    </w:lvl>
  </w:abstractNum>
  <w:abstractNum w:abstractNumId="39">
    <w:nsid w:val="5A02557F"/>
    <w:multiLevelType w:val="singleLevel"/>
    <w:tmpl w:val="5A02557F"/>
    <w:lvl w:ilvl="0" w:tentative="0">
      <w:start w:val="1"/>
      <w:numFmt w:val="decimal"/>
      <w:suff w:val="nothing"/>
      <w:lvlText w:val="%1、"/>
      <w:lvlJc w:val="left"/>
    </w:lvl>
  </w:abstractNum>
  <w:abstractNum w:abstractNumId="40">
    <w:nsid w:val="5C4C21CA"/>
    <w:multiLevelType w:val="multilevel"/>
    <w:tmpl w:val="5C4C21CA"/>
    <w:lvl w:ilvl="0" w:tentative="0">
      <w:start w:val="1"/>
      <w:numFmt w:val="chineseCountingThousand"/>
      <w:pStyle w:val="2"/>
      <w:lvlText w:val="%1、"/>
      <w:lvlJc w:val="left"/>
      <w:pPr>
        <w:ind w:left="432" w:hanging="432"/>
      </w:pPr>
      <w:rPr>
        <w:rFonts w:hint="eastAsia"/>
        <w:lang w:val="en-US"/>
      </w:rPr>
    </w:lvl>
    <w:lvl w:ilvl="1" w:tentative="0">
      <w:start w:val="1"/>
      <w:numFmt w:val="decimal"/>
      <w:pStyle w:val="3"/>
      <w:isLgl/>
      <w:lvlText w:val="%1.%2、"/>
      <w:lvlJc w:val="left"/>
      <w:pPr>
        <w:ind w:left="284" w:hanging="284"/>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pStyle w:val="4"/>
      <w:isLgl/>
      <w:lvlText w:val="%1.%2.%3、"/>
      <w:lvlJc w:val="left"/>
      <w:pPr>
        <w:ind w:left="689" w:hanging="720"/>
      </w:pPr>
      <w:rPr>
        <w:rFonts w:hint="eastAsia"/>
      </w:rPr>
    </w:lvl>
    <w:lvl w:ilvl="3" w:tentative="0">
      <w:start w:val="1"/>
      <w:numFmt w:val="decimal"/>
      <w:pStyle w:val="5"/>
      <w:isLgl/>
      <w:lvlText w:val="%1.%2.%3.%4、"/>
      <w:lvlJc w:val="left"/>
      <w:pPr>
        <w:ind w:left="833" w:hanging="864"/>
      </w:pPr>
      <w:rPr>
        <w:rFonts w:hint="eastAsia" w:ascii="Times New Roman" w:hAnsi="Times New Roman" w:cs="Times New Roman"/>
        <w:b w:val="0"/>
        <w:bCs w:val="0"/>
        <w:i w:val="0"/>
        <w:iCs w:val="0"/>
        <w:caps w:val="0"/>
        <w:smallCaps w:val="0"/>
        <w:strike w:val="0"/>
        <w:dstrike w:val="0"/>
        <w:outline w:val="0"/>
        <w:shadow w:val="0"/>
        <w:snapToGrid w:val="0"/>
        <w:color w:val="000000"/>
        <w:spacing w:val="0"/>
        <w:w w:val="0"/>
        <w:kern w:val="0"/>
        <w:position w:val="0"/>
        <w:szCs w:val="16"/>
        <w:u w:val="none"/>
      </w:rPr>
    </w:lvl>
    <w:lvl w:ilvl="4" w:tentative="0">
      <w:start w:val="1"/>
      <w:numFmt w:val="decimal"/>
      <w:pStyle w:val="6"/>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num w:numId="1">
    <w:abstractNumId w:val="40"/>
  </w:num>
  <w:num w:numId="2">
    <w:abstractNumId w:val="14"/>
  </w:num>
  <w:num w:numId="3">
    <w:abstractNumId w:val="3"/>
  </w:num>
  <w:num w:numId="4">
    <w:abstractNumId w:val="17"/>
  </w:num>
  <w:num w:numId="5">
    <w:abstractNumId w:val="20"/>
  </w:num>
  <w:num w:numId="6">
    <w:abstractNumId w:val="21"/>
  </w:num>
  <w:num w:numId="7">
    <w:abstractNumId w:val="4"/>
  </w:num>
  <w:num w:numId="8">
    <w:abstractNumId w:val="0"/>
  </w:num>
  <w:num w:numId="9">
    <w:abstractNumId w:val="2"/>
  </w:num>
  <w:num w:numId="10">
    <w:abstractNumId w:val="13"/>
  </w:num>
  <w:num w:numId="11">
    <w:abstractNumId w:val="7"/>
  </w:num>
  <w:num w:numId="12">
    <w:abstractNumId w:val="30"/>
  </w:num>
  <w:num w:numId="13">
    <w:abstractNumId w:val="32"/>
  </w:num>
  <w:num w:numId="14">
    <w:abstractNumId w:val="18"/>
  </w:num>
  <w:num w:numId="15">
    <w:abstractNumId w:val="35"/>
  </w:num>
  <w:num w:numId="16">
    <w:abstractNumId w:val="1"/>
  </w:num>
  <w:num w:numId="17">
    <w:abstractNumId w:val="36"/>
  </w:num>
  <w:num w:numId="18">
    <w:abstractNumId w:val="12"/>
  </w:num>
  <w:num w:numId="19">
    <w:abstractNumId w:val="9"/>
  </w:num>
  <w:num w:numId="20">
    <w:abstractNumId w:val="19"/>
  </w:num>
  <w:num w:numId="21">
    <w:abstractNumId w:val="37"/>
  </w:num>
  <w:num w:numId="22">
    <w:abstractNumId w:val="38"/>
  </w:num>
  <w:num w:numId="23">
    <w:abstractNumId w:val="22"/>
  </w:num>
  <w:num w:numId="24">
    <w:abstractNumId w:val="16"/>
  </w:num>
  <w:num w:numId="25">
    <w:abstractNumId w:val="8"/>
  </w:num>
  <w:num w:numId="26">
    <w:abstractNumId w:val="29"/>
  </w:num>
  <w:num w:numId="27">
    <w:abstractNumId w:val="31"/>
  </w:num>
  <w:num w:numId="28">
    <w:abstractNumId w:val="23"/>
  </w:num>
  <w:num w:numId="29">
    <w:abstractNumId w:val="24"/>
  </w:num>
  <w:num w:numId="30">
    <w:abstractNumId w:val="25"/>
  </w:num>
  <w:num w:numId="31">
    <w:abstractNumId w:val="34"/>
  </w:num>
  <w:num w:numId="32">
    <w:abstractNumId w:val="11"/>
  </w:num>
  <w:num w:numId="33">
    <w:abstractNumId w:val="26"/>
  </w:num>
  <w:num w:numId="34">
    <w:abstractNumId w:val="10"/>
  </w:num>
  <w:num w:numId="35">
    <w:abstractNumId w:val="27"/>
  </w:num>
  <w:num w:numId="36">
    <w:abstractNumId w:val="28"/>
  </w:num>
  <w:num w:numId="37">
    <w:abstractNumId w:val="6"/>
  </w:num>
  <w:num w:numId="38">
    <w:abstractNumId w:val="39"/>
  </w:num>
  <w:num w:numId="39">
    <w:abstractNumId w:val="33"/>
  </w:num>
  <w:num w:numId="40">
    <w:abstractNumId w:val="5"/>
  </w:num>
  <w:num w:numId="4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NotTrackMoves/>
  <w:documentProtection w:enforcement="0"/>
  <w:defaultTabStop w:val="5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Y1OTQyMTE1MjRhNjQ0MTNmNjBmMDhjY2ExMWMyMmIifQ=="/>
  </w:docVars>
  <w:rsids>
    <w:rsidRoot w:val="000D5377"/>
    <w:rsid w:val="00003A0F"/>
    <w:rsid w:val="0005160B"/>
    <w:rsid w:val="00083E7D"/>
    <w:rsid w:val="000A6AD0"/>
    <w:rsid w:val="000C62DE"/>
    <w:rsid w:val="000D5377"/>
    <w:rsid w:val="0012304B"/>
    <w:rsid w:val="001601DD"/>
    <w:rsid w:val="001675CF"/>
    <w:rsid w:val="001856DA"/>
    <w:rsid w:val="001A0B07"/>
    <w:rsid w:val="001A7DA9"/>
    <w:rsid w:val="001B374D"/>
    <w:rsid w:val="00217143"/>
    <w:rsid w:val="002305F4"/>
    <w:rsid w:val="002A0A07"/>
    <w:rsid w:val="002D0D02"/>
    <w:rsid w:val="002E3B88"/>
    <w:rsid w:val="002E5D51"/>
    <w:rsid w:val="002F4E75"/>
    <w:rsid w:val="003161E1"/>
    <w:rsid w:val="00356468"/>
    <w:rsid w:val="00365635"/>
    <w:rsid w:val="003C7094"/>
    <w:rsid w:val="004155DA"/>
    <w:rsid w:val="00441038"/>
    <w:rsid w:val="004B1074"/>
    <w:rsid w:val="005605FC"/>
    <w:rsid w:val="005A59DE"/>
    <w:rsid w:val="00614EFA"/>
    <w:rsid w:val="00642798"/>
    <w:rsid w:val="00651B85"/>
    <w:rsid w:val="00704F2E"/>
    <w:rsid w:val="007066BF"/>
    <w:rsid w:val="00715E1E"/>
    <w:rsid w:val="007A0BEF"/>
    <w:rsid w:val="007A7601"/>
    <w:rsid w:val="008A472C"/>
    <w:rsid w:val="008C04B4"/>
    <w:rsid w:val="008C48A1"/>
    <w:rsid w:val="008E74A1"/>
    <w:rsid w:val="00940638"/>
    <w:rsid w:val="009A334D"/>
    <w:rsid w:val="009A446C"/>
    <w:rsid w:val="009C75AD"/>
    <w:rsid w:val="009D3684"/>
    <w:rsid w:val="009E1245"/>
    <w:rsid w:val="00A00729"/>
    <w:rsid w:val="00A24F82"/>
    <w:rsid w:val="00A30751"/>
    <w:rsid w:val="00A3305E"/>
    <w:rsid w:val="00A41903"/>
    <w:rsid w:val="00A575EA"/>
    <w:rsid w:val="00A764CC"/>
    <w:rsid w:val="00AF01D8"/>
    <w:rsid w:val="00B059DE"/>
    <w:rsid w:val="00B226C7"/>
    <w:rsid w:val="00B529C4"/>
    <w:rsid w:val="00B8680A"/>
    <w:rsid w:val="00B96EF4"/>
    <w:rsid w:val="00BE6133"/>
    <w:rsid w:val="00C00F09"/>
    <w:rsid w:val="00C05B42"/>
    <w:rsid w:val="00C208F8"/>
    <w:rsid w:val="00C94B67"/>
    <w:rsid w:val="00CE2DB7"/>
    <w:rsid w:val="00D13013"/>
    <w:rsid w:val="00D21AB4"/>
    <w:rsid w:val="00D44701"/>
    <w:rsid w:val="00D6408E"/>
    <w:rsid w:val="00DB4BF4"/>
    <w:rsid w:val="00DC1236"/>
    <w:rsid w:val="00DF4C1D"/>
    <w:rsid w:val="00E03572"/>
    <w:rsid w:val="00E74DB6"/>
    <w:rsid w:val="00EA09F8"/>
    <w:rsid w:val="00F205AB"/>
    <w:rsid w:val="00F93B1A"/>
    <w:rsid w:val="00FA66DE"/>
    <w:rsid w:val="011269F0"/>
    <w:rsid w:val="01F33470"/>
    <w:rsid w:val="02653F68"/>
    <w:rsid w:val="027F577F"/>
    <w:rsid w:val="02813624"/>
    <w:rsid w:val="032C488E"/>
    <w:rsid w:val="033B0147"/>
    <w:rsid w:val="03892A60"/>
    <w:rsid w:val="03C74CFD"/>
    <w:rsid w:val="03CE29E0"/>
    <w:rsid w:val="03F92203"/>
    <w:rsid w:val="04691DD2"/>
    <w:rsid w:val="048F37AA"/>
    <w:rsid w:val="04BE1BC8"/>
    <w:rsid w:val="04CB6556"/>
    <w:rsid w:val="04DB3EDE"/>
    <w:rsid w:val="0537792F"/>
    <w:rsid w:val="05B76942"/>
    <w:rsid w:val="071F098B"/>
    <w:rsid w:val="074465E5"/>
    <w:rsid w:val="07643A88"/>
    <w:rsid w:val="081539C7"/>
    <w:rsid w:val="09151DC6"/>
    <w:rsid w:val="09D63CCC"/>
    <w:rsid w:val="0A093EC8"/>
    <w:rsid w:val="0A546A76"/>
    <w:rsid w:val="0AEF6873"/>
    <w:rsid w:val="0B2E7590"/>
    <w:rsid w:val="0B403533"/>
    <w:rsid w:val="0B460007"/>
    <w:rsid w:val="0BF93553"/>
    <w:rsid w:val="0C311D99"/>
    <w:rsid w:val="0C43359E"/>
    <w:rsid w:val="0CBB1143"/>
    <w:rsid w:val="0D7A6454"/>
    <w:rsid w:val="0DB20AC7"/>
    <w:rsid w:val="0E515900"/>
    <w:rsid w:val="0E5B6F39"/>
    <w:rsid w:val="0E80608C"/>
    <w:rsid w:val="0EE91861"/>
    <w:rsid w:val="0EF866C9"/>
    <w:rsid w:val="0F066A5F"/>
    <w:rsid w:val="0F4111B5"/>
    <w:rsid w:val="0FAE5271"/>
    <w:rsid w:val="105A6834"/>
    <w:rsid w:val="106516D3"/>
    <w:rsid w:val="111126A3"/>
    <w:rsid w:val="11C014B8"/>
    <w:rsid w:val="11E32DA3"/>
    <w:rsid w:val="12154D3D"/>
    <w:rsid w:val="122576CB"/>
    <w:rsid w:val="12770593"/>
    <w:rsid w:val="136B46BF"/>
    <w:rsid w:val="13D87D5E"/>
    <w:rsid w:val="140C7CD9"/>
    <w:rsid w:val="15544AA4"/>
    <w:rsid w:val="1590502F"/>
    <w:rsid w:val="15DF4853"/>
    <w:rsid w:val="15FF149B"/>
    <w:rsid w:val="16566A9A"/>
    <w:rsid w:val="16A23EC3"/>
    <w:rsid w:val="17990077"/>
    <w:rsid w:val="179C1EC2"/>
    <w:rsid w:val="17A370D7"/>
    <w:rsid w:val="180151B6"/>
    <w:rsid w:val="1812649E"/>
    <w:rsid w:val="183B41C0"/>
    <w:rsid w:val="18D90DB8"/>
    <w:rsid w:val="18EF6072"/>
    <w:rsid w:val="19094DB7"/>
    <w:rsid w:val="19200052"/>
    <w:rsid w:val="1954601C"/>
    <w:rsid w:val="19B960F9"/>
    <w:rsid w:val="1A5E1EB9"/>
    <w:rsid w:val="1A885F27"/>
    <w:rsid w:val="1AF33D62"/>
    <w:rsid w:val="1B0C6017"/>
    <w:rsid w:val="1BB14252"/>
    <w:rsid w:val="1BBD0478"/>
    <w:rsid w:val="1C845706"/>
    <w:rsid w:val="1CF2268B"/>
    <w:rsid w:val="1D1734F5"/>
    <w:rsid w:val="1D4A61AF"/>
    <w:rsid w:val="1DDD7A64"/>
    <w:rsid w:val="1DE10BE6"/>
    <w:rsid w:val="1DE473AF"/>
    <w:rsid w:val="1E217C8F"/>
    <w:rsid w:val="1E2606BE"/>
    <w:rsid w:val="1EF832AF"/>
    <w:rsid w:val="1FA751D4"/>
    <w:rsid w:val="205953ED"/>
    <w:rsid w:val="206B46D9"/>
    <w:rsid w:val="20835CCD"/>
    <w:rsid w:val="20DD7035"/>
    <w:rsid w:val="219263AA"/>
    <w:rsid w:val="219444C3"/>
    <w:rsid w:val="21A119A6"/>
    <w:rsid w:val="21AD063A"/>
    <w:rsid w:val="21AE1EC8"/>
    <w:rsid w:val="21BF2376"/>
    <w:rsid w:val="223E093B"/>
    <w:rsid w:val="225E2C76"/>
    <w:rsid w:val="22C03DD8"/>
    <w:rsid w:val="22C4370D"/>
    <w:rsid w:val="22D50E1C"/>
    <w:rsid w:val="230361D7"/>
    <w:rsid w:val="23AE6109"/>
    <w:rsid w:val="241F5D08"/>
    <w:rsid w:val="2432727F"/>
    <w:rsid w:val="244A2F6C"/>
    <w:rsid w:val="2475671E"/>
    <w:rsid w:val="248441B0"/>
    <w:rsid w:val="25105F24"/>
    <w:rsid w:val="25331A50"/>
    <w:rsid w:val="2540649F"/>
    <w:rsid w:val="255410FB"/>
    <w:rsid w:val="25582C07"/>
    <w:rsid w:val="25706852"/>
    <w:rsid w:val="25B63149"/>
    <w:rsid w:val="265B1B77"/>
    <w:rsid w:val="26F4301A"/>
    <w:rsid w:val="27060C00"/>
    <w:rsid w:val="274F587B"/>
    <w:rsid w:val="278338C2"/>
    <w:rsid w:val="279643B0"/>
    <w:rsid w:val="28382169"/>
    <w:rsid w:val="28790A34"/>
    <w:rsid w:val="2A6F0407"/>
    <w:rsid w:val="2A872BA2"/>
    <w:rsid w:val="2A9E4E93"/>
    <w:rsid w:val="2AAC680A"/>
    <w:rsid w:val="2B8C44A0"/>
    <w:rsid w:val="2BD93072"/>
    <w:rsid w:val="2C5451E9"/>
    <w:rsid w:val="2C803912"/>
    <w:rsid w:val="2C901738"/>
    <w:rsid w:val="2CDA09DE"/>
    <w:rsid w:val="2CF1633A"/>
    <w:rsid w:val="2D346ED0"/>
    <w:rsid w:val="2D85235E"/>
    <w:rsid w:val="2DA54BEE"/>
    <w:rsid w:val="2E232BB7"/>
    <w:rsid w:val="2E3E7B2F"/>
    <w:rsid w:val="2E471934"/>
    <w:rsid w:val="2E800A66"/>
    <w:rsid w:val="2E8D1C98"/>
    <w:rsid w:val="2EAA1F00"/>
    <w:rsid w:val="2EB57D59"/>
    <w:rsid w:val="2EB75AAD"/>
    <w:rsid w:val="2F2E07C0"/>
    <w:rsid w:val="2F317DF2"/>
    <w:rsid w:val="2F3E727B"/>
    <w:rsid w:val="2F525B4E"/>
    <w:rsid w:val="2F6F4114"/>
    <w:rsid w:val="2F724ED1"/>
    <w:rsid w:val="2F8B42B8"/>
    <w:rsid w:val="30165DBE"/>
    <w:rsid w:val="302A6433"/>
    <w:rsid w:val="302D0209"/>
    <w:rsid w:val="3127792F"/>
    <w:rsid w:val="31673907"/>
    <w:rsid w:val="31D811E3"/>
    <w:rsid w:val="31FD24C4"/>
    <w:rsid w:val="320478DB"/>
    <w:rsid w:val="32742DE6"/>
    <w:rsid w:val="327A4413"/>
    <w:rsid w:val="331C5EE6"/>
    <w:rsid w:val="35467F83"/>
    <w:rsid w:val="35F03EFF"/>
    <w:rsid w:val="368D4E82"/>
    <w:rsid w:val="37AF1289"/>
    <w:rsid w:val="38A401FC"/>
    <w:rsid w:val="38D86640"/>
    <w:rsid w:val="38E44D9E"/>
    <w:rsid w:val="390B65DE"/>
    <w:rsid w:val="39865EC9"/>
    <w:rsid w:val="39CD17A0"/>
    <w:rsid w:val="3B355E38"/>
    <w:rsid w:val="3B4E0E60"/>
    <w:rsid w:val="3B6B16DB"/>
    <w:rsid w:val="3BD33F4D"/>
    <w:rsid w:val="3BE23617"/>
    <w:rsid w:val="3BED65AC"/>
    <w:rsid w:val="3DC456E6"/>
    <w:rsid w:val="3E6D24D1"/>
    <w:rsid w:val="3ECE65DC"/>
    <w:rsid w:val="3F007C07"/>
    <w:rsid w:val="3F7122AA"/>
    <w:rsid w:val="3FA653C1"/>
    <w:rsid w:val="3FEA3008"/>
    <w:rsid w:val="416F7E92"/>
    <w:rsid w:val="41C57B2A"/>
    <w:rsid w:val="41F429FD"/>
    <w:rsid w:val="420D4050"/>
    <w:rsid w:val="423C49B8"/>
    <w:rsid w:val="430F330D"/>
    <w:rsid w:val="44657B6F"/>
    <w:rsid w:val="44727E39"/>
    <w:rsid w:val="44A65F14"/>
    <w:rsid w:val="44B8684D"/>
    <w:rsid w:val="44BC385C"/>
    <w:rsid w:val="458D1BDF"/>
    <w:rsid w:val="45F05D0E"/>
    <w:rsid w:val="4699539E"/>
    <w:rsid w:val="47452C6E"/>
    <w:rsid w:val="47CA338E"/>
    <w:rsid w:val="48523170"/>
    <w:rsid w:val="48B516F2"/>
    <w:rsid w:val="48FD795F"/>
    <w:rsid w:val="492B586A"/>
    <w:rsid w:val="4A5B448C"/>
    <w:rsid w:val="4ABC758D"/>
    <w:rsid w:val="4B4E669C"/>
    <w:rsid w:val="4B766D87"/>
    <w:rsid w:val="4BAF353E"/>
    <w:rsid w:val="4BD629B0"/>
    <w:rsid w:val="4C964CB6"/>
    <w:rsid w:val="4CA02FB9"/>
    <w:rsid w:val="4D0E533B"/>
    <w:rsid w:val="4D3929FE"/>
    <w:rsid w:val="4E3150FE"/>
    <w:rsid w:val="4E723B35"/>
    <w:rsid w:val="4EF74FE0"/>
    <w:rsid w:val="4F4B55F8"/>
    <w:rsid w:val="4F692574"/>
    <w:rsid w:val="4FEB3605"/>
    <w:rsid w:val="502B1A70"/>
    <w:rsid w:val="50544D34"/>
    <w:rsid w:val="513B71A8"/>
    <w:rsid w:val="51BA7D64"/>
    <w:rsid w:val="523328A6"/>
    <w:rsid w:val="528E0D00"/>
    <w:rsid w:val="52E81EAC"/>
    <w:rsid w:val="53053DC2"/>
    <w:rsid w:val="53447041"/>
    <w:rsid w:val="53870909"/>
    <w:rsid w:val="53E96248"/>
    <w:rsid w:val="5426233E"/>
    <w:rsid w:val="5432291D"/>
    <w:rsid w:val="55221ABE"/>
    <w:rsid w:val="55380E7B"/>
    <w:rsid w:val="554A294D"/>
    <w:rsid w:val="554F09C8"/>
    <w:rsid w:val="55DE60DE"/>
    <w:rsid w:val="55E10713"/>
    <w:rsid w:val="565F2775"/>
    <w:rsid w:val="56691FD6"/>
    <w:rsid w:val="58AD223D"/>
    <w:rsid w:val="58ED61B3"/>
    <w:rsid w:val="58F1153B"/>
    <w:rsid w:val="58FE124A"/>
    <w:rsid w:val="591778BE"/>
    <w:rsid w:val="593D188F"/>
    <w:rsid w:val="59422EE7"/>
    <w:rsid w:val="59605962"/>
    <w:rsid w:val="59DC4010"/>
    <w:rsid w:val="5A373B72"/>
    <w:rsid w:val="5A381494"/>
    <w:rsid w:val="5A777A04"/>
    <w:rsid w:val="5A9164F8"/>
    <w:rsid w:val="5AF744D4"/>
    <w:rsid w:val="5B144513"/>
    <w:rsid w:val="5B62281D"/>
    <w:rsid w:val="5B991185"/>
    <w:rsid w:val="5BBA65C6"/>
    <w:rsid w:val="5BE528DC"/>
    <w:rsid w:val="5C056EF0"/>
    <w:rsid w:val="5C241F69"/>
    <w:rsid w:val="5C5B44CF"/>
    <w:rsid w:val="5D593D7C"/>
    <w:rsid w:val="5D721142"/>
    <w:rsid w:val="5DB17515"/>
    <w:rsid w:val="5DEF3FD2"/>
    <w:rsid w:val="5DF0429F"/>
    <w:rsid w:val="5EA02741"/>
    <w:rsid w:val="5ED45CA1"/>
    <w:rsid w:val="5EEC5C3A"/>
    <w:rsid w:val="5F6D05DA"/>
    <w:rsid w:val="5F8B1811"/>
    <w:rsid w:val="5F9C3A0A"/>
    <w:rsid w:val="613D3C25"/>
    <w:rsid w:val="62502EDA"/>
    <w:rsid w:val="633A3E2C"/>
    <w:rsid w:val="633D02C0"/>
    <w:rsid w:val="63BD2236"/>
    <w:rsid w:val="63E85E97"/>
    <w:rsid w:val="63FC7564"/>
    <w:rsid w:val="643C36A4"/>
    <w:rsid w:val="65A01262"/>
    <w:rsid w:val="65DD505D"/>
    <w:rsid w:val="6659611C"/>
    <w:rsid w:val="66782D44"/>
    <w:rsid w:val="66871C63"/>
    <w:rsid w:val="66DD4095"/>
    <w:rsid w:val="66E155B4"/>
    <w:rsid w:val="67EA1B19"/>
    <w:rsid w:val="685810C0"/>
    <w:rsid w:val="68C66305"/>
    <w:rsid w:val="68D94B8B"/>
    <w:rsid w:val="69485852"/>
    <w:rsid w:val="6A004BF8"/>
    <w:rsid w:val="6A520EB3"/>
    <w:rsid w:val="6A5A5805"/>
    <w:rsid w:val="6A93210B"/>
    <w:rsid w:val="6ACF67C2"/>
    <w:rsid w:val="6AD90092"/>
    <w:rsid w:val="6C9A1897"/>
    <w:rsid w:val="6D52541B"/>
    <w:rsid w:val="6E291EE5"/>
    <w:rsid w:val="6F41600B"/>
    <w:rsid w:val="6FD1721C"/>
    <w:rsid w:val="701C781D"/>
    <w:rsid w:val="705D12FC"/>
    <w:rsid w:val="70670338"/>
    <w:rsid w:val="70715374"/>
    <w:rsid w:val="70880110"/>
    <w:rsid w:val="70D43A0C"/>
    <w:rsid w:val="713A6180"/>
    <w:rsid w:val="713C077E"/>
    <w:rsid w:val="71ED3D82"/>
    <w:rsid w:val="71FC6892"/>
    <w:rsid w:val="724F52F7"/>
    <w:rsid w:val="730E1B72"/>
    <w:rsid w:val="74716D26"/>
    <w:rsid w:val="74D70631"/>
    <w:rsid w:val="74DF5013"/>
    <w:rsid w:val="750846CB"/>
    <w:rsid w:val="76B07E88"/>
    <w:rsid w:val="77031AC9"/>
    <w:rsid w:val="772A3A4C"/>
    <w:rsid w:val="773752CB"/>
    <w:rsid w:val="77580684"/>
    <w:rsid w:val="775B2225"/>
    <w:rsid w:val="77B837E7"/>
    <w:rsid w:val="77FF4FEF"/>
    <w:rsid w:val="78B67582"/>
    <w:rsid w:val="78E23846"/>
    <w:rsid w:val="79661007"/>
    <w:rsid w:val="7983500A"/>
    <w:rsid w:val="7A4B2321"/>
    <w:rsid w:val="7B2B680B"/>
    <w:rsid w:val="7B2D2808"/>
    <w:rsid w:val="7B5631A0"/>
    <w:rsid w:val="7B7516C7"/>
    <w:rsid w:val="7BE01D8F"/>
    <w:rsid w:val="7C133A61"/>
    <w:rsid w:val="7D0821F2"/>
    <w:rsid w:val="7D7C28C1"/>
    <w:rsid w:val="7E5C2564"/>
    <w:rsid w:val="7E68098C"/>
    <w:rsid w:val="7E913C47"/>
    <w:rsid w:val="7E960935"/>
    <w:rsid w:val="7F0C311D"/>
    <w:rsid w:val="7F2267DF"/>
    <w:rsid w:val="7F3A194E"/>
    <w:rsid w:val="7F727871"/>
    <w:rsid w:val="7F832AB2"/>
    <w:rsid w:val="7FDD564B"/>
  </w:rsids>
  <m:mathPr>
    <m:mathFont m:val="Cambria Math"/>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qFormat="1" w:uiPriority="0" w:semiHidden="0" w:name="HTML Acronym"/>
    <w:lsdException w:uiPriority="0" w:name="HTML Address"/>
    <w:lsdException w:qFormat="1" w:uiPriority="0" w:semiHidden="0" w:name="HTML Cite"/>
    <w:lsdException w:qFormat="1" w:uiPriority="0" w:semiHidden="0" w:name="HTML Code"/>
    <w:lsdException w:qFormat="1" w:uiPriority="0" w:semiHidden="0" w:name="HTML Definition"/>
    <w:lsdException w:qFormat="1" w:uiPriority="0" w:semiHidden="0" w:name="HTML Keyboard"/>
    <w:lsdException w:uiPriority="0" w:name="HTML Preformatted"/>
    <w:lsdException w:qFormat="1" w:uiPriority="0" w:semiHidden="0" w:name="HTML Sample"/>
    <w:lsdException w:qFormat="1" w:uiPriority="0" w:semiHidden="0" w:name="HTML Typewriter"/>
    <w:lsdException w:qFormat="1" w:uiPriority="0" w:semiHidden="0" w:name="HTML Variable"/>
    <w:lsdException w:qFormat="1" w:uiPriority="99" w:semiHidden="0"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111"/>
    <w:qFormat/>
    <w:uiPriority w:val="0"/>
    <w:pPr>
      <w:keepNext/>
      <w:keepLines/>
      <w:numPr>
        <w:ilvl w:val="0"/>
        <w:numId w:val="1"/>
      </w:numPr>
      <w:tabs>
        <w:tab w:val="left" w:pos="425"/>
      </w:tabs>
      <w:spacing w:before="120" w:after="120"/>
      <w:ind w:left="0" w:firstLine="0" w:firstLineChars="0"/>
      <w:outlineLvl w:val="0"/>
    </w:pPr>
    <w:rPr>
      <w:b/>
      <w:bCs/>
      <w:kern w:val="44"/>
      <w:sz w:val="32"/>
      <w:szCs w:val="28"/>
    </w:rPr>
  </w:style>
  <w:style w:type="paragraph" w:styleId="3">
    <w:name w:val="heading 2"/>
    <w:basedOn w:val="1"/>
    <w:next w:val="1"/>
    <w:link w:val="105"/>
    <w:qFormat/>
    <w:uiPriority w:val="0"/>
    <w:pPr>
      <w:keepNext/>
      <w:keepLines/>
      <w:numPr>
        <w:ilvl w:val="1"/>
        <w:numId w:val="1"/>
      </w:numPr>
      <w:tabs>
        <w:tab w:val="left" w:pos="567"/>
      </w:tabs>
      <w:spacing w:before="120" w:after="120"/>
      <w:ind w:firstLine="0" w:firstLineChars="0"/>
      <w:outlineLvl w:val="1"/>
    </w:pPr>
    <w:rPr>
      <w:b/>
      <w:bCs/>
      <w:sz w:val="30"/>
      <w:szCs w:val="32"/>
    </w:rPr>
  </w:style>
  <w:style w:type="paragraph" w:styleId="4">
    <w:name w:val="heading 3"/>
    <w:basedOn w:val="1"/>
    <w:next w:val="1"/>
    <w:link w:val="106"/>
    <w:qFormat/>
    <w:uiPriority w:val="0"/>
    <w:pPr>
      <w:keepNext/>
      <w:keepLines/>
      <w:numPr>
        <w:ilvl w:val="2"/>
        <w:numId w:val="1"/>
      </w:numPr>
      <w:tabs>
        <w:tab w:val="left" w:pos="567"/>
      </w:tabs>
      <w:spacing w:before="120" w:after="120"/>
      <w:ind w:firstLine="0" w:firstLineChars="0"/>
      <w:outlineLvl w:val="2"/>
    </w:pPr>
    <w:rPr>
      <w:b/>
      <w:bCs/>
      <w:sz w:val="28"/>
      <w:szCs w:val="18"/>
    </w:rPr>
  </w:style>
  <w:style w:type="paragraph" w:styleId="5">
    <w:name w:val="heading 4"/>
    <w:basedOn w:val="1"/>
    <w:next w:val="1"/>
    <w:link w:val="115"/>
    <w:qFormat/>
    <w:uiPriority w:val="0"/>
    <w:pPr>
      <w:keepNext/>
      <w:keepLines/>
      <w:numPr>
        <w:ilvl w:val="3"/>
        <w:numId w:val="1"/>
      </w:numPr>
      <w:tabs>
        <w:tab w:val="left" w:pos="504"/>
      </w:tabs>
      <w:spacing w:before="120" w:after="120"/>
      <w:ind w:firstLine="0" w:firstLineChars="0"/>
      <w:outlineLvl w:val="3"/>
    </w:pPr>
    <w:rPr>
      <w:rFonts w:hAnsi="Arial"/>
      <w:b/>
      <w:bCs/>
      <w:sz w:val="24"/>
      <w:szCs w:val="28"/>
    </w:rPr>
  </w:style>
  <w:style w:type="paragraph" w:styleId="6">
    <w:name w:val="heading 5"/>
    <w:basedOn w:val="1"/>
    <w:next w:val="1"/>
    <w:link w:val="94"/>
    <w:autoRedefine/>
    <w:qFormat/>
    <w:uiPriority w:val="0"/>
    <w:pPr>
      <w:keepNext/>
      <w:keepLines/>
      <w:numPr>
        <w:ilvl w:val="4"/>
        <w:numId w:val="1"/>
      </w:numPr>
      <w:spacing w:before="280" w:after="290" w:line="372" w:lineRule="auto"/>
      <w:ind w:firstLine="0" w:firstLineChars="0"/>
      <w:outlineLvl w:val="4"/>
    </w:pPr>
    <w:rPr>
      <w:b/>
      <w:bCs/>
      <w:sz w:val="28"/>
      <w:szCs w:val="28"/>
    </w:rPr>
  </w:style>
  <w:style w:type="paragraph" w:styleId="7">
    <w:name w:val="heading 6"/>
    <w:basedOn w:val="1"/>
    <w:next w:val="1"/>
    <w:link w:val="96"/>
    <w:autoRedefine/>
    <w:qFormat/>
    <w:uiPriority w:val="0"/>
    <w:pPr>
      <w:numPr>
        <w:ilvl w:val="0"/>
        <w:numId w:val="0"/>
      </w:numPr>
      <w:tabs>
        <w:tab w:val="left" w:pos="1440"/>
      </w:tabs>
      <w:spacing w:before="260" w:after="260" w:line="360" w:lineRule="auto"/>
      <w:outlineLvl w:val="5"/>
    </w:pPr>
    <w:rPr>
      <w:sz w:val="30"/>
      <w:szCs w:val="18"/>
    </w:rPr>
  </w:style>
  <w:style w:type="paragraph" w:styleId="8">
    <w:name w:val="heading 7"/>
    <w:basedOn w:val="7"/>
    <w:next w:val="1"/>
    <w:link w:val="98"/>
    <w:autoRedefine/>
    <w:qFormat/>
    <w:uiPriority w:val="0"/>
    <w:pPr>
      <w:tabs>
        <w:tab w:val="left" w:pos="1800"/>
        <w:tab w:val="clear" w:pos="1440"/>
      </w:tabs>
      <w:outlineLvl w:val="6"/>
    </w:pPr>
  </w:style>
  <w:style w:type="paragraph" w:styleId="9">
    <w:name w:val="heading 8"/>
    <w:basedOn w:val="8"/>
    <w:next w:val="1"/>
    <w:link w:val="99"/>
    <w:qFormat/>
    <w:uiPriority w:val="0"/>
    <w:pPr>
      <w:outlineLvl w:val="7"/>
    </w:pPr>
  </w:style>
  <w:style w:type="paragraph" w:styleId="10">
    <w:name w:val="heading 9"/>
    <w:basedOn w:val="9"/>
    <w:next w:val="1"/>
    <w:link w:val="101"/>
    <w:qFormat/>
    <w:uiPriority w:val="0"/>
    <w:pPr>
      <w:tabs>
        <w:tab w:val="left" w:pos="2160"/>
        <w:tab w:val="clear" w:pos="1800"/>
      </w:tabs>
      <w:outlineLvl w:val="8"/>
    </w:pPr>
  </w:style>
  <w:style w:type="character" w:default="1" w:styleId="43">
    <w:name w:val="Default Paragraph Font"/>
    <w:unhideWhenUsed/>
    <w:qFormat/>
    <w:uiPriority w:val="1"/>
  </w:style>
  <w:style w:type="table" w:default="1" w:styleId="41">
    <w:name w:val="Normal Table"/>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260"/>
    </w:pPr>
    <w:rPr>
      <w:rFonts w:ascii="Calibri" w:hAnsi="Calibri" w:cs="Calibri"/>
      <w:sz w:val="18"/>
      <w:szCs w:val="18"/>
    </w:rPr>
  </w:style>
  <w:style w:type="paragraph" w:styleId="12">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3">
    <w:name w:val="Normal Indent"/>
    <w:basedOn w:val="1"/>
    <w:qFormat/>
    <w:uiPriority w:val="0"/>
    <w:pPr>
      <w:tabs>
        <w:tab w:val="left" w:pos="720"/>
      </w:tabs>
      <w:spacing w:before="60" w:after="60"/>
      <w:ind w:firstLine="480"/>
    </w:pPr>
    <w:rPr>
      <w:sz w:val="24"/>
      <w:szCs w:val="20"/>
    </w:rPr>
  </w:style>
  <w:style w:type="paragraph" w:styleId="14">
    <w:name w:val="caption"/>
    <w:basedOn w:val="1"/>
    <w:next w:val="1"/>
    <w:unhideWhenUsed/>
    <w:qFormat/>
    <w:uiPriority w:val="35"/>
    <w:rPr>
      <w:rFonts w:ascii="DejaVu Sans" w:hAnsi="DejaVu Sans" w:eastAsia="方正黑体_GBK"/>
      <w:sz w:val="20"/>
    </w:rPr>
  </w:style>
  <w:style w:type="paragraph" w:styleId="15">
    <w:name w:val="Document Map"/>
    <w:basedOn w:val="1"/>
    <w:link w:val="117"/>
    <w:qFormat/>
    <w:uiPriority w:val="0"/>
    <w:rPr>
      <w:rFonts w:ascii="宋体"/>
      <w:sz w:val="18"/>
      <w:szCs w:val="18"/>
    </w:rPr>
  </w:style>
  <w:style w:type="paragraph" w:styleId="16">
    <w:name w:val="annotation text"/>
    <w:basedOn w:val="1"/>
    <w:link w:val="109"/>
    <w:qFormat/>
    <w:uiPriority w:val="0"/>
  </w:style>
  <w:style w:type="paragraph" w:styleId="17">
    <w:name w:val="Body Text 3"/>
    <w:basedOn w:val="1"/>
    <w:link w:val="119"/>
    <w:qFormat/>
    <w:uiPriority w:val="0"/>
    <w:pPr>
      <w:spacing w:after="120"/>
    </w:pPr>
    <w:rPr>
      <w:sz w:val="16"/>
      <w:szCs w:val="16"/>
    </w:rPr>
  </w:style>
  <w:style w:type="paragraph" w:styleId="18">
    <w:name w:val="Body Text"/>
    <w:basedOn w:val="1"/>
    <w:link w:val="113"/>
    <w:qFormat/>
    <w:uiPriority w:val="0"/>
    <w:pPr>
      <w:spacing w:after="120"/>
    </w:pPr>
  </w:style>
  <w:style w:type="paragraph" w:styleId="19">
    <w:name w:val="Body Text Indent"/>
    <w:basedOn w:val="1"/>
    <w:link w:val="103"/>
    <w:qFormat/>
    <w:uiPriority w:val="0"/>
    <w:pPr>
      <w:spacing w:after="120"/>
      <w:ind w:left="420" w:leftChars="200"/>
    </w:pPr>
  </w:style>
  <w:style w:type="paragraph" w:styleId="20">
    <w:name w:val="toc 5"/>
    <w:basedOn w:val="1"/>
    <w:next w:val="1"/>
    <w:qFormat/>
    <w:uiPriority w:val="39"/>
    <w:pPr>
      <w:spacing w:line="240" w:lineRule="auto"/>
      <w:ind w:firstLine="800" w:firstLineChars="800"/>
    </w:pPr>
    <w:rPr>
      <w:rFonts w:cs="Calibri"/>
      <w:szCs w:val="18"/>
    </w:rPr>
  </w:style>
  <w:style w:type="paragraph" w:styleId="21">
    <w:name w:val="toc 3"/>
    <w:basedOn w:val="1"/>
    <w:next w:val="1"/>
    <w:qFormat/>
    <w:uiPriority w:val="39"/>
    <w:pPr>
      <w:spacing w:line="240" w:lineRule="auto"/>
      <w:ind w:firstLine="400" w:firstLineChars="400"/>
    </w:pPr>
    <w:rPr>
      <w:rFonts w:cs="Calibri"/>
      <w:iCs/>
      <w:szCs w:val="20"/>
    </w:rPr>
  </w:style>
  <w:style w:type="paragraph" w:styleId="22">
    <w:name w:val="Plain Text"/>
    <w:basedOn w:val="1"/>
    <w:link w:val="104"/>
    <w:qFormat/>
    <w:uiPriority w:val="0"/>
    <w:rPr>
      <w:rFonts w:ascii="宋体" w:hAnsi="Courier New"/>
    </w:rPr>
  </w:style>
  <w:style w:type="paragraph" w:styleId="23">
    <w:name w:val="toc 8"/>
    <w:basedOn w:val="1"/>
    <w:next w:val="1"/>
    <w:qFormat/>
    <w:uiPriority w:val="39"/>
    <w:pPr>
      <w:ind w:left="1470"/>
    </w:pPr>
    <w:rPr>
      <w:rFonts w:ascii="Calibri" w:hAnsi="Calibri" w:cs="Calibri"/>
      <w:sz w:val="18"/>
      <w:szCs w:val="18"/>
    </w:rPr>
  </w:style>
  <w:style w:type="paragraph" w:styleId="24">
    <w:name w:val="Date"/>
    <w:basedOn w:val="1"/>
    <w:next w:val="1"/>
    <w:link w:val="122"/>
    <w:qFormat/>
    <w:uiPriority w:val="0"/>
    <w:pPr>
      <w:ind w:left="100" w:leftChars="2500"/>
    </w:pPr>
  </w:style>
  <w:style w:type="paragraph" w:styleId="25">
    <w:name w:val="Body Text Indent 2"/>
    <w:basedOn w:val="1"/>
    <w:link w:val="100"/>
    <w:qFormat/>
    <w:uiPriority w:val="0"/>
    <w:pPr>
      <w:spacing w:after="120" w:line="480" w:lineRule="auto"/>
      <w:ind w:left="420" w:leftChars="200"/>
    </w:pPr>
  </w:style>
  <w:style w:type="paragraph" w:styleId="26">
    <w:name w:val="Balloon Text"/>
    <w:basedOn w:val="1"/>
    <w:link w:val="108"/>
    <w:qFormat/>
    <w:uiPriority w:val="0"/>
    <w:rPr>
      <w:sz w:val="18"/>
      <w:szCs w:val="18"/>
    </w:rPr>
  </w:style>
  <w:style w:type="paragraph" w:styleId="27">
    <w:name w:val="footer"/>
    <w:basedOn w:val="1"/>
    <w:link w:val="107"/>
    <w:qFormat/>
    <w:uiPriority w:val="99"/>
    <w:pPr>
      <w:tabs>
        <w:tab w:val="center" w:pos="4153"/>
        <w:tab w:val="right" w:pos="8306"/>
      </w:tabs>
      <w:snapToGrid w:val="0"/>
      <w:jc w:val="center"/>
    </w:pPr>
    <w:rPr>
      <w:sz w:val="18"/>
      <w:szCs w:val="18"/>
    </w:rPr>
  </w:style>
  <w:style w:type="paragraph" w:styleId="28">
    <w:name w:val="header"/>
    <w:basedOn w:val="1"/>
    <w:link w:val="95"/>
    <w:qFormat/>
    <w:uiPriority w:val="99"/>
    <w:pPr>
      <w:tabs>
        <w:tab w:val="center" w:pos="4153"/>
        <w:tab w:val="right" w:pos="8306"/>
      </w:tabs>
      <w:snapToGrid w:val="0"/>
      <w:jc w:val="center"/>
    </w:pPr>
    <w:rPr>
      <w:sz w:val="18"/>
      <w:szCs w:val="18"/>
    </w:rPr>
  </w:style>
  <w:style w:type="paragraph" w:styleId="29">
    <w:name w:val="toc 1"/>
    <w:basedOn w:val="1"/>
    <w:next w:val="1"/>
    <w:qFormat/>
    <w:uiPriority w:val="39"/>
    <w:pPr>
      <w:spacing w:line="240" w:lineRule="auto"/>
      <w:ind w:firstLine="0" w:firstLineChars="0"/>
    </w:pPr>
    <w:rPr>
      <w:rFonts w:cs="Calibri"/>
      <w:bCs/>
      <w:caps/>
      <w:szCs w:val="20"/>
    </w:rPr>
  </w:style>
  <w:style w:type="paragraph" w:styleId="30">
    <w:name w:val="toc 4"/>
    <w:basedOn w:val="1"/>
    <w:next w:val="1"/>
    <w:qFormat/>
    <w:uiPriority w:val="39"/>
    <w:pPr>
      <w:spacing w:line="240" w:lineRule="auto"/>
      <w:ind w:firstLine="600" w:firstLineChars="600"/>
    </w:pPr>
    <w:rPr>
      <w:rFonts w:cs="Calibri"/>
      <w:szCs w:val="18"/>
    </w:rPr>
  </w:style>
  <w:style w:type="paragraph" w:styleId="31">
    <w:name w:val="index heading"/>
    <w:basedOn w:val="1"/>
    <w:next w:val="32"/>
    <w:qFormat/>
    <w:uiPriority w:val="0"/>
    <w:pPr>
      <w:spacing w:line="300" w:lineRule="auto"/>
    </w:pPr>
    <w:rPr>
      <w:rFonts w:eastAsia="楷体_GB2312"/>
      <w:sz w:val="24"/>
    </w:rPr>
  </w:style>
  <w:style w:type="paragraph" w:styleId="32">
    <w:name w:val="index 1"/>
    <w:basedOn w:val="1"/>
    <w:next w:val="1"/>
    <w:qFormat/>
    <w:uiPriority w:val="0"/>
  </w:style>
  <w:style w:type="paragraph" w:styleId="33">
    <w:name w:val="toc 6"/>
    <w:basedOn w:val="1"/>
    <w:next w:val="1"/>
    <w:qFormat/>
    <w:uiPriority w:val="39"/>
    <w:pPr>
      <w:ind w:left="1050"/>
    </w:pPr>
    <w:rPr>
      <w:rFonts w:ascii="Calibri" w:hAnsi="Calibri" w:cs="Calibri"/>
      <w:sz w:val="18"/>
      <w:szCs w:val="18"/>
    </w:rPr>
  </w:style>
  <w:style w:type="paragraph" w:styleId="34">
    <w:name w:val="Body Text Indent 3"/>
    <w:basedOn w:val="1"/>
    <w:link w:val="116"/>
    <w:qFormat/>
    <w:uiPriority w:val="0"/>
    <w:pPr>
      <w:spacing w:after="120"/>
      <w:ind w:left="420" w:leftChars="200"/>
    </w:pPr>
    <w:rPr>
      <w:sz w:val="16"/>
      <w:szCs w:val="16"/>
    </w:rPr>
  </w:style>
  <w:style w:type="paragraph" w:styleId="35">
    <w:name w:val="toc 2"/>
    <w:basedOn w:val="1"/>
    <w:next w:val="1"/>
    <w:qFormat/>
    <w:uiPriority w:val="39"/>
    <w:pPr>
      <w:spacing w:line="240" w:lineRule="auto"/>
      <w:ind w:firstLine="200"/>
    </w:pPr>
    <w:rPr>
      <w:rFonts w:cs="Calibri"/>
      <w:smallCaps/>
      <w:szCs w:val="20"/>
    </w:rPr>
  </w:style>
  <w:style w:type="paragraph" w:styleId="36">
    <w:name w:val="toc 9"/>
    <w:basedOn w:val="1"/>
    <w:next w:val="1"/>
    <w:qFormat/>
    <w:uiPriority w:val="39"/>
    <w:pPr>
      <w:ind w:left="1680"/>
    </w:pPr>
    <w:rPr>
      <w:rFonts w:ascii="Calibri" w:hAnsi="Calibri" w:cs="Calibri"/>
      <w:sz w:val="18"/>
      <w:szCs w:val="18"/>
    </w:rPr>
  </w:style>
  <w:style w:type="paragraph" w:styleId="37">
    <w:name w:val="Body Text 2"/>
    <w:basedOn w:val="1"/>
    <w:link w:val="120"/>
    <w:qFormat/>
    <w:uiPriority w:val="0"/>
    <w:pPr>
      <w:spacing w:after="120" w:line="480" w:lineRule="auto"/>
    </w:pPr>
  </w:style>
  <w:style w:type="paragraph" w:styleId="38">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9">
    <w:name w:val="Title"/>
    <w:basedOn w:val="1"/>
    <w:link w:val="97"/>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40">
    <w:name w:val="Body Text First Indent"/>
    <w:basedOn w:val="18"/>
    <w:link w:val="112"/>
    <w:qFormat/>
    <w:uiPriority w:val="0"/>
    <w:pPr>
      <w:ind w:firstLine="100" w:firstLineChars="100"/>
    </w:pPr>
  </w:style>
  <w:style w:type="table" w:styleId="42">
    <w:name w:val="Table Grid"/>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basedOn w:val="43"/>
    <w:qFormat/>
    <w:uiPriority w:val="0"/>
    <w:rPr>
      <w:b/>
      <w:bCs/>
    </w:rPr>
  </w:style>
  <w:style w:type="character" w:styleId="45">
    <w:name w:val="page number"/>
    <w:basedOn w:val="43"/>
    <w:qFormat/>
    <w:uiPriority w:val="0"/>
  </w:style>
  <w:style w:type="character" w:styleId="46">
    <w:name w:val="FollowedHyperlink"/>
    <w:basedOn w:val="43"/>
    <w:qFormat/>
    <w:uiPriority w:val="0"/>
    <w:rPr>
      <w:color w:val="800080"/>
      <w:u w:val="single"/>
    </w:rPr>
  </w:style>
  <w:style w:type="character" w:styleId="47">
    <w:name w:val="Emphasis"/>
    <w:basedOn w:val="43"/>
    <w:qFormat/>
    <w:uiPriority w:val="20"/>
    <w:rPr>
      <w:b/>
    </w:rPr>
  </w:style>
  <w:style w:type="character" w:styleId="48">
    <w:name w:val="HTML Definition"/>
    <w:basedOn w:val="43"/>
    <w:unhideWhenUsed/>
    <w:qFormat/>
    <w:uiPriority w:val="0"/>
  </w:style>
  <w:style w:type="character" w:styleId="49">
    <w:name w:val="HTML Typewriter"/>
    <w:basedOn w:val="43"/>
    <w:unhideWhenUsed/>
    <w:qFormat/>
    <w:uiPriority w:val="0"/>
    <w:rPr>
      <w:rFonts w:ascii="monospace" w:hAnsi="monospace" w:eastAsia="monospace" w:cs="monospace"/>
      <w:sz w:val="20"/>
    </w:rPr>
  </w:style>
  <w:style w:type="character" w:styleId="50">
    <w:name w:val="HTML Acronym"/>
    <w:basedOn w:val="43"/>
    <w:unhideWhenUsed/>
    <w:qFormat/>
    <w:uiPriority w:val="0"/>
  </w:style>
  <w:style w:type="character" w:styleId="51">
    <w:name w:val="HTML Variable"/>
    <w:basedOn w:val="43"/>
    <w:unhideWhenUsed/>
    <w:qFormat/>
    <w:uiPriority w:val="0"/>
  </w:style>
  <w:style w:type="character" w:styleId="52">
    <w:name w:val="Hyperlink"/>
    <w:basedOn w:val="43"/>
    <w:qFormat/>
    <w:uiPriority w:val="99"/>
    <w:rPr>
      <w:color w:val="0000FF"/>
      <w:u w:val="single"/>
    </w:rPr>
  </w:style>
  <w:style w:type="character" w:styleId="53">
    <w:name w:val="HTML Code"/>
    <w:basedOn w:val="43"/>
    <w:unhideWhenUsed/>
    <w:qFormat/>
    <w:uiPriority w:val="0"/>
    <w:rPr>
      <w:rFonts w:ascii="Monaco" w:hAnsi="Monaco" w:eastAsia="Monaco" w:cs="Monaco"/>
      <w:color w:val="C7254E"/>
      <w:sz w:val="21"/>
      <w:szCs w:val="21"/>
      <w:shd w:val="clear" w:fill="F9F2F4"/>
    </w:rPr>
  </w:style>
  <w:style w:type="character" w:styleId="54">
    <w:name w:val="annotation reference"/>
    <w:basedOn w:val="43"/>
    <w:qFormat/>
    <w:uiPriority w:val="0"/>
    <w:rPr>
      <w:sz w:val="21"/>
      <w:szCs w:val="21"/>
    </w:rPr>
  </w:style>
  <w:style w:type="character" w:styleId="55">
    <w:name w:val="HTML Cite"/>
    <w:basedOn w:val="43"/>
    <w:unhideWhenUsed/>
    <w:qFormat/>
    <w:uiPriority w:val="0"/>
  </w:style>
  <w:style w:type="character" w:styleId="56">
    <w:name w:val="HTML Keyboard"/>
    <w:basedOn w:val="43"/>
    <w:unhideWhenUsed/>
    <w:qFormat/>
    <w:uiPriority w:val="0"/>
    <w:rPr>
      <w:rFonts w:hint="default" w:ascii="monospace" w:hAnsi="monospace" w:eastAsia="monospace" w:cs="monospace"/>
      <w:sz w:val="21"/>
      <w:szCs w:val="21"/>
    </w:rPr>
  </w:style>
  <w:style w:type="character" w:styleId="57">
    <w:name w:val="HTML Sample"/>
    <w:basedOn w:val="43"/>
    <w:unhideWhenUsed/>
    <w:qFormat/>
    <w:uiPriority w:val="0"/>
    <w:rPr>
      <w:rFonts w:ascii="monospace" w:hAnsi="monospace" w:eastAsia="monospace" w:cs="monospace"/>
      <w:sz w:val="21"/>
      <w:szCs w:val="21"/>
    </w:rPr>
  </w:style>
  <w:style w:type="paragraph" w:customStyle="1" w:styleId="58">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59">
    <w:name w:val="正文无缩进"/>
    <w:basedOn w:val="1"/>
    <w:qFormat/>
    <w:uiPriority w:val="0"/>
    <w:pPr>
      <w:spacing w:beforeLines="50" w:line="300" w:lineRule="auto"/>
      <w:jc w:val="center"/>
    </w:pPr>
    <w:rPr>
      <w:rFonts w:ascii="宋体" w:hAnsi="宋体"/>
      <w:sz w:val="24"/>
    </w:rPr>
  </w:style>
  <w:style w:type="paragraph" w:customStyle="1" w:styleId="60">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1">
    <w:name w:val="Char Char1"/>
    <w:basedOn w:val="1"/>
    <w:qFormat/>
    <w:uiPriority w:val="0"/>
    <w:pPr>
      <w:widowControl/>
      <w:spacing w:after="160" w:line="240" w:lineRule="exact"/>
    </w:pPr>
    <w:rPr>
      <w:rFonts w:ascii="Verdana" w:hAnsi="Verdana"/>
      <w:kern w:val="0"/>
      <w:sz w:val="20"/>
      <w:lang w:eastAsia="en-US"/>
    </w:rPr>
  </w:style>
  <w:style w:type="paragraph" w:customStyle="1" w:styleId="62">
    <w:name w:val="4"/>
    <w:basedOn w:val="1"/>
    <w:qFormat/>
    <w:uiPriority w:val="0"/>
    <w:pPr>
      <w:spacing w:line="300" w:lineRule="auto"/>
      <w:ind w:firstLine="480"/>
    </w:pPr>
    <w:rPr>
      <w:sz w:val="24"/>
      <w:szCs w:val="20"/>
    </w:rPr>
  </w:style>
  <w:style w:type="paragraph" w:customStyle="1" w:styleId="63">
    <w:name w:val="TOC 标题1"/>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64">
    <w:name w:val="Char"/>
    <w:basedOn w:val="1"/>
    <w:qFormat/>
    <w:uiPriority w:val="0"/>
    <w:pPr>
      <w:tabs>
        <w:tab w:val="left" w:pos="360"/>
      </w:tabs>
    </w:pPr>
    <w:rPr>
      <w:sz w:val="24"/>
    </w:rPr>
  </w:style>
  <w:style w:type="paragraph" w:customStyle="1" w:styleId="65">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66">
    <w:name w:val="Char Char Char Char"/>
    <w:basedOn w:val="15"/>
    <w:qFormat/>
    <w:uiPriority w:val="0"/>
    <w:pPr>
      <w:widowControl/>
      <w:shd w:val="clear" w:color="auto" w:fill="000080"/>
      <w:ind w:firstLine="454"/>
    </w:pPr>
    <w:rPr>
      <w:rFonts w:ascii="Tahoma" w:hAnsi="Tahoma" w:cs="宋体"/>
      <w:kern w:val="0"/>
      <w:sz w:val="21"/>
      <w:szCs w:val="20"/>
    </w:rPr>
  </w:style>
  <w:style w:type="paragraph" w:customStyle="1" w:styleId="67">
    <w:name w:val="Indent Normal"/>
    <w:basedOn w:val="1"/>
    <w:qFormat/>
    <w:uiPriority w:val="0"/>
    <w:pPr>
      <w:ind w:firstLine="150" w:firstLineChars="150"/>
    </w:pPr>
    <w:rPr>
      <w:sz w:val="24"/>
    </w:rPr>
  </w:style>
  <w:style w:type="paragraph" w:customStyle="1" w:styleId="68">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69">
    <w:name w:val="样式1"/>
    <w:basedOn w:val="1"/>
    <w:qFormat/>
    <w:uiPriority w:val="0"/>
    <w:pPr>
      <w:spacing w:line="300" w:lineRule="auto"/>
      <w:ind w:firstLine="480"/>
    </w:pPr>
    <w:rPr>
      <w:sz w:val="24"/>
    </w:rPr>
  </w:style>
  <w:style w:type="paragraph" w:customStyle="1" w:styleId="70">
    <w:name w:val="正文--表格内正文"/>
    <w:basedOn w:val="1"/>
    <w:qFormat/>
    <w:uiPriority w:val="0"/>
    <w:pPr>
      <w:spacing w:beforeLines="50" w:line="0" w:lineRule="atLeast"/>
      <w:jc w:val="center"/>
    </w:pPr>
    <w:rPr>
      <w:rFonts w:ascii="宋体" w:hAnsi="宋体"/>
      <w:sz w:val="24"/>
    </w:rPr>
  </w:style>
  <w:style w:type="paragraph" w:customStyle="1" w:styleId="71">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72">
    <w:name w:val="样式4 Char"/>
    <w:basedOn w:val="1"/>
    <w:qFormat/>
    <w:uiPriority w:val="0"/>
    <w:pPr>
      <w:widowControl/>
      <w:ind w:firstLine="480"/>
    </w:pPr>
    <w:rPr>
      <w:color w:val="000000"/>
      <w:kern w:val="0"/>
      <w:sz w:val="24"/>
    </w:rPr>
  </w:style>
  <w:style w:type="paragraph" w:customStyle="1" w:styleId="73">
    <w:name w:val="列出段落1"/>
    <w:basedOn w:val="1"/>
    <w:qFormat/>
    <w:uiPriority w:val="34"/>
  </w:style>
  <w:style w:type="paragraph" w:customStyle="1" w:styleId="74">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75">
    <w:name w:val="FA正文"/>
    <w:basedOn w:val="1"/>
    <w:link w:val="118"/>
    <w:qFormat/>
    <w:uiPriority w:val="0"/>
    <w:pPr>
      <w:tabs>
        <w:tab w:val="left" w:pos="3375"/>
      </w:tabs>
      <w:ind w:firstLine="520"/>
    </w:pPr>
    <w:rPr>
      <w:rFonts w:ascii="宋体" w:hAnsi="宋体"/>
      <w:spacing w:val="10"/>
      <w:sz w:val="24"/>
    </w:rPr>
  </w:style>
  <w:style w:type="paragraph" w:customStyle="1" w:styleId="76">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77">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78">
    <w:name w:val="样式2"/>
    <w:basedOn w:val="1"/>
    <w:link w:val="124"/>
    <w:qFormat/>
    <w:uiPriority w:val="0"/>
    <w:pPr>
      <w:spacing w:before="120" w:after="120"/>
      <w:outlineLvl w:val="1"/>
    </w:pPr>
    <w:rPr>
      <w:b/>
      <w:sz w:val="30"/>
    </w:rPr>
  </w:style>
  <w:style w:type="paragraph" w:customStyle="1" w:styleId="79">
    <w:name w:val="样式3"/>
    <w:basedOn w:val="28"/>
    <w:link w:val="125"/>
    <w:qFormat/>
    <w:uiPriority w:val="0"/>
    <w:pPr>
      <w:ind w:firstLine="360"/>
    </w:pPr>
  </w:style>
  <w:style w:type="paragraph" w:customStyle="1" w:styleId="80">
    <w:name w:val="样式4"/>
    <w:basedOn w:val="79"/>
    <w:link w:val="126"/>
    <w:qFormat/>
    <w:uiPriority w:val="0"/>
  </w:style>
  <w:style w:type="paragraph" w:customStyle="1" w:styleId="81">
    <w:name w:val="样式5"/>
    <w:basedOn w:val="28"/>
    <w:link w:val="127"/>
    <w:qFormat/>
    <w:uiPriority w:val="0"/>
    <w:pPr>
      <w:ind w:firstLine="360"/>
    </w:pPr>
  </w:style>
  <w:style w:type="paragraph" w:customStyle="1" w:styleId="82">
    <w:name w:val="样式6"/>
    <w:basedOn w:val="28"/>
    <w:link w:val="128"/>
    <w:qFormat/>
    <w:uiPriority w:val="0"/>
    <w:pPr>
      <w:ind w:firstLine="360"/>
    </w:pPr>
  </w:style>
  <w:style w:type="paragraph" w:customStyle="1" w:styleId="83">
    <w:name w:val="样式7"/>
    <w:basedOn w:val="4"/>
    <w:link w:val="129"/>
    <w:qFormat/>
    <w:uiPriority w:val="0"/>
    <w:pPr>
      <w:jc w:val="both"/>
    </w:pPr>
  </w:style>
  <w:style w:type="paragraph" w:customStyle="1" w:styleId="84">
    <w:name w:val="样式8"/>
    <w:basedOn w:val="27"/>
    <w:link w:val="130"/>
    <w:qFormat/>
    <w:uiPriority w:val="0"/>
    <w:pPr>
      <w:ind w:firstLine="0" w:firstLineChars="0"/>
      <w:jc w:val="left"/>
    </w:pPr>
  </w:style>
  <w:style w:type="paragraph" w:customStyle="1" w:styleId="85">
    <w:name w:val="样式9"/>
    <w:basedOn w:val="84"/>
    <w:link w:val="131"/>
    <w:qFormat/>
    <w:uiPriority w:val="0"/>
    <w:pPr>
      <w:jc w:val="center"/>
    </w:pPr>
  </w:style>
  <w:style w:type="paragraph" w:customStyle="1" w:styleId="86">
    <w:name w:val="样式10"/>
    <w:basedOn w:val="85"/>
    <w:link w:val="132"/>
    <w:qFormat/>
    <w:uiPriority w:val="0"/>
    <w:pPr>
      <w:pBdr>
        <w:top w:val="single" w:color="76923C" w:sz="24" w:space="1"/>
      </w:pBdr>
    </w:pPr>
  </w:style>
  <w:style w:type="paragraph" w:customStyle="1" w:styleId="87">
    <w:name w:val="样式11"/>
    <w:basedOn w:val="86"/>
    <w:link w:val="133"/>
    <w:qFormat/>
    <w:uiPriority w:val="0"/>
    <w:pPr>
      <w:pBdr>
        <w:top w:val="none" w:color="auto" w:sz="0" w:space="0"/>
      </w:pBdr>
    </w:pPr>
  </w:style>
  <w:style w:type="paragraph" w:customStyle="1" w:styleId="88">
    <w:name w:val="样式12"/>
    <w:basedOn w:val="87"/>
    <w:link w:val="134"/>
    <w:qFormat/>
    <w:uiPriority w:val="0"/>
  </w:style>
  <w:style w:type="paragraph" w:customStyle="1" w:styleId="89">
    <w:name w:val="样式13"/>
    <w:basedOn w:val="83"/>
    <w:link w:val="135"/>
    <w:qFormat/>
    <w:uiPriority w:val="0"/>
  </w:style>
  <w:style w:type="paragraph" w:customStyle="1" w:styleId="90">
    <w:name w:val="2"/>
    <w:basedOn w:val="1"/>
    <w:link w:val="136"/>
    <w:qFormat/>
    <w:uiPriority w:val="0"/>
    <w:pPr>
      <w:autoSpaceDE w:val="0"/>
      <w:autoSpaceDN w:val="0"/>
      <w:adjustRightInd w:val="0"/>
      <w:ind w:firstLine="0" w:firstLineChars="0"/>
      <w:jc w:val="center"/>
    </w:pPr>
    <w:rPr>
      <w:spacing w:val="4"/>
    </w:rPr>
  </w:style>
  <w:style w:type="paragraph" w:customStyle="1" w:styleId="91">
    <w:name w:val="1"/>
    <w:basedOn w:val="1"/>
    <w:link w:val="137"/>
    <w:qFormat/>
    <w:uiPriority w:val="0"/>
    <w:pPr>
      <w:ind w:firstLine="0" w:firstLineChars="0"/>
    </w:pPr>
  </w:style>
  <w:style w:type="paragraph" w:customStyle="1" w:styleId="92">
    <w:name w:val="飞越型"/>
    <w:qFormat/>
    <w:uiPriority w:val="0"/>
    <w:pPr>
      <w:spacing w:after="200" w:line="276" w:lineRule="auto"/>
    </w:pPr>
    <w:rPr>
      <w:rFonts w:ascii="Calibri" w:hAnsi="Calibri" w:eastAsia="宋体" w:cs="黑体"/>
      <w:sz w:val="22"/>
      <w:szCs w:val="22"/>
      <w:lang w:val="en-US" w:eastAsia="zh-CN" w:bidi="ar-SA"/>
    </w:rPr>
  </w:style>
  <w:style w:type="paragraph" w:customStyle="1" w:styleId="93">
    <w:name w:val="无间隔1"/>
    <w:qFormat/>
    <w:uiPriority w:val="1"/>
    <w:pPr>
      <w:widowControl w:val="0"/>
      <w:ind w:firstLine="420" w:firstLineChars="200"/>
    </w:pPr>
    <w:rPr>
      <w:rFonts w:ascii="Times New Roman" w:hAnsi="Times New Roman" w:eastAsia="宋体" w:cs="Times New Roman"/>
      <w:kern w:val="2"/>
      <w:sz w:val="21"/>
      <w:szCs w:val="24"/>
      <w:lang w:val="en-US" w:eastAsia="zh-CN" w:bidi="ar-SA"/>
    </w:rPr>
  </w:style>
  <w:style w:type="character" w:customStyle="1" w:styleId="94">
    <w:name w:val="标题 5 Char"/>
    <w:basedOn w:val="43"/>
    <w:link w:val="6"/>
    <w:qFormat/>
    <w:uiPriority w:val="0"/>
    <w:rPr>
      <w:b/>
      <w:bCs/>
      <w:kern w:val="2"/>
      <w:sz w:val="28"/>
      <w:szCs w:val="28"/>
    </w:rPr>
  </w:style>
  <w:style w:type="character" w:customStyle="1" w:styleId="95">
    <w:name w:val="页眉 Char"/>
    <w:basedOn w:val="43"/>
    <w:link w:val="28"/>
    <w:qFormat/>
    <w:uiPriority w:val="99"/>
    <w:rPr>
      <w:kern w:val="2"/>
      <w:sz w:val="18"/>
      <w:szCs w:val="18"/>
    </w:rPr>
  </w:style>
  <w:style w:type="character" w:customStyle="1" w:styleId="96">
    <w:name w:val="标题 6 Char"/>
    <w:basedOn w:val="43"/>
    <w:link w:val="7"/>
    <w:qFormat/>
    <w:uiPriority w:val="0"/>
    <w:rPr>
      <w:b/>
      <w:bCs/>
      <w:kern w:val="2"/>
      <w:sz w:val="30"/>
      <w:szCs w:val="18"/>
    </w:rPr>
  </w:style>
  <w:style w:type="character" w:customStyle="1" w:styleId="97">
    <w:name w:val="标题 Char"/>
    <w:basedOn w:val="43"/>
    <w:link w:val="39"/>
    <w:qFormat/>
    <w:uiPriority w:val="0"/>
    <w:rPr>
      <w:rFonts w:ascii="Arial" w:hAnsi="Arial" w:cs="Arial"/>
      <w:b/>
      <w:bCs/>
      <w:kern w:val="2"/>
      <w:sz w:val="32"/>
      <w:szCs w:val="32"/>
    </w:rPr>
  </w:style>
  <w:style w:type="character" w:customStyle="1" w:styleId="98">
    <w:name w:val="标题 7 Char"/>
    <w:basedOn w:val="43"/>
    <w:link w:val="8"/>
    <w:qFormat/>
    <w:uiPriority w:val="0"/>
    <w:rPr>
      <w:b/>
      <w:bCs/>
      <w:kern w:val="2"/>
      <w:sz w:val="30"/>
      <w:szCs w:val="18"/>
    </w:rPr>
  </w:style>
  <w:style w:type="character" w:customStyle="1" w:styleId="99">
    <w:name w:val="标题 8 Char"/>
    <w:basedOn w:val="43"/>
    <w:link w:val="9"/>
    <w:qFormat/>
    <w:uiPriority w:val="0"/>
    <w:rPr>
      <w:b/>
      <w:bCs/>
      <w:kern w:val="2"/>
      <w:sz w:val="30"/>
      <w:szCs w:val="18"/>
    </w:rPr>
  </w:style>
  <w:style w:type="character" w:customStyle="1" w:styleId="100">
    <w:name w:val="正文文本缩进 2 Char"/>
    <w:basedOn w:val="43"/>
    <w:link w:val="25"/>
    <w:qFormat/>
    <w:uiPriority w:val="0"/>
    <w:rPr>
      <w:kern w:val="2"/>
      <w:sz w:val="21"/>
      <w:szCs w:val="24"/>
    </w:rPr>
  </w:style>
  <w:style w:type="character" w:customStyle="1" w:styleId="101">
    <w:name w:val="标题 9 Char"/>
    <w:basedOn w:val="43"/>
    <w:link w:val="10"/>
    <w:qFormat/>
    <w:uiPriority w:val="0"/>
    <w:rPr>
      <w:b/>
      <w:bCs/>
      <w:kern w:val="2"/>
      <w:sz w:val="30"/>
      <w:szCs w:val="18"/>
    </w:rPr>
  </w:style>
  <w:style w:type="character" w:customStyle="1" w:styleId="102">
    <w:name w:val="large1"/>
    <w:basedOn w:val="43"/>
    <w:qFormat/>
    <w:uiPriority w:val="0"/>
    <w:rPr>
      <w:rFonts w:hint="eastAsia" w:ascii="宋体" w:hAnsi="宋体" w:eastAsia="宋体"/>
      <w:sz w:val="22"/>
      <w:szCs w:val="22"/>
    </w:rPr>
  </w:style>
  <w:style w:type="character" w:customStyle="1" w:styleId="103">
    <w:name w:val="正文文本缩进 Char"/>
    <w:basedOn w:val="43"/>
    <w:link w:val="19"/>
    <w:qFormat/>
    <w:uiPriority w:val="0"/>
    <w:rPr>
      <w:kern w:val="2"/>
      <w:sz w:val="21"/>
      <w:szCs w:val="24"/>
    </w:rPr>
  </w:style>
  <w:style w:type="character" w:customStyle="1" w:styleId="104">
    <w:name w:val="纯文本 Char"/>
    <w:basedOn w:val="43"/>
    <w:link w:val="22"/>
    <w:qFormat/>
    <w:uiPriority w:val="0"/>
    <w:rPr>
      <w:rFonts w:ascii="宋体" w:hAnsi="Courier New"/>
      <w:kern w:val="2"/>
      <w:sz w:val="21"/>
    </w:rPr>
  </w:style>
  <w:style w:type="character" w:customStyle="1" w:styleId="105">
    <w:name w:val="标题 2 Char"/>
    <w:basedOn w:val="43"/>
    <w:link w:val="3"/>
    <w:qFormat/>
    <w:uiPriority w:val="0"/>
    <w:rPr>
      <w:b/>
      <w:bCs/>
      <w:kern w:val="2"/>
      <w:sz w:val="30"/>
      <w:szCs w:val="32"/>
    </w:rPr>
  </w:style>
  <w:style w:type="character" w:customStyle="1" w:styleId="106">
    <w:name w:val="标题 3 Char"/>
    <w:basedOn w:val="43"/>
    <w:link w:val="4"/>
    <w:qFormat/>
    <w:uiPriority w:val="0"/>
    <w:rPr>
      <w:b/>
      <w:bCs/>
      <w:kern w:val="2"/>
      <w:sz w:val="28"/>
      <w:szCs w:val="18"/>
    </w:rPr>
  </w:style>
  <w:style w:type="character" w:customStyle="1" w:styleId="107">
    <w:name w:val="页脚 Char"/>
    <w:basedOn w:val="43"/>
    <w:link w:val="27"/>
    <w:qFormat/>
    <w:uiPriority w:val="99"/>
    <w:rPr>
      <w:kern w:val="2"/>
      <w:sz w:val="18"/>
      <w:szCs w:val="18"/>
    </w:rPr>
  </w:style>
  <w:style w:type="character" w:customStyle="1" w:styleId="108">
    <w:name w:val="批注框文本 Char"/>
    <w:basedOn w:val="43"/>
    <w:link w:val="26"/>
    <w:qFormat/>
    <w:uiPriority w:val="0"/>
    <w:rPr>
      <w:kern w:val="2"/>
      <w:sz w:val="18"/>
      <w:szCs w:val="18"/>
    </w:rPr>
  </w:style>
  <w:style w:type="character" w:customStyle="1" w:styleId="109">
    <w:name w:val="批注文字 Char"/>
    <w:basedOn w:val="43"/>
    <w:link w:val="16"/>
    <w:qFormat/>
    <w:uiPriority w:val="0"/>
    <w:rPr>
      <w:kern w:val="2"/>
      <w:sz w:val="21"/>
      <w:szCs w:val="24"/>
    </w:rPr>
  </w:style>
  <w:style w:type="character" w:customStyle="1" w:styleId="110">
    <w:name w:val="14_black1"/>
    <w:basedOn w:val="43"/>
    <w:qFormat/>
    <w:uiPriority w:val="0"/>
    <w:rPr>
      <w:color w:val="000000"/>
      <w:sz w:val="23"/>
      <w:szCs w:val="23"/>
    </w:rPr>
  </w:style>
  <w:style w:type="character" w:customStyle="1" w:styleId="111">
    <w:name w:val="标题 1 Char"/>
    <w:basedOn w:val="43"/>
    <w:link w:val="2"/>
    <w:qFormat/>
    <w:uiPriority w:val="0"/>
    <w:rPr>
      <w:rFonts w:eastAsia="宋体"/>
      <w:b/>
      <w:bCs/>
      <w:kern w:val="44"/>
      <w:sz w:val="32"/>
      <w:szCs w:val="28"/>
    </w:rPr>
  </w:style>
  <w:style w:type="character" w:customStyle="1" w:styleId="112">
    <w:name w:val="正文首行缩进 Char"/>
    <w:basedOn w:val="113"/>
    <w:link w:val="40"/>
    <w:qFormat/>
    <w:uiPriority w:val="0"/>
    <w:rPr>
      <w:kern w:val="2"/>
      <w:sz w:val="21"/>
      <w:szCs w:val="24"/>
    </w:rPr>
  </w:style>
  <w:style w:type="character" w:customStyle="1" w:styleId="113">
    <w:name w:val="正文文本 Char"/>
    <w:basedOn w:val="43"/>
    <w:link w:val="18"/>
    <w:qFormat/>
    <w:uiPriority w:val="0"/>
    <w:rPr>
      <w:kern w:val="2"/>
      <w:sz w:val="21"/>
      <w:szCs w:val="24"/>
    </w:rPr>
  </w:style>
  <w:style w:type="character" w:customStyle="1" w:styleId="114">
    <w:name w:val="f141"/>
    <w:basedOn w:val="43"/>
    <w:qFormat/>
    <w:uiPriority w:val="0"/>
    <w:rPr>
      <w:sz w:val="21"/>
      <w:szCs w:val="21"/>
    </w:rPr>
  </w:style>
  <w:style w:type="character" w:customStyle="1" w:styleId="115">
    <w:name w:val="标题 4 Char"/>
    <w:basedOn w:val="43"/>
    <w:link w:val="5"/>
    <w:qFormat/>
    <w:uiPriority w:val="0"/>
    <w:rPr>
      <w:rFonts w:hAnsi="Arial"/>
      <w:b/>
      <w:bCs/>
      <w:kern w:val="2"/>
      <w:sz w:val="24"/>
      <w:szCs w:val="28"/>
    </w:rPr>
  </w:style>
  <w:style w:type="character" w:customStyle="1" w:styleId="116">
    <w:name w:val="正文文本缩进 3 Char"/>
    <w:basedOn w:val="43"/>
    <w:link w:val="34"/>
    <w:qFormat/>
    <w:uiPriority w:val="0"/>
    <w:rPr>
      <w:kern w:val="2"/>
      <w:sz w:val="16"/>
      <w:szCs w:val="16"/>
    </w:rPr>
  </w:style>
  <w:style w:type="character" w:customStyle="1" w:styleId="117">
    <w:name w:val="文档结构图 Char"/>
    <w:basedOn w:val="43"/>
    <w:link w:val="15"/>
    <w:qFormat/>
    <w:uiPriority w:val="0"/>
    <w:rPr>
      <w:rFonts w:ascii="宋体"/>
      <w:kern w:val="2"/>
      <w:sz w:val="18"/>
      <w:szCs w:val="18"/>
    </w:rPr>
  </w:style>
  <w:style w:type="character" w:customStyle="1" w:styleId="118">
    <w:name w:val="FA正文 Char"/>
    <w:basedOn w:val="43"/>
    <w:link w:val="75"/>
    <w:qFormat/>
    <w:uiPriority w:val="0"/>
    <w:rPr>
      <w:rFonts w:ascii="宋体" w:hAnsi="宋体"/>
      <w:spacing w:val="10"/>
      <w:kern w:val="2"/>
      <w:sz w:val="24"/>
      <w:szCs w:val="24"/>
    </w:rPr>
  </w:style>
  <w:style w:type="character" w:customStyle="1" w:styleId="119">
    <w:name w:val="正文文本 3 Char"/>
    <w:basedOn w:val="43"/>
    <w:link w:val="17"/>
    <w:qFormat/>
    <w:uiPriority w:val="0"/>
    <w:rPr>
      <w:kern w:val="2"/>
      <w:sz w:val="16"/>
      <w:szCs w:val="16"/>
    </w:rPr>
  </w:style>
  <w:style w:type="character" w:customStyle="1" w:styleId="120">
    <w:name w:val="正文文本 2 Char"/>
    <w:basedOn w:val="43"/>
    <w:link w:val="37"/>
    <w:qFormat/>
    <w:uiPriority w:val="0"/>
    <w:rPr>
      <w:kern w:val="2"/>
      <w:sz w:val="21"/>
      <w:szCs w:val="24"/>
    </w:rPr>
  </w:style>
  <w:style w:type="character" w:customStyle="1" w:styleId="121">
    <w:name w:val="Indent Normal Char"/>
    <w:basedOn w:val="43"/>
    <w:qFormat/>
    <w:uiPriority w:val="0"/>
    <w:rPr>
      <w:rFonts w:eastAsia="宋体"/>
      <w:kern w:val="2"/>
      <w:sz w:val="21"/>
      <w:szCs w:val="24"/>
      <w:lang w:val="en-US" w:eastAsia="zh-CN" w:bidi="ar-SA"/>
    </w:rPr>
  </w:style>
  <w:style w:type="character" w:customStyle="1" w:styleId="122">
    <w:name w:val="日期 Char"/>
    <w:basedOn w:val="43"/>
    <w:link w:val="24"/>
    <w:qFormat/>
    <w:uiPriority w:val="0"/>
    <w:rPr>
      <w:kern w:val="2"/>
      <w:sz w:val="21"/>
      <w:szCs w:val="24"/>
    </w:rPr>
  </w:style>
  <w:style w:type="character" w:customStyle="1" w:styleId="123">
    <w:name w:val="p11b1"/>
    <w:basedOn w:val="43"/>
    <w:qFormat/>
    <w:uiPriority w:val="0"/>
    <w:rPr>
      <w:color w:val="000000"/>
      <w:spacing w:val="320"/>
      <w:sz w:val="20"/>
      <w:szCs w:val="20"/>
      <w:u w:val="none"/>
    </w:rPr>
  </w:style>
  <w:style w:type="character" w:customStyle="1" w:styleId="124">
    <w:name w:val="样式2 Char"/>
    <w:basedOn w:val="43"/>
    <w:link w:val="78"/>
    <w:qFormat/>
    <w:uiPriority w:val="0"/>
    <w:rPr>
      <w:b/>
      <w:kern w:val="2"/>
      <w:sz w:val="30"/>
      <w:szCs w:val="24"/>
    </w:rPr>
  </w:style>
  <w:style w:type="character" w:customStyle="1" w:styleId="125">
    <w:name w:val="样式3 Char"/>
    <w:basedOn w:val="95"/>
    <w:link w:val="79"/>
    <w:qFormat/>
    <w:uiPriority w:val="0"/>
    <w:rPr>
      <w:kern w:val="2"/>
      <w:sz w:val="18"/>
      <w:szCs w:val="18"/>
    </w:rPr>
  </w:style>
  <w:style w:type="character" w:customStyle="1" w:styleId="126">
    <w:name w:val="样式4 Char1"/>
    <w:basedOn w:val="125"/>
    <w:link w:val="80"/>
    <w:qFormat/>
    <w:uiPriority w:val="0"/>
    <w:rPr>
      <w:kern w:val="2"/>
      <w:sz w:val="18"/>
      <w:szCs w:val="18"/>
    </w:rPr>
  </w:style>
  <w:style w:type="character" w:customStyle="1" w:styleId="127">
    <w:name w:val="样式5 Char"/>
    <w:basedOn w:val="95"/>
    <w:link w:val="81"/>
    <w:qFormat/>
    <w:uiPriority w:val="0"/>
    <w:rPr>
      <w:kern w:val="2"/>
      <w:sz w:val="18"/>
      <w:szCs w:val="18"/>
    </w:rPr>
  </w:style>
  <w:style w:type="character" w:customStyle="1" w:styleId="128">
    <w:name w:val="样式6 Char"/>
    <w:basedOn w:val="95"/>
    <w:link w:val="82"/>
    <w:qFormat/>
    <w:uiPriority w:val="0"/>
    <w:rPr>
      <w:kern w:val="2"/>
      <w:sz w:val="18"/>
      <w:szCs w:val="18"/>
    </w:rPr>
  </w:style>
  <w:style w:type="character" w:customStyle="1" w:styleId="129">
    <w:name w:val="样式7 Char"/>
    <w:basedOn w:val="106"/>
    <w:link w:val="83"/>
    <w:qFormat/>
    <w:uiPriority w:val="0"/>
    <w:rPr>
      <w:kern w:val="2"/>
      <w:sz w:val="28"/>
      <w:szCs w:val="18"/>
    </w:rPr>
  </w:style>
  <w:style w:type="character" w:customStyle="1" w:styleId="130">
    <w:name w:val="样式8 Char"/>
    <w:basedOn w:val="107"/>
    <w:link w:val="84"/>
    <w:qFormat/>
    <w:uiPriority w:val="0"/>
    <w:rPr>
      <w:kern w:val="2"/>
      <w:sz w:val="18"/>
      <w:szCs w:val="18"/>
    </w:rPr>
  </w:style>
  <w:style w:type="character" w:customStyle="1" w:styleId="131">
    <w:name w:val="样式9 Char"/>
    <w:basedOn w:val="130"/>
    <w:link w:val="85"/>
    <w:qFormat/>
    <w:uiPriority w:val="0"/>
    <w:rPr>
      <w:kern w:val="2"/>
      <w:sz w:val="18"/>
      <w:szCs w:val="18"/>
    </w:rPr>
  </w:style>
  <w:style w:type="character" w:customStyle="1" w:styleId="132">
    <w:name w:val="样式10 Char"/>
    <w:basedOn w:val="131"/>
    <w:link w:val="86"/>
    <w:qFormat/>
    <w:uiPriority w:val="0"/>
    <w:rPr>
      <w:kern w:val="2"/>
      <w:sz w:val="18"/>
      <w:szCs w:val="18"/>
    </w:rPr>
  </w:style>
  <w:style w:type="character" w:customStyle="1" w:styleId="133">
    <w:name w:val="样式11 Char"/>
    <w:basedOn w:val="132"/>
    <w:link w:val="87"/>
    <w:qFormat/>
    <w:uiPriority w:val="0"/>
    <w:rPr>
      <w:kern w:val="2"/>
      <w:sz w:val="18"/>
      <w:szCs w:val="18"/>
    </w:rPr>
  </w:style>
  <w:style w:type="character" w:customStyle="1" w:styleId="134">
    <w:name w:val="样式12 Char"/>
    <w:basedOn w:val="133"/>
    <w:link w:val="88"/>
    <w:qFormat/>
    <w:uiPriority w:val="0"/>
    <w:rPr>
      <w:kern w:val="2"/>
      <w:sz w:val="18"/>
      <w:szCs w:val="18"/>
    </w:rPr>
  </w:style>
  <w:style w:type="character" w:customStyle="1" w:styleId="135">
    <w:name w:val="样式13 Char"/>
    <w:basedOn w:val="129"/>
    <w:link w:val="89"/>
    <w:qFormat/>
    <w:uiPriority w:val="0"/>
    <w:rPr>
      <w:kern w:val="2"/>
      <w:sz w:val="28"/>
      <w:szCs w:val="18"/>
    </w:rPr>
  </w:style>
  <w:style w:type="character" w:customStyle="1" w:styleId="136">
    <w:name w:val="2 Char"/>
    <w:basedOn w:val="43"/>
    <w:link w:val="90"/>
    <w:qFormat/>
    <w:uiPriority w:val="0"/>
    <w:rPr>
      <w:spacing w:val="4"/>
      <w:kern w:val="2"/>
      <w:sz w:val="21"/>
      <w:szCs w:val="24"/>
    </w:rPr>
  </w:style>
  <w:style w:type="character" w:customStyle="1" w:styleId="137">
    <w:name w:val="1 Char"/>
    <w:basedOn w:val="43"/>
    <w:link w:val="91"/>
    <w:autoRedefine/>
    <w:qFormat/>
    <w:uiPriority w:val="0"/>
    <w:rPr>
      <w:kern w:val="2"/>
      <w:sz w:val="21"/>
      <w:szCs w:val="24"/>
    </w:rPr>
  </w:style>
  <w:style w:type="paragraph" w:customStyle="1" w:styleId="138">
    <w:name w:val="列出段落2"/>
    <w:basedOn w:val="1"/>
    <w:qFormat/>
    <w:uiPriority w:val="34"/>
    <w:pPr>
      <w:spacing w:line="240" w:lineRule="auto"/>
      <w:jc w:val="both"/>
    </w:pPr>
    <w:rPr>
      <w:rFonts w:ascii="Calibri" w:hAnsi="Calibri"/>
      <w:szCs w:val="22"/>
    </w:rPr>
  </w:style>
  <w:style w:type="paragraph" w:styleId="139">
    <w:name w:val="List Paragraph"/>
    <w:basedOn w:val="1"/>
    <w:qFormat/>
    <w:uiPriority w:val="34"/>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theme" Target="theme/theme1.xml"/><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2.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jpe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header" Target="head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2" Type="http://schemas.openxmlformats.org/officeDocument/2006/relationships/fontTable" Target="fontTable.xml"/><Relationship Id="rId251" Type="http://schemas.openxmlformats.org/officeDocument/2006/relationships/customXml" Target="../customXml/item2.xml"/><Relationship Id="rId250" Type="http://schemas.openxmlformats.org/officeDocument/2006/relationships/numbering" Target="numbering.xml"/><Relationship Id="rId25" Type="http://schemas.openxmlformats.org/officeDocument/2006/relationships/image" Target="media/image17.png"/><Relationship Id="rId249" Type="http://schemas.openxmlformats.org/officeDocument/2006/relationships/customXml" Target="../customXml/item1.xml"/><Relationship Id="rId248" Type="http://schemas.openxmlformats.org/officeDocument/2006/relationships/image" Target="media/image240.png"/><Relationship Id="rId247" Type="http://schemas.openxmlformats.org/officeDocument/2006/relationships/image" Target="media/image239.png"/><Relationship Id="rId246" Type="http://schemas.openxmlformats.org/officeDocument/2006/relationships/image" Target="media/image238.png"/><Relationship Id="rId245" Type="http://schemas.openxmlformats.org/officeDocument/2006/relationships/image" Target="media/image237.png"/><Relationship Id="rId244" Type="http://schemas.openxmlformats.org/officeDocument/2006/relationships/image" Target="media/image236.png"/><Relationship Id="rId243" Type="http://schemas.openxmlformats.org/officeDocument/2006/relationships/image" Target="media/image235.png"/><Relationship Id="rId242" Type="http://schemas.openxmlformats.org/officeDocument/2006/relationships/image" Target="media/image234.png"/><Relationship Id="rId241" Type="http://schemas.openxmlformats.org/officeDocument/2006/relationships/image" Target="media/image233.png"/><Relationship Id="rId240" Type="http://schemas.openxmlformats.org/officeDocument/2006/relationships/image" Target="media/image232.png"/><Relationship Id="rId24" Type="http://schemas.openxmlformats.org/officeDocument/2006/relationships/image" Target="media/image16.png"/><Relationship Id="rId239" Type="http://schemas.openxmlformats.org/officeDocument/2006/relationships/image" Target="media/image231.png"/><Relationship Id="rId238" Type="http://schemas.openxmlformats.org/officeDocument/2006/relationships/image" Target="media/image230.png"/><Relationship Id="rId237" Type="http://schemas.openxmlformats.org/officeDocument/2006/relationships/image" Target="media/image229.png"/><Relationship Id="rId236" Type="http://schemas.openxmlformats.org/officeDocument/2006/relationships/image" Target="media/image228.png"/><Relationship Id="rId235" Type="http://schemas.openxmlformats.org/officeDocument/2006/relationships/image" Target="media/image227.png"/><Relationship Id="rId234" Type="http://schemas.openxmlformats.org/officeDocument/2006/relationships/image" Target="media/image226.png"/><Relationship Id="rId233" Type="http://schemas.openxmlformats.org/officeDocument/2006/relationships/image" Target="media/image225.png"/><Relationship Id="rId232" Type="http://schemas.openxmlformats.org/officeDocument/2006/relationships/image" Target="media/image224.png"/><Relationship Id="rId231" Type="http://schemas.openxmlformats.org/officeDocument/2006/relationships/image" Target="media/image223.png"/><Relationship Id="rId230" Type="http://schemas.openxmlformats.org/officeDocument/2006/relationships/image" Target="media/image222.png"/><Relationship Id="rId23" Type="http://schemas.openxmlformats.org/officeDocument/2006/relationships/image" Target="media/image15.png"/><Relationship Id="rId229" Type="http://schemas.openxmlformats.org/officeDocument/2006/relationships/image" Target="media/image221.png"/><Relationship Id="rId228" Type="http://schemas.openxmlformats.org/officeDocument/2006/relationships/image" Target="media/image220.png"/><Relationship Id="rId227" Type="http://schemas.openxmlformats.org/officeDocument/2006/relationships/image" Target="media/image219.png"/><Relationship Id="rId226" Type="http://schemas.openxmlformats.org/officeDocument/2006/relationships/image" Target="media/image218.png"/><Relationship Id="rId225" Type="http://schemas.openxmlformats.org/officeDocument/2006/relationships/image" Target="media/image217.png"/><Relationship Id="rId224" Type="http://schemas.openxmlformats.org/officeDocument/2006/relationships/image" Target="media/image216.png"/><Relationship Id="rId223" Type="http://schemas.openxmlformats.org/officeDocument/2006/relationships/image" Target="media/image215.png"/><Relationship Id="rId222" Type="http://schemas.openxmlformats.org/officeDocument/2006/relationships/image" Target="media/image214.png"/><Relationship Id="rId221" Type="http://schemas.openxmlformats.org/officeDocument/2006/relationships/image" Target="media/image213.png"/><Relationship Id="rId220" Type="http://schemas.openxmlformats.org/officeDocument/2006/relationships/image" Target="media/image212.png"/><Relationship Id="rId22" Type="http://schemas.openxmlformats.org/officeDocument/2006/relationships/image" Target="media/image14.png"/><Relationship Id="rId219" Type="http://schemas.openxmlformats.org/officeDocument/2006/relationships/image" Target="media/image211.png"/><Relationship Id="rId218" Type="http://schemas.openxmlformats.org/officeDocument/2006/relationships/image" Target="media/image210.png"/><Relationship Id="rId217" Type="http://schemas.openxmlformats.org/officeDocument/2006/relationships/image" Target="media/image209.png"/><Relationship Id="rId216" Type="http://schemas.openxmlformats.org/officeDocument/2006/relationships/image" Target="media/image208.png"/><Relationship Id="rId215" Type="http://schemas.openxmlformats.org/officeDocument/2006/relationships/image" Target="media/image207.png"/><Relationship Id="rId214" Type="http://schemas.openxmlformats.org/officeDocument/2006/relationships/image" Target="media/image206.png"/><Relationship Id="rId213" Type="http://schemas.openxmlformats.org/officeDocument/2006/relationships/image" Target="media/image205.png"/><Relationship Id="rId212" Type="http://schemas.openxmlformats.org/officeDocument/2006/relationships/image" Target="media/image204.png"/><Relationship Id="rId211" Type="http://schemas.openxmlformats.org/officeDocument/2006/relationships/image" Target="media/image203.png"/><Relationship Id="rId210" Type="http://schemas.openxmlformats.org/officeDocument/2006/relationships/image" Target="media/image202.png"/><Relationship Id="rId21" Type="http://schemas.openxmlformats.org/officeDocument/2006/relationships/image" Target="media/image13.png"/><Relationship Id="rId209" Type="http://schemas.openxmlformats.org/officeDocument/2006/relationships/image" Target="media/image201.png"/><Relationship Id="rId208" Type="http://schemas.openxmlformats.org/officeDocument/2006/relationships/image" Target="media/image200.png"/><Relationship Id="rId207" Type="http://schemas.openxmlformats.org/officeDocument/2006/relationships/image" Target="media/image199.png"/><Relationship Id="rId206" Type="http://schemas.openxmlformats.org/officeDocument/2006/relationships/image" Target="media/image198.png"/><Relationship Id="rId205" Type="http://schemas.openxmlformats.org/officeDocument/2006/relationships/image" Target="media/image197.png"/><Relationship Id="rId204" Type="http://schemas.openxmlformats.org/officeDocument/2006/relationships/image" Target="media/image196.png"/><Relationship Id="rId203" Type="http://schemas.openxmlformats.org/officeDocument/2006/relationships/image" Target="media/image195.png"/><Relationship Id="rId202" Type="http://schemas.openxmlformats.org/officeDocument/2006/relationships/image" Target="media/image194.png"/><Relationship Id="rId201" Type="http://schemas.openxmlformats.org/officeDocument/2006/relationships/image" Target="media/image193.png"/><Relationship Id="rId200" Type="http://schemas.openxmlformats.org/officeDocument/2006/relationships/image" Target="media/image192.png"/><Relationship Id="rId20" Type="http://schemas.openxmlformats.org/officeDocument/2006/relationships/image" Target="media/image12.png"/><Relationship Id="rId2" Type="http://schemas.openxmlformats.org/officeDocument/2006/relationships/settings" Target="settings.xml"/><Relationship Id="rId199" Type="http://schemas.openxmlformats.org/officeDocument/2006/relationships/image" Target="media/image191.png"/><Relationship Id="rId198" Type="http://schemas.openxmlformats.org/officeDocument/2006/relationships/image" Target="media/image190.png"/><Relationship Id="rId197" Type="http://schemas.openxmlformats.org/officeDocument/2006/relationships/image" Target="media/image189.png"/><Relationship Id="rId196" Type="http://schemas.openxmlformats.org/officeDocument/2006/relationships/image" Target="media/image188.png"/><Relationship Id="rId195" Type="http://schemas.openxmlformats.org/officeDocument/2006/relationships/image" Target="media/image187.png"/><Relationship Id="rId194" Type="http://schemas.openxmlformats.org/officeDocument/2006/relationships/image" Target="media/image186.png"/><Relationship Id="rId193" Type="http://schemas.openxmlformats.org/officeDocument/2006/relationships/image" Target="media/image185.png"/><Relationship Id="rId192" Type="http://schemas.openxmlformats.org/officeDocument/2006/relationships/image" Target="media/image184.png"/><Relationship Id="rId191" Type="http://schemas.openxmlformats.org/officeDocument/2006/relationships/image" Target="media/image183.png"/><Relationship Id="rId190" Type="http://schemas.openxmlformats.org/officeDocument/2006/relationships/image" Target="media/image182.png"/><Relationship Id="rId19" Type="http://schemas.openxmlformats.org/officeDocument/2006/relationships/image" Target="media/image11.png"/><Relationship Id="rId189" Type="http://schemas.openxmlformats.org/officeDocument/2006/relationships/image" Target="media/image181.png"/><Relationship Id="rId188" Type="http://schemas.openxmlformats.org/officeDocument/2006/relationships/image" Target="media/image180.png"/><Relationship Id="rId187" Type="http://schemas.openxmlformats.org/officeDocument/2006/relationships/image" Target="media/image179.png"/><Relationship Id="rId186" Type="http://schemas.openxmlformats.org/officeDocument/2006/relationships/image" Target="media/image178.png"/><Relationship Id="rId185" Type="http://schemas.openxmlformats.org/officeDocument/2006/relationships/image" Target="media/image177.png"/><Relationship Id="rId184" Type="http://schemas.openxmlformats.org/officeDocument/2006/relationships/image" Target="media/image176.png"/><Relationship Id="rId183" Type="http://schemas.openxmlformats.org/officeDocument/2006/relationships/image" Target="media/image175.png"/><Relationship Id="rId182" Type="http://schemas.openxmlformats.org/officeDocument/2006/relationships/image" Target="media/image174.png"/><Relationship Id="rId181" Type="http://schemas.openxmlformats.org/officeDocument/2006/relationships/image" Target="media/image173.png"/><Relationship Id="rId180" Type="http://schemas.openxmlformats.org/officeDocument/2006/relationships/image" Target="media/image172.png"/><Relationship Id="rId18" Type="http://schemas.openxmlformats.org/officeDocument/2006/relationships/image" Target="media/image10.png"/><Relationship Id="rId179" Type="http://schemas.openxmlformats.org/officeDocument/2006/relationships/image" Target="media/image171.png"/><Relationship Id="rId178" Type="http://schemas.openxmlformats.org/officeDocument/2006/relationships/image" Target="media/image170.png"/><Relationship Id="rId177" Type="http://schemas.openxmlformats.org/officeDocument/2006/relationships/image" Target="media/image169.png"/><Relationship Id="rId176" Type="http://schemas.openxmlformats.org/officeDocument/2006/relationships/image" Target="media/image168.png"/><Relationship Id="rId175" Type="http://schemas.openxmlformats.org/officeDocument/2006/relationships/image" Target="media/image167.png"/><Relationship Id="rId174" Type="http://schemas.openxmlformats.org/officeDocument/2006/relationships/image" Target="media/image166.png"/><Relationship Id="rId173" Type="http://schemas.openxmlformats.org/officeDocument/2006/relationships/image" Target="media/image165.png"/><Relationship Id="rId172" Type="http://schemas.openxmlformats.org/officeDocument/2006/relationships/image" Target="media/image164.png"/><Relationship Id="rId171" Type="http://schemas.openxmlformats.org/officeDocument/2006/relationships/image" Target="media/image163.png"/><Relationship Id="rId170" Type="http://schemas.openxmlformats.org/officeDocument/2006/relationships/image" Target="media/image162.png"/><Relationship Id="rId17" Type="http://schemas.openxmlformats.org/officeDocument/2006/relationships/image" Target="media/image9.png"/><Relationship Id="rId169" Type="http://schemas.openxmlformats.org/officeDocument/2006/relationships/image" Target="media/image161.png"/><Relationship Id="rId168" Type="http://schemas.openxmlformats.org/officeDocument/2006/relationships/image" Target="media/image160.png"/><Relationship Id="rId167" Type="http://schemas.openxmlformats.org/officeDocument/2006/relationships/image" Target="media/image159.png"/><Relationship Id="rId166" Type="http://schemas.openxmlformats.org/officeDocument/2006/relationships/image" Target="media/image158.png"/><Relationship Id="rId165" Type="http://schemas.openxmlformats.org/officeDocument/2006/relationships/image" Target="media/image157.png"/><Relationship Id="rId164" Type="http://schemas.openxmlformats.org/officeDocument/2006/relationships/image" Target="media/image156.png"/><Relationship Id="rId163" Type="http://schemas.openxmlformats.org/officeDocument/2006/relationships/image" Target="media/image155.png"/><Relationship Id="rId162" Type="http://schemas.openxmlformats.org/officeDocument/2006/relationships/image" Target="media/image154.png"/><Relationship Id="rId161" Type="http://schemas.openxmlformats.org/officeDocument/2006/relationships/image" Target="media/image153.png"/><Relationship Id="rId160" Type="http://schemas.openxmlformats.org/officeDocument/2006/relationships/image" Target="media/image152.png"/><Relationship Id="rId16" Type="http://schemas.openxmlformats.org/officeDocument/2006/relationships/image" Target="media/image8.png"/><Relationship Id="rId159" Type="http://schemas.openxmlformats.org/officeDocument/2006/relationships/image" Target="media/image151.png"/><Relationship Id="rId158" Type="http://schemas.openxmlformats.org/officeDocument/2006/relationships/image" Target="media/image150.png"/><Relationship Id="rId157" Type="http://schemas.openxmlformats.org/officeDocument/2006/relationships/image" Target="media/image149.png"/><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jpe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jpe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6BFE609-E12B-4CBD-9EF8-03E993855A90}">
  <ds:schemaRefs/>
</ds:datastoreItem>
</file>

<file path=docProps/app.xml><?xml version="1.0" encoding="utf-8"?>
<Properties xmlns="http://schemas.openxmlformats.org/officeDocument/2006/extended-properties" xmlns:vt="http://schemas.openxmlformats.org/officeDocument/2006/docPropsVTypes">
  <Template>Normal.dotm</Template>
  <Company>江苏国泰新点软件有限公司  0512-58188000 </Company>
  <Pages>104</Pages>
  <Words>12360</Words>
  <Characters>12985</Characters>
  <Lines>63</Lines>
  <Paragraphs>17</Paragraphs>
  <TotalTime>0</TotalTime>
  <ScaleCrop>false</ScaleCrop>
  <LinksUpToDate>false</LinksUpToDate>
  <CharactersWithSpaces>13602</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2010-01-03T19:48:00Z</dcterms:created>
  <dc:creator>yuanxun</dc:creator>
  <cp:lastModifiedBy>Alex</cp:lastModifiedBy>
  <dcterms:modified xsi:type="dcterms:W3CDTF">2023-12-28T04:36:26Z</dcterms:modified>
  <dc:title>_x0001_</dc:title>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DFCCD80B08D549E9B832D25A2C05C9C1_13</vt:lpwstr>
  </property>
</Properties>
</file>