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89"/>
        <w:rPr>
          <w:rFonts w:eastAsia="华文新魏"/>
          <w:b/>
          <w:spacing w:val="-70"/>
          <w:sz w:val="72"/>
          <w:szCs w:val="72"/>
        </w:rPr>
      </w:pPr>
    </w:p>
    <w:p>
      <w:pPr>
        <w:ind w:firstLine="0" w:firstLineChars="0"/>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52"/>
          <w:szCs w:val="52"/>
          <w:lang w:val="en-US" w:eastAsia="zh-CN"/>
        </w:rPr>
      </w:pPr>
    </w:p>
    <w:p>
      <w:pPr>
        <w:ind w:firstLine="0" w:firstLineChars="0"/>
        <w:jc w:val="center"/>
        <w:rPr>
          <w:rFonts w:hint="eastAsia"/>
          <w:b/>
          <w:sz w:val="44"/>
          <w:szCs w:val="44"/>
          <w:lang w:eastAsia="zh-CN"/>
        </w:rPr>
      </w:pPr>
      <w:r>
        <w:rPr>
          <w:rFonts w:hint="eastAsia"/>
          <w:b/>
          <w:sz w:val="44"/>
          <w:szCs w:val="44"/>
          <w:lang w:val="en-US" w:eastAsia="zh-CN"/>
        </w:rPr>
        <w:t>中国节能环保集团有限公司电子采购平台</w:t>
      </w:r>
    </w:p>
    <w:p>
      <w:pPr>
        <w:ind w:firstLine="0" w:firstLineChars="0"/>
        <w:jc w:val="center"/>
        <w:rPr>
          <w:rFonts w:hint="eastAsia"/>
          <w:b/>
          <w:sz w:val="44"/>
          <w:szCs w:val="44"/>
          <w:lang w:val="en-US" w:eastAsia="zh-CN"/>
        </w:rPr>
      </w:pPr>
      <w:r>
        <w:rPr>
          <w:rFonts w:hint="eastAsia"/>
          <w:b/>
          <w:sz w:val="44"/>
          <w:szCs w:val="44"/>
          <w:lang w:val="en-US" w:eastAsia="zh-CN"/>
        </w:rPr>
        <w:t>供应商操作手册</w:t>
      </w:r>
    </w:p>
    <w:p>
      <w:pPr>
        <w:pStyle w:val="65"/>
        <w:ind w:firstLine="360"/>
      </w:pPr>
    </w:p>
    <w:p>
      <w:pPr>
        <w:pStyle w:val="65"/>
        <w:ind w:firstLine="360"/>
      </w:pPr>
    </w:p>
    <w:p>
      <w:pPr>
        <w:pStyle w:val="65"/>
        <w:ind w:firstLine="360"/>
      </w:pPr>
    </w:p>
    <w:p>
      <w:pPr>
        <w:pStyle w:val="65"/>
        <w:ind w:firstLine="360"/>
      </w:pPr>
    </w:p>
    <w:p>
      <w:pPr>
        <w:pStyle w:val="65"/>
        <w:ind w:firstLine="360"/>
      </w:pPr>
    </w:p>
    <w:p>
      <w:pPr>
        <w:pStyle w:val="65"/>
        <w:ind w:firstLine="0" w:firstLineChars="0"/>
      </w:pPr>
    </w:p>
    <w:p>
      <w:pPr>
        <w:ind w:firstLine="0" w:firstLineChars="0"/>
        <w:jc w:val="center"/>
        <w:rPr>
          <w:rFonts w:hint="eastAsia"/>
          <w:b/>
          <w:spacing w:val="200"/>
          <w:sz w:val="32"/>
        </w:rPr>
      </w:pPr>
    </w:p>
    <w:p>
      <w:pPr>
        <w:ind w:firstLine="0" w:firstLineChars="0"/>
        <w:jc w:val="center"/>
        <w:rPr>
          <w:rFonts w:hint="eastAsia"/>
          <w:b/>
          <w:spacing w:val="200"/>
          <w:sz w:val="32"/>
        </w:rPr>
      </w:pPr>
    </w:p>
    <w:p>
      <w:pPr>
        <w:ind w:firstLine="0" w:firstLineChars="0"/>
        <w:jc w:val="center"/>
        <w:rPr>
          <w:rFonts w:hint="eastAsia"/>
          <w:b/>
          <w:spacing w:val="200"/>
          <w:sz w:val="32"/>
        </w:rPr>
      </w:pPr>
    </w:p>
    <w:p>
      <w:pPr>
        <w:ind w:firstLine="0" w:firstLineChars="0"/>
        <w:jc w:val="both"/>
        <w:rPr>
          <w:rFonts w:hint="eastAsia"/>
          <w:b/>
          <w:spacing w:val="200"/>
          <w:sz w:val="32"/>
        </w:rPr>
      </w:pPr>
    </w:p>
    <w:p>
      <w:pPr>
        <w:ind w:firstLine="0" w:firstLineChars="0"/>
        <w:jc w:val="center"/>
        <w:rPr>
          <w:rFonts w:hint="eastAsia"/>
          <w:b/>
          <w:spacing w:val="200"/>
          <w:sz w:val="28"/>
          <w:szCs w:val="28"/>
          <w:lang w:val="en-US" w:eastAsia="zh-CN"/>
        </w:rPr>
      </w:pPr>
      <w:r>
        <w:rPr>
          <w:rFonts w:hint="eastAsia"/>
          <w:b/>
          <w:spacing w:val="200"/>
          <w:sz w:val="28"/>
          <w:szCs w:val="28"/>
          <w:lang w:val="en-US" w:eastAsia="zh-CN"/>
        </w:rPr>
        <w:t xml:space="preserve"> </w:t>
      </w:r>
    </w:p>
    <w:p>
      <w:pPr>
        <w:ind w:firstLine="0" w:firstLineChars="0"/>
        <w:jc w:val="center"/>
        <w:rPr>
          <w:rFonts w:hint="eastAsia"/>
          <w:b/>
          <w:spacing w:val="200"/>
          <w:sz w:val="28"/>
          <w:szCs w:val="28"/>
          <w:lang w:val="en-US" w:eastAsia="zh-CN"/>
        </w:rPr>
      </w:pPr>
    </w:p>
    <w:p>
      <w:pPr>
        <w:ind w:firstLine="0" w:firstLineChars="0"/>
        <w:jc w:val="center"/>
        <w:rPr>
          <w:b/>
          <w:spacing w:val="200"/>
          <w:sz w:val="32"/>
        </w:rPr>
      </w:pPr>
      <w:r>
        <w:rPr>
          <w:rFonts w:hint="eastAsia"/>
          <w:b/>
          <w:spacing w:val="200"/>
          <w:sz w:val="28"/>
          <w:szCs w:val="28"/>
          <w:lang w:val="en-US" w:eastAsia="zh-CN"/>
        </w:rPr>
        <w:t>目</w:t>
      </w:r>
      <w:r>
        <w:rPr>
          <w:rFonts w:hint="eastAsia"/>
          <w:b/>
          <w:spacing w:val="200"/>
          <w:sz w:val="28"/>
          <w:szCs w:val="28"/>
        </w:rPr>
        <w:t>录</w:t>
      </w:r>
    </w:p>
    <w:p>
      <w:pPr>
        <w:pStyle w:val="28"/>
        <w:tabs>
          <w:tab w:val="right" w:leader="dot" w:pos="8312"/>
        </w:tabs>
      </w:pPr>
      <w:r>
        <w:rPr>
          <w:rFonts w:ascii="Calibri" w:hAnsi="Calibri"/>
        </w:rPr>
        <w:fldChar w:fldCharType="begin"/>
      </w:r>
      <w:r>
        <w:rPr>
          <w:rFonts w:ascii="Calibri" w:hAnsi="Calibri"/>
        </w:rPr>
        <w:instrText xml:space="preserve"> TOC \o "4-5" \h \z \t "标题 1,1,标题 2,2,标题 3,3"</w:instrText>
      </w:r>
      <w:r>
        <w:rPr>
          <w:rFonts w:ascii="Calibri" w:hAnsi="Calibri"/>
        </w:rPr>
        <w:fldChar w:fldCharType="separate"/>
      </w:r>
      <w:r>
        <w:rPr>
          <w:rFonts w:ascii="Calibri" w:hAnsi="Calibri"/>
        </w:rPr>
        <w:fldChar w:fldCharType="begin"/>
      </w:r>
      <w:r>
        <w:rPr>
          <w:rFonts w:ascii="Calibri" w:hAnsi="Calibri"/>
        </w:rPr>
        <w:instrText xml:space="preserve"> HYPERLINK \l _Toc26531 </w:instrText>
      </w:r>
      <w:r>
        <w:rPr>
          <w:rFonts w:ascii="Calibri" w:hAnsi="Calibri"/>
        </w:rPr>
        <w:fldChar w:fldCharType="separate"/>
      </w:r>
      <w:r>
        <w:rPr>
          <w:rFonts w:hint="eastAsia"/>
          <w:lang w:val="en-US"/>
        </w:rPr>
        <w:t xml:space="preserve">一、 </w:t>
      </w:r>
      <w:r>
        <w:rPr>
          <w:rFonts w:hint="eastAsia"/>
          <w:lang w:val="en-US" w:eastAsia="zh-CN"/>
        </w:rPr>
        <w:t>电脑环境准备</w:t>
      </w:r>
      <w:r>
        <w:tab/>
      </w:r>
      <w:r>
        <w:fldChar w:fldCharType="begin"/>
      </w:r>
      <w:r>
        <w:instrText xml:space="preserve"> PAGEREF _Toc26531 </w:instrText>
      </w:r>
      <w:r>
        <w:fldChar w:fldCharType="separate"/>
      </w:r>
      <w:r>
        <w:t>4</w:t>
      </w:r>
      <w:r>
        <w:fldChar w:fldCharType="end"/>
      </w:r>
      <w:r>
        <w:rPr>
          <w:rFonts w:ascii="Calibri" w:hAnsi="Calibri"/>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_Toc7211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1.1、 </w:t>
      </w:r>
      <w:r>
        <w:t>浏览器配置</w:t>
      </w:r>
      <w:r>
        <w:tab/>
      </w:r>
      <w:r>
        <w:fldChar w:fldCharType="begin"/>
      </w:r>
      <w:r>
        <w:instrText xml:space="preserve"> PAGEREF _Toc7211 </w:instrText>
      </w:r>
      <w:r>
        <w:fldChar w:fldCharType="separate"/>
      </w:r>
      <w:r>
        <w:t>4</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_Toc395 </w:instrText>
      </w:r>
      <w:r>
        <w:rPr>
          <w:rFonts w:ascii="Calibri" w:hAnsi="Calibri" w:cs="Calibri"/>
          <w:szCs w:val="20"/>
        </w:rPr>
        <w:fldChar w:fldCharType="separate"/>
      </w:r>
      <w:r>
        <w:rPr>
          <w:rFonts w:hint="eastAsia"/>
        </w:rPr>
        <w:t xml:space="preserve">1.1.1、 </w:t>
      </w:r>
      <w:r>
        <w:t>Internet选项</w:t>
      </w:r>
      <w:r>
        <w:tab/>
      </w:r>
      <w:r>
        <w:fldChar w:fldCharType="begin"/>
      </w:r>
      <w:r>
        <w:instrText xml:space="preserve"> PAGEREF _Toc395 </w:instrText>
      </w:r>
      <w:r>
        <w:fldChar w:fldCharType="separate"/>
      </w:r>
      <w:r>
        <w:t>4</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_Toc29107 </w:instrText>
      </w:r>
      <w:r>
        <w:rPr>
          <w:rFonts w:ascii="Calibri" w:hAnsi="Calibri" w:cs="Calibri"/>
          <w:szCs w:val="20"/>
        </w:rPr>
        <w:fldChar w:fldCharType="separate"/>
      </w:r>
      <w:r>
        <w:rPr>
          <w:rFonts w:hint="eastAsia"/>
        </w:rPr>
        <w:t xml:space="preserve">1.1.2、 </w:t>
      </w:r>
      <w:r>
        <w:t>关闭拦截工具</w:t>
      </w:r>
      <w:r>
        <w:tab/>
      </w:r>
      <w:r>
        <w:fldChar w:fldCharType="begin"/>
      </w:r>
      <w:r>
        <w:instrText xml:space="preserve"> PAGEREF _Toc29107 </w:instrText>
      </w:r>
      <w:r>
        <w:fldChar w:fldCharType="separate"/>
      </w:r>
      <w:r>
        <w:t>7</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_Toc1238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1.2、 </w:t>
      </w:r>
      <w:r>
        <w:rPr>
          <w:rFonts w:hint="eastAsia"/>
          <w:lang w:val="en-US" w:eastAsia="zh-CN"/>
        </w:rPr>
        <w:t>系统驱动安装</w:t>
      </w:r>
      <w:r>
        <w:tab/>
      </w:r>
      <w:r>
        <w:fldChar w:fldCharType="begin"/>
      </w:r>
      <w:r>
        <w:instrText xml:space="preserve"> PAGEREF _Toc1238 </w:instrText>
      </w:r>
      <w:r>
        <w:fldChar w:fldCharType="separate"/>
      </w:r>
      <w:r>
        <w:t>8</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_Toc4934 </w:instrText>
      </w:r>
      <w:r>
        <w:rPr>
          <w:rFonts w:ascii="Calibri" w:hAnsi="Calibri" w:cs="Calibri"/>
          <w:szCs w:val="20"/>
        </w:rPr>
        <w:fldChar w:fldCharType="separate"/>
      </w:r>
      <w:r>
        <w:rPr>
          <w:rFonts w:hint="eastAsia"/>
          <w:lang w:val="en-US"/>
        </w:rPr>
        <w:t xml:space="preserve">二、 </w:t>
      </w:r>
      <w:r>
        <w:rPr>
          <w:rFonts w:hint="eastAsia"/>
          <w:lang w:val="en-US" w:eastAsia="zh-CN"/>
        </w:rPr>
        <w:t>系统登录</w:t>
      </w:r>
      <w:r>
        <w:tab/>
      </w:r>
      <w:r>
        <w:fldChar w:fldCharType="begin"/>
      </w:r>
      <w:r>
        <w:instrText xml:space="preserve"> PAGEREF _Toc4934 </w:instrText>
      </w:r>
      <w:r>
        <w:fldChar w:fldCharType="separate"/>
      </w:r>
      <w:r>
        <w:t>11</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_Toc30812 </w:instrText>
      </w:r>
      <w:r>
        <w:rPr>
          <w:rFonts w:ascii="Calibri" w:hAnsi="Calibri" w:cs="Calibri"/>
          <w:szCs w:val="20"/>
        </w:rPr>
        <w:fldChar w:fldCharType="separate"/>
      </w:r>
      <w:r>
        <w:rPr>
          <w:rFonts w:hint="eastAsia"/>
          <w:lang w:val="en-US"/>
        </w:rPr>
        <w:t xml:space="preserve">三、 </w:t>
      </w:r>
      <w:r>
        <w:rPr>
          <w:rFonts w:hint="eastAsia"/>
          <w:lang w:val="en-US" w:eastAsia="zh-CN"/>
        </w:rPr>
        <w:t>信息维护</w:t>
      </w:r>
      <w:r>
        <w:tab/>
      </w:r>
      <w:r>
        <w:fldChar w:fldCharType="begin"/>
      </w:r>
      <w:r>
        <w:instrText xml:space="preserve"> PAGEREF _Toc30812 </w:instrText>
      </w:r>
      <w:r>
        <w:fldChar w:fldCharType="separate"/>
      </w:r>
      <w:r>
        <w:t>12</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_Toc8220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rPr>
        <w:t xml:space="preserve">3.1、 </w:t>
      </w:r>
      <w:r>
        <w:rPr>
          <w:rFonts w:hint="eastAsia"/>
          <w:lang w:val="en-US" w:eastAsia="zh-CN"/>
        </w:rPr>
        <w:t>供应商注册</w:t>
      </w:r>
      <w:r>
        <w:tab/>
      </w:r>
      <w:r>
        <w:fldChar w:fldCharType="begin"/>
      </w:r>
      <w:r>
        <w:instrText xml:space="preserve"> PAGEREF _Toc8220 </w:instrText>
      </w:r>
      <w:r>
        <w:fldChar w:fldCharType="separate"/>
      </w:r>
      <w:r>
        <w:t>12</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_Toc19266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3.2、 </w:t>
      </w:r>
      <w:r>
        <w:rPr>
          <w:rFonts w:hint="eastAsia"/>
          <w:lang w:eastAsia="zh-CN"/>
        </w:rPr>
        <w:t>供应商信息管理</w:t>
      </w:r>
      <w:r>
        <w:tab/>
      </w:r>
      <w:r>
        <w:fldChar w:fldCharType="begin"/>
      </w:r>
      <w:r>
        <w:instrText xml:space="preserve"> PAGEREF _Toc19266 </w:instrText>
      </w:r>
      <w:r>
        <w:fldChar w:fldCharType="separate"/>
      </w:r>
      <w:r>
        <w:t>14</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_Toc11340 </w:instrText>
      </w:r>
      <w:r>
        <w:rPr>
          <w:rFonts w:ascii="Calibri" w:hAnsi="Calibri" w:cs="Calibri"/>
          <w:szCs w:val="20"/>
        </w:rPr>
        <w:fldChar w:fldCharType="separate"/>
      </w:r>
      <w:r>
        <w:rPr>
          <w:rFonts w:hint="eastAsia"/>
          <w:lang w:val="en-US"/>
        </w:rPr>
        <w:t xml:space="preserve">四、 </w:t>
      </w:r>
      <w:r>
        <w:rPr>
          <w:rFonts w:hint="eastAsia"/>
          <w:lang w:val="en-US" w:eastAsia="zh-CN"/>
        </w:rPr>
        <w:t>公共模块</w:t>
      </w:r>
      <w:r>
        <w:tab/>
      </w:r>
      <w:r>
        <w:fldChar w:fldCharType="begin"/>
      </w:r>
      <w:r>
        <w:instrText xml:space="preserve"> PAGEREF _Toc11340 </w:instrText>
      </w:r>
      <w:r>
        <w:fldChar w:fldCharType="separate"/>
      </w:r>
      <w:r>
        <w:t>16</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_Toc17579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4.1、 </w:t>
      </w:r>
      <w:r>
        <w:rPr>
          <w:rFonts w:hint="eastAsia"/>
          <w:lang w:eastAsia="zh-CN"/>
        </w:rPr>
        <w:t>招标公告</w:t>
      </w:r>
      <w:r>
        <w:tab/>
      </w:r>
      <w:r>
        <w:fldChar w:fldCharType="begin"/>
      </w:r>
      <w:r>
        <w:instrText xml:space="preserve"> PAGEREF _Toc17579 </w:instrText>
      </w:r>
      <w:r>
        <w:fldChar w:fldCharType="separate"/>
      </w:r>
      <w:r>
        <w:t>18</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_Toc24650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4.2、 </w:t>
      </w:r>
      <w:r>
        <w:rPr>
          <w:rFonts w:hint="eastAsia"/>
          <w:lang w:eastAsia="zh-CN"/>
        </w:rPr>
        <w:t>我的项目</w:t>
      </w:r>
      <w:r>
        <w:tab/>
      </w:r>
      <w:r>
        <w:fldChar w:fldCharType="begin"/>
      </w:r>
      <w:r>
        <w:instrText xml:space="preserve"> PAGEREF _Toc24650 </w:instrText>
      </w:r>
      <w:r>
        <w:fldChar w:fldCharType="separate"/>
      </w:r>
      <w:r>
        <w:t>21</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_Toc22953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4.3、 </w:t>
      </w:r>
      <w:r>
        <w:rPr>
          <w:rFonts w:hint="eastAsia"/>
          <w:lang w:eastAsia="zh-CN"/>
        </w:rPr>
        <w:t>中标项目</w:t>
      </w:r>
      <w:r>
        <w:tab/>
      </w:r>
      <w:r>
        <w:fldChar w:fldCharType="begin"/>
      </w:r>
      <w:r>
        <w:instrText xml:space="preserve"> PAGEREF _Toc22953 </w:instrText>
      </w:r>
      <w:r>
        <w:fldChar w:fldCharType="separate"/>
      </w:r>
      <w:r>
        <w:t>22</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_Toc22919 </w:instrText>
      </w:r>
      <w:r>
        <w:rPr>
          <w:rFonts w:ascii="Calibri" w:hAnsi="Calibri" w:cs="Calibri"/>
          <w:szCs w:val="20"/>
        </w:rPr>
        <w:fldChar w:fldCharType="separate"/>
      </w:r>
      <w:r>
        <w:rPr>
          <w:rFonts w:hint="eastAsia"/>
          <w:lang w:val="en-US"/>
        </w:rPr>
        <w:t xml:space="preserve">五、 </w:t>
      </w:r>
      <w:r>
        <w:rPr>
          <w:rFonts w:hint="eastAsia"/>
          <w:lang w:val="en-US" w:eastAsia="zh-CN"/>
        </w:rPr>
        <w:t>公开招标</w:t>
      </w:r>
      <w:r>
        <w:tab/>
      </w:r>
      <w:r>
        <w:fldChar w:fldCharType="begin"/>
      </w:r>
      <w:r>
        <w:instrText xml:space="preserve"> PAGEREF _Toc22919 </w:instrText>
      </w:r>
      <w:r>
        <w:fldChar w:fldCharType="separate"/>
      </w:r>
      <w:r>
        <w:t>23</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_Toc25581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5.1、 </w:t>
      </w:r>
      <w:r>
        <w:rPr>
          <w:rFonts w:hint="eastAsia"/>
          <w:lang w:eastAsia="zh-CN"/>
        </w:rPr>
        <w:t>项目管理</w:t>
      </w:r>
      <w:r>
        <w:tab/>
      </w:r>
      <w:r>
        <w:fldChar w:fldCharType="begin"/>
      </w:r>
      <w:r>
        <w:instrText xml:space="preserve"> PAGEREF _Toc25581 </w:instrText>
      </w:r>
      <w:r>
        <w:fldChar w:fldCharType="separate"/>
      </w:r>
      <w:r>
        <w:t>23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_Toc31980 </w:instrText>
      </w:r>
      <w:r>
        <w:rPr>
          <w:rFonts w:ascii="Calibri" w:hAnsi="Calibri" w:cs="Calibri"/>
          <w:szCs w:val="20"/>
        </w:rPr>
        <w:fldChar w:fldCharType="separate"/>
      </w:r>
      <w:r>
        <w:rPr>
          <w:rFonts w:hint="eastAsia"/>
        </w:rPr>
        <w:t xml:space="preserve">5.1.1、 </w:t>
      </w:r>
      <w:r>
        <w:rPr>
          <w:rFonts w:hint="eastAsia"/>
          <w:lang w:eastAsia="zh-CN"/>
        </w:rPr>
        <w:t>投标前阶段</w:t>
      </w:r>
      <w:r>
        <w:tab/>
      </w:r>
      <w:r>
        <w:fldChar w:fldCharType="begin"/>
      </w:r>
      <w:r>
        <w:instrText xml:space="preserve"> PAGEREF _Toc31980 </w:instrText>
      </w:r>
      <w:r>
        <w:fldChar w:fldCharType="separate"/>
      </w:r>
      <w:r>
        <w:t>23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_Toc18124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5.1.1.1、 </w:t>
      </w:r>
      <w:r>
        <w:rPr>
          <w:rFonts w:hint="eastAsia"/>
          <w:lang w:eastAsia="zh-CN"/>
        </w:rPr>
        <w:t>资审文件领取</w:t>
      </w:r>
      <w:r>
        <w:tab/>
      </w:r>
      <w:r>
        <w:fldChar w:fldCharType="begin"/>
      </w:r>
      <w:r>
        <w:instrText xml:space="preserve"> PAGEREF _Toc18124 </w:instrText>
      </w:r>
      <w:r>
        <w:fldChar w:fldCharType="separate"/>
      </w:r>
      <w:r>
        <w:t>23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_Toc12866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5.1.1.2、 </w:t>
      </w:r>
      <w:r>
        <w:rPr>
          <w:rFonts w:hint="eastAsia"/>
          <w:lang w:eastAsia="zh-CN"/>
        </w:rPr>
        <w:t>资审澄清文件领取</w:t>
      </w:r>
      <w:r>
        <w:tab/>
      </w:r>
      <w:r>
        <w:fldChar w:fldCharType="begin"/>
      </w:r>
      <w:r>
        <w:instrText xml:space="preserve"> PAGEREF _Toc12866 </w:instrText>
      </w:r>
      <w:r>
        <w:fldChar w:fldCharType="separate"/>
      </w:r>
      <w:r>
        <w:t>24</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_Toc15760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5.1.1.3、 </w:t>
      </w:r>
      <w:r>
        <w:rPr>
          <w:rFonts w:hint="eastAsia"/>
        </w:rPr>
        <w:t>招标文件领取</w:t>
      </w:r>
      <w:r>
        <w:tab/>
      </w:r>
      <w:r>
        <w:fldChar w:fldCharType="begin"/>
      </w:r>
      <w:r>
        <w:instrText xml:space="preserve"> PAGEREF _Toc15760 </w:instrText>
      </w:r>
      <w:r>
        <w:fldChar w:fldCharType="separate"/>
      </w:r>
      <w:r>
        <w:t>26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_Toc30662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5.1.1.4、 </w:t>
      </w:r>
      <w:r>
        <w:rPr>
          <w:rFonts w:hint="eastAsia"/>
        </w:rPr>
        <w:t>答疑</w:t>
      </w:r>
      <w:r>
        <w:rPr>
          <w:rFonts w:hint="eastAsia"/>
          <w:lang w:val="en-US" w:eastAsia="zh-CN"/>
        </w:rPr>
        <w:t>澄清</w:t>
      </w:r>
      <w:r>
        <w:rPr>
          <w:rFonts w:hint="eastAsia"/>
        </w:rPr>
        <w:t>文件领取</w:t>
      </w:r>
      <w:r>
        <w:tab/>
      </w:r>
      <w:r>
        <w:fldChar w:fldCharType="begin"/>
      </w:r>
      <w:r>
        <w:instrText xml:space="preserve"> PAGEREF _Toc30662 </w:instrText>
      </w:r>
      <w:r>
        <w:fldChar w:fldCharType="separate"/>
      </w:r>
      <w:r>
        <w:t>28</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_Toc9520 </w:instrText>
      </w:r>
      <w:r>
        <w:rPr>
          <w:rFonts w:ascii="Calibri" w:hAnsi="Calibri" w:cs="Calibri"/>
          <w:szCs w:val="20"/>
        </w:rPr>
        <w:fldChar w:fldCharType="separate"/>
      </w:r>
      <w:r>
        <w:rPr>
          <w:rFonts w:hint="eastAsia"/>
        </w:rPr>
        <w:t xml:space="preserve">5.1.2、 </w:t>
      </w:r>
      <w:r>
        <w:rPr>
          <w:rFonts w:hint="eastAsia"/>
          <w:lang w:eastAsia="zh-CN"/>
        </w:rPr>
        <w:t>投标阶段</w:t>
      </w:r>
      <w:r>
        <w:tab/>
      </w:r>
      <w:r>
        <w:fldChar w:fldCharType="begin"/>
      </w:r>
      <w:r>
        <w:instrText xml:space="preserve"> PAGEREF _Toc9520 </w:instrText>
      </w:r>
      <w:r>
        <w:fldChar w:fldCharType="separate"/>
      </w:r>
      <w:r>
        <w:t>29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_Toc30590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5.1.2.1、 </w:t>
      </w:r>
      <w:r>
        <w:rPr>
          <w:rFonts w:hint="eastAsia"/>
          <w:lang w:val="en-US" w:eastAsia="zh-CN"/>
        </w:rPr>
        <w:t>保证金缴纳</w:t>
      </w:r>
      <w:r>
        <w:tab/>
      </w:r>
      <w:r>
        <w:fldChar w:fldCharType="begin"/>
      </w:r>
      <w:r>
        <w:instrText xml:space="preserve"> PAGEREF _Toc30590 </w:instrText>
      </w:r>
      <w:r>
        <w:fldChar w:fldCharType="separate"/>
      </w:r>
      <w:r>
        <w:t>29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_Toc25825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5.1.2.2、 </w:t>
      </w:r>
      <w:r>
        <w:rPr>
          <w:rFonts w:hint="eastAsia"/>
          <w:lang w:eastAsia="zh-CN"/>
        </w:rPr>
        <w:t>上传资审文件</w:t>
      </w:r>
      <w:r>
        <w:tab/>
      </w:r>
      <w:r>
        <w:fldChar w:fldCharType="begin"/>
      </w:r>
      <w:r>
        <w:instrText xml:space="preserve"> PAGEREF _Toc25825 </w:instrText>
      </w:r>
      <w:r>
        <w:fldChar w:fldCharType="separate"/>
      </w:r>
      <w:r>
        <w:t>30</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_Toc21508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5.1.2.3、 </w:t>
      </w:r>
      <w:r>
        <w:rPr>
          <w:rFonts w:hint="eastAsia"/>
          <w:lang w:eastAsia="zh-CN"/>
        </w:rPr>
        <w:t>资审结果通知书</w:t>
      </w:r>
      <w:r>
        <w:tab/>
      </w:r>
      <w:r>
        <w:fldChar w:fldCharType="begin"/>
      </w:r>
      <w:r>
        <w:instrText xml:space="preserve"> PAGEREF _Toc21508 </w:instrText>
      </w:r>
      <w:r>
        <w:fldChar w:fldCharType="separate"/>
      </w:r>
      <w:r>
        <w:t>32</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_Toc29730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5.1.2.4、 </w:t>
      </w:r>
      <w:r>
        <w:rPr>
          <w:rFonts w:hint="eastAsia"/>
        </w:rPr>
        <w:t>上传投标文件</w:t>
      </w:r>
      <w:r>
        <w:tab/>
      </w:r>
      <w:r>
        <w:fldChar w:fldCharType="begin"/>
      </w:r>
      <w:r>
        <w:instrText xml:space="preserve"> PAGEREF _Toc29730 </w:instrText>
      </w:r>
      <w:r>
        <w:fldChar w:fldCharType="separate"/>
      </w:r>
      <w:r>
        <w:t>33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_Toc20710 </w:instrText>
      </w:r>
      <w:r>
        <w:rPr>
          <w:rFonts w:ascii="Calibri" w:hAnsi="Calibri" w:cs="Calibri"/>
          <w:szCs w:val="20"/>
        </w:rPr>
        <w:fldChar w:fldCharType="separate"/>
      </w:r>
      <w:r>
        <w:rPr>
          <w:rFonts w:hint="eastAsia"/>
        </w:rPr>
        <w:t xml:space="preserve">5.1.3、 </w:t>
      </w:r>
      <w:r>
        <w:rPr>
          <w:rFonts w:hint="eastAsia"/>
          <w:lang w:eastAsia="zh-CN"/>
        </w:rPr>
        <w:t>开</w:t>
      </w:r>
      <w:r>
        <w:rPr>
          <w:rFonts w:hint="eastAsia"/>
          <w:lang w:val="en-US" w:eastAsia="zh-CN"/>
        </w:rPr>
        <w:t>/评标阶段</w:t>
      </w:r>
      <w:r>
        <w:tab/>
      </w:r>
      <w:r>
        <w:fldChar w:fldCharType="begin"/>
      </w:r>
      <w:r>
        <w:instrText xml:space="preserve"> PAGEREF _Toc20710 </w:instrText>
      </w:r>
      <w:r>
        <w:fldChar w:fldCharType="separate"/>
      </w:r>
      <w:r>
        <w:t>35</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_Toc12846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5.1.3.1、 </w:t>
      </w:r>
      <w:r>
        <w:rPr>
          <w:rFonts w:hint="eastAsia"/>
          <w:lang w:eastAsia="zh-CN"/>
        </w:rPr>
        <w:t>开标签到解密</w:t>
      </w:r>
      <w:r>
        <w:tab/>
      </w:r>
      <w:r>
        <w:fldChar w:fldCharType="begin"/>
      </w:r>
      <w:r>
        <w:instrText xml:space="preserve"> PAGEREF _Toc12846 </w:instrText>
      </w:r>
      <w:r>
        <w:fldChar w:fldCharType="separate"/>
      </w:r>
      <w:r>
        <w:t>35</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_Toc23246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5.1.3.2、 </w:t>
      </w:r>
      <w:r>
        <w:rPr>
          <w:rFonts w:hint="eastAsia"/>
          <w:lang w:eastAsia="zh-CN"/>
        </w:rPr>
        <w:t>评标澄清回复</w:t>
      </w:r>
      <w:r>
        <w:tab/>
      </w:r>
      <w:r>
        <w:fldChar w:fldCharType="begin"/>
      </w:r>
      <w:r>
        <w:instrText xml:space="preserve"> PAGEREF _Toc23246 </w:instrText>
      </w:r>
      <w:r>
        <w:fldChar w:fldCharType="separate"/>
      </w:r>
      <w:r>
        <w:t>36</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_Toc8697 </w:instrText>
      </w:r>
      <w:r>
        <w:rPr>
          <w:rFonts w:ascii="Calibri" w:hAnsi="Calibri" w:cs="Calibri"/>
          <w:szCs w:val="20"/>
        </w:rPr>
        <w:fldChar w:fldCharType="separate"/>
      </w:r>
      <w:r>
        <w:rPr>
          <w:rFonts w:hint="eastAsia"/>
        </w:rPr>
        <w:t xml:space="preserve">5.1.4、 </w:t>
      </w:r>
      <w:r>
        <w:rPr>
          <w:rFonts w:hint="eastAsia"/>
          <w:lang w:eastAsia="zh-CN"/>
        </w:rPr>
        <w:t>定标后阶段</w:t>
      </w:r>
      <w:r>
        <w:tab/>
      </w:r>
      <w:r>
        <w:fldChar w:fldCharType="begin"/>
      </w:r>
      <w:r>
        <w:instrText xml:space="preserve"> PAGEREF _Toc8697 </w:instrText>
      </w:r>
      <w:r>
        <w:fldChar w:fldCharType="separate"/>
      </w:r>
      <w:r>
        <w:t>37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_Toc22021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5.1.4.1、 </w:t>
      </w:r>
      <w:r>
        <w:rPr>
          <w:rFonts w:hint="eastAsia"/>
        </w:rPr>
        <w:t>中标通知书</w:t>
      </w:r>
      <w:r>
        <w:rPr>
          <w:rFonts w:hint="eastAsia"/>
          <w:lang w:eastAsia="zh-CN"/>
        </w:rPr>
        <w:t>查看</w:t>
      </w:r>
      <w:r>
        <w:tab/>
      </w:r>
      <w:r>
        <w:fldChar w:fldCharType="begin"/>
      </w:r>
      <w:r>
        <w:instrText xml:space="preserve"> PAGEREF _Toc22021 </w:instrText>
      </w:r>
      <w:r>
        <w:fldChar w:fldCharType="separate"/>
      </w:r>
      <w:r>
        <w:t>37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_Toc30503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5.1.4.2、 </w:t>
      </w:r>
      <w:r>
        <w:rPr>
          <w:rFonts w:hint="eastAsia"/>
        </w:rPr>
        <w:t>合同签署</w:t>
      </w:r>
      <w:r>
        <w:tab/>
      </w:r>
      <w:r>
        <w:fldChar w:fldCharType="begin"/>
      </w:r>
      <w:r>
        <w:instrText xml:space="preserve"> PAGEREF _Toc30503 </w:instrText>
      </w:r>
      <w:r>
        <w:fldChar w:fldCharType="separate"/>
      </w:r>
      <w:r>
        <w:t>38</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_Toc3612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5.1.4.3、 </w:t>
      </w:r>
      <w:r>
        <w:rPr>
          <w:rFonts w:hint="eastAsia"/>
        </w:rPr>
        <w:t>履约情况录入</w:t>
      </w:r>
      <w:r>
        <w:tab/>
      </w:r>
      <w:r>
        <w:fldChar w:fldCharType="begin"/>
      </w:r>
      <w:r>
        <w:instrText xml:space="preserve"> PAGEREF _Toc3612 </w:instrText>
      </w:r>
      <w:r>
        <w:fldChar w:fldCharType="separate"/>
      </w:r>
      <w:r>
        <w:t>41</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_Toc923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5.2、 </w:t>
      </w:r>
      <w:r>
        <w:rPr>
          <w:rFonts w:hint="eastAsia"/>
          <w:lang w:eastAsia="zh-CN"/>
        </w:rPr>
        <w:t>项目查看</w:t>
      </w:r>
      <w:r>
        <w:tab/>
      </w:r>
      <w:r>
        <w:fldChar w:fldCharType="begin"/>
      </w:r>
      <w:r>
        <w:instrText xml:space="preserve"> PAGEREF _Toc923 </w:instrText>
      </w:r>
      <w:r>
        <w:fldChar w:fldCharType="separate"/>
      </w:r>
      <w:r>
        <w:t>42</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_Toc14263 </w:instrText>
      </w:r>
      <w:r>
        <w:rPr>
          <w:rFonts w:ascii="Calibri" w:hAnsi="Calibri" w:cs="Calibri"/>
          <w:szCs w:val="20"/>
        </w:rPr>
        <w:fldChar w:fldCharType="separate"/>
      </w:r>
      <w:r>
        <w:rPr>
          <w:rFonts w:hint="eastAsia"/>
        </w:rPr>
        <w:t>5.2.1、 查看</w:t>
      </w:r>
      <w:r>
        <w:rPr>
          <w:rFonts w:hint="eastAsia"/>
          <w:lang w:eastAsia="zh-CN"/>
        </w:rPr>
        <w:t>中标通知书</w:t>
      </w:r>
      <w:r>
        <w:tab/>
      </w:r>
      <w:r>
        <w:fldChar w:fldCharType="begin"/>
      </w:r>
      <w:r>
        <w:instrText xml:space="preserve"> PAGEREF _Toc14263 </w:instrText>
      </w:r>
      <w:r>
        <w:fldChar w:fldCharType="separate"/>
      </w:r>
      <w:r>
        <w:t>42</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_Toc21130 </w:instrText>
      </w:r>
      <w:r>
        <w:rPr>
          <w:rFonts w:ascii="Calibri" w:hAnsi="Calibri" w:cs="Calibri"/>
          <w:szCs w:val="20"/>
        </w:rPr>
        <w:fldChar w:fldCharType="separate"/>
      </w:r>
      <w:r>
        <w:rPr>
          <w:rFonts w:hint="eastAsia"/>
        </w:rPr>
        <w:t>5.2.2、 查看</w:t>
      </w:r>
      <w:r>
        <w:rPr>
          <w:rFonts w:hint="eastAsia"/>
          <w:lang w:eastAsia="zh-CN"/>
        </w:rPr>
        <w:t>踏勘记录</w:t>
      </w:r>
      <w:r>
        <w:tab/>
      </w:r>
      <w:r>
        <w:fldChar w:fldCharType="begin"/>
      </w:r>
      <w:r>
        <w:instrText xml:space="preserve"> PAGEREF _Toc21130 </w:instrText>
      </w:r>
      <w:r>
        <w:fldChar w:fldCharType="separate"/>
      </w:r>
      <w:r>
        <w:t>43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_Toc15820 </w:instrText>
      </w:r>
      <w:r>
        <w:rPr>
          <w:rFonts w:ascii="Calibri" w:hAnsi="Calibri" w:cs="Calibri"/>
          <w:szCs w:val="20"/>
        </w:rPr>
        <w:fldChar w:fldCharType="separate"/>
      </w:r>
      <w:r>
        <w:rPr>
          <w:rFonts w:hint="eastAsia"/>
        </w:rPr>
        <w:t>5.2.3、 查看</w:t>
      </w:r>
      <w:r>
        <w:rPr>
          <w:rFonts w:hint="eastAsia"/>
          <w:lang w:eastAsia="zh-CN"/>
        </w:rPr>
        <w:t>履约情况</w:t>
      </w:r>
      <w:r>
        <w:tab/>
      </w:r>
      <w:r>
        <w:fldChar w:fldCharType="begin"/>
      </w:r>
      <w:r>
        <w:instrText xml:space="preserve"> PAGEREF _Toc15820 </w:instrText>
      </w:r>
      <w:r>
        <w:fldChar w:fldCharType="separate"/>
      </w:r>
      <w:r>
        <w:t>44</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_Toc25923 </w:instrText>
      </w:r>
      <w:r>
        <w:rPr>
          <w:rFonts w:ascii="Calibri" w:hAnsi="Calibri" w:cs="Calibri"/>
          <w:szCs w:val="20"/>
        </w:rPr>
        <w:fldChar w:fldCharType="separate"/>
      </w:r>
      <w:r>
        <w:rPr>
          <w:rFonts w:hint="eastAsia"/>
        </w:rPr>
        <w:t xml:space="preserve">5.2.4、 </w:t>
      </w:r>
      <w:r>
        <w:rPr>
          <w:rFonts w:hint="eastAsia"/>
          <w:lang w:eastAsia="zh-CN"/>
        </w:rPr>
        <w:t>在线文件查看</w:t>
      </w:r>
      <w:r>
        <w:tab/>
      </w:r>
      <w:r>
        <w:fldChar w:fldCharType="begin"/>
      </w:r>
      <w:r>
        <w:instrText xml:space="preserve"> PAGEREF _Toc25923 </w:instrText>
      </w:r>
      <w:r>
        <w:fldChar w:fldCharType="separate"/>
      </w:r>
      <w:r>
        <w:t>45</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_Toc7645 </w:instrText>
      </w:r>
      <w:r>
        <w:rPr>
          <w:rFonts w:ascii="Calibri" w:hAnsi="Calibri" w:cs="Calibri"/>
          <w:szCs w:val="20"/>
        </w:rPr>
        <w:fldChar w:fldCharType="separate"/>
      </w:r>
      <w:r>
        <w:rPr>
          <w:rFonts w:hint="eastAsia"/>
        </w:rPr>
        <w:t xml:space="preserve">5.2.5、 </w:t>
      </w:r>
      <w:r>
        <w:rPr>
          <w:rFonts w:hint="eastAsia"/>
          <w:lang w:eastAsia="zh-CN"/>
        </w:rPr>
        <w:t>提问</w:t>
      </w:r>
      <w:r>
        <w:tab/>
      </w:r>
      <w:r>
        <w:fldChar w:fldCharType="begin"/>
      </w:r>
      <w:r>
        <w:instrText xml:space="preserve"> PAGEREF _Toc7645 </w:instrText>
      </w:r>
      <w:r>
        <w:fldChar w:fldCharType="separate"/>
      </w:r>
      <w:r>
        <w:t>46</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_Toc26368 </w:instrText>
      </w:r>
      <w:r>
        <w:rPr>
          <w:rFonts w:ascii="Calibri" w:hAnsi="Calibri" w:cs="Calibri"/>
          <w:szCs w:val="20"/>
        </w:rPr>
        <w:fldChar w:fldCharType="separate"/>
      </w:r>
      <w:r>
        <w:rPr>
          <w:rFonts w:hint="eastAsia"/>
          <w:lang w:val="en-US" w:eastAsia="zh-CN"/>
        </w:rPr>
        <w:t xml:space="preserve">5.2.6、 </w:t>
      </w:r>
      <w:r>
        <w:rPr>
          <w:rFonts w:hint="eastAsia"/>
          <w:lang w:eastAsia="zh-CN"/>
        </w:rPr>
        <w:t>异议</w:t>
      </w:r>
      <w:r>
        <w:tab/>
      </w:r>
      <w:r>
        <w:fldChar w:fldCharType="begin"/>
      </w:r>
      <w:r>
        <w:instrText xml:space="preserve"> PAGEREF _Toc26368 </w:instrText>
      </w:r>
      <w:r>
        <w:fldChar w:fldCharType="separate"/>
      </w:r>
      <w:r>
        <w:t>47</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_Toc29426 </w:instrText>
      </w:r>
      <w:r>
        <w:rPr>
          <w:rFonts w:ascii="Calibri" w:hAnsi="Calibri" w:cs="Calibri"/>
          <w:szCs w:val="20"/>
        </w:rPr>
        <w:fldChar w:fldCharType="separate"/>
      </w:r>
      <w:r>
        <w:rPr>
          <w:rFonts w:hint="eastAsia"/>
        </w:rPr>
        <w:t>5.2.7、 投诉</w:t>
      </w:r>
      <w:r>
        <w:tab/>
      </w:r>
      <w:r>
        <w:fldChar w:fldCharType="begin"/>
      </w:r>
      <w:r>
        <w:instrText xml:space="preserve"> PAGEREF _Toc29426 </w:instrText>
      </w:r>
      <w:r>
        <w:fldChar w:fldCharType="separate"/>
      </w:r>
      <w:r>
        <w:t>49</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_Toc6273 </w:instrText>
      </w:r>
      <w:r>
        <w:rPr>
          <w:rFonts w:ascii="Calibri" w:hAnsi="Calibri" w:cs="Calibri"/>
          <w:szCs w:val="20"/>
        </w:rPr>
        <w:fldChar w:fldCharType="separate"/>
      </w:r>
      <w:r>
        <w:rPr>
          <w:rFonts w:hint="eastAsia"/>
          <w:lang w:val="en-US"/>
        </w:rPr>
        <w:t xml:space="preserve">六、 </w:t>
      </w:r>
      <w:r>
        <w:rPr>
          <w:rFonts w:hint="eastAsia"/>
          <w:lang w:val="en-US" w:eastAsia="zh-CN"/>
        </w:rPr>
        <w:t>邀请招标</w:t>
      </w:r>
      <w:r>
        <w:tab/>
      </w:r>
      <w:r>
        <w:fldChar w:fldCharType="begin"/>
      </w:r>
      <w:r>
        <w:instrText xml:space="preserve"> PAGEREF _Toc6273 </w:instrText>
      </w:r>
      <w:r>
        <w:fldChar w:fldCharType="separate"/>
      </w:r>
      <w:r>
        <w:t>50</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_Toc3413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6.1、 </w:t>
      </w:r>
      <w:r>
        <w:rPr>
          <w:rFonts w:hint="eastAsia"/>
          <w:lang w:val="en-US" w:eastAsia="zh-CN"/>
        </w:rPr>
        <w:t>接受邀请</w:t>
      </w:r>
      <w:r>
        <w:tab/>
      </w:r>
      <w:r>
        <w:fldChar w:fldCharType="begin"/>
      </w:r>
      <w:r>
        <w:instrText xml:space="preserve"> PAGEREF _Toc3413 </w:instrText>
      </w:r>
      <w:r>
        <w:fldChar w:fldCharType="separate"/>
      </w:r>
      <w:r>
        <w:t>50</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_Toc31042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6.2、 </w:t>
      </w:r>
      <w:r>
        <w:rPr>
          <w:rFonts w:hint="eastAsia"/>
          <w:lang w:eastAsia="zh-CN"/>
        </w:rPr>
        <w:t>项目管理</w:t>
      </w:r>
      <w:r>
        <w:tab/>
      </w:r>
      <w:r>
        <w:fldChar w:fldCharType="begin"/>
      </w:r>
      <w:r>
        <w:instrText xml:space="preserve"> PAGEREF _Toc31042 </w:instrText>
      </w:r>
      <w:r>
        <w:fldChar w:fldCharType="separate"/>
      </w:r>
      <w:r>
        <w:t>53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_Toc9583 </w:instrText>
      </w:r>
      <w:r>
        <w:rPr>
          <w:rFonts w:ascii="Calibri" w:hAnsi="Calibri" w:cs="Calibri"/>
          <w:szCs w:val="20"/>
        </w:rPr>
        <w:fldChar w:fldCharType="separate"/>
      </w:r>
      <w:r>
        <w:rPr>
          <w:rFonts w:hint="eastAsia"/>
        </w:rPr>
        <w:t xml:space="preserve">6.2.1、 </w:t>
      </w:r>
      <w:r>
        <w:rPr>
          <w:rFonts w:hint="eastAsia"/>
          <w:lang w:eastAsia="zh-CN"/>
        </w:rPr>
        <w:t>投标前阶段</w:t>
      </w:r>
      <w:r>
        <w:tab/>
      </w:r>
      <w:r>
        <w:fldChar w:fldCharType="begin"/>
      </w:r>
      <w:r>
        <w:instrText xml:space="preserve"> PAGEREF _Toc9583 </w:instrText>
      </w:r>
      <w:r>
        <w:fldChar w:fldCharType="separate"/>
      </w:r>
      <w:r>
        <w:t>53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_Toc9090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6.2.1.1、 </w:t>
      </w:r>
      <w:r>
        <w:rPr>
          <w:rFonts w:hint="eastAsia"/>
        </w:rPr>
        <w:t>招标文件领取</w:t>
      </w:r>
      <w:r>
        <w:tab/>
      </w:r>
      <w:r>
        <w:fldChar w:fldCharType="begin"/>
      </w:r>
      <w:r>
        <w:instrText xml:space="preserve"> PAGEREF _Toc9090 </w:instrText>
      </w:r>
      <w:r>
        <w:fldChar w:fldCharType="separate"/>
      </w:r>
      <w:r>
        <w:t>53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_Toc27178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6.2.1.2、 </w:t>
      </w:r>
      <w:r>
        <w:rPr>
          <w:rFonts w:hint="eastAsia"/>
        </w:rPr>
        <w:t>答疑文件领取</w:t>
      </w:r>
      <w:r>
        <w:tab/>
      </w:r>
      <w:r>
        <w:fldChar w:fldCharType="begin"/>
      </w:r>
      <w:r>
        <w:instrText xml:space="preserve"> PAGEREF _Toc27178 </w:instrText>
      </w:r>
      <w:r>
        <w:fldChar w:fldCharType="separate"/>
      </w:r>
      <w:r>
        <w:t>55</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_Toc14719 </w:instrText>
      </w:r>
      <w:r>
        <w:rPr>
          <w:rFonts w:ascii="Calibri" w:hAnsi="Calibri" w:cs="Calibri"/>
          <w:szCs w:val="20"/>
        </w:rPr>
        <w:fldChar w:fldCharType="separate"/>
      </w:r>
      <w:r>
        <w:rPr>
          <w:rFonts w:hint="eastAsia"/>
        </w:rPr>
        <w:t xml:space="preserve">6.2.2、 </w:t>
      </w:r>
      <w:r>
        <w:rPr>
          <w:rFonts w:hint="eastAsia"/>
          <w:lang w:eastAsia="zh-CN"/>
        </w:rPr>
        <w:t>投标阶段</w:t>
      </w:r>
      <w:r>
        <w:tab/>
      </w:r>
      <w:r>
        <w:fldChar w:fldCharType="begin"/>
      </w:r>
      <w:r>
        <w:instrText xml:space="preserve"> PAGEREF _Toc14719 </w:instrText>
      </w:r>
      <w:r>
        <w:fldChar w:fldCharType="separate"/>
      </w:r>
      <w:r>
        <w:t>56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_Toc28613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6.2.2.1、 </w:t>
      </w:r>
      <w:r>
        <w:rPr>
          <w:rFonts w:hint="eastAsia"/>
          <w:lang w:eastAsia="zh-CN"/>
        </w:rPr>
        <w:t>邀请书确认</w:t>
      </w:r>
      <w:r>
        <w:tab/>
      </w:r>
      <w:r>
        <w:fldChar w:fldCharType="begin"/>
      </w:r>
      <w:r>
        <w:instrText xml:space="preserve"> PAGEREF _Toc28613 </w:instrText>
      </w:r>
      <w:r>
        <w:fldChar w:fldCharType="separate"/>
      </w:r>
      <w:r>
        <w:t>56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_Toc30097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6.2.2.2、 </w:t>
      </w:r>
      <w:r>
        <w:rPr>
          <w:rFonts w:hint="eastAsia"/>
        </w:rPr>
        <w:t>上传投标文件</w:t>
      </w:r>
      <w:r>
        <w:tab/>
      </w:r>
      <w:r>
        <w:fldChar w:fldCharType="begin"/>
      </w:r>
      <w:r>
        <w:instrText xml:space="preserve"> PAGEREF _Toc30097 </w:instrText>
      </w:r>
      <w:r>
        <w:fldChar w:fldCharType="separate"/>
      </w:r>
      <w:r>
        <w:t>57</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_Toc27143 </w:instrText>
      </w:r>
      <w:r>
        <w:rPr>
          <w:rFonts w:ascii="Calibri" w:hAnsi="Calibri" w:cs="Calibri"/>
          <w:szCs w:val="20"/>
        </w:rPr>
        <w:fldChar w:fldCharType="separate"/>
      </w:r>
      <w:r>
        <w:rPr>
          <w:rFonts w:hint="eastAsia"/>
        </w:rPr>
        <w:t xml:space="preserve">6.2.3、 </w:t>
      </w:r>
      <w:r>
        <w:rPr>
          <w:rFonts w:hint="eastAsia"/>
          <w:lang w:eastAsia="zh-CN"/>
        </w:rPr>
        <w:t>开</w:t>
      </w:r>
      <w:r>
        <w:rPr>
          <w:rFonts w:hint="eastAsia"/>
          <w:lang w:val="en-US" w:eastAsia="zh-CN"/>
        </w:rPr>
        <w:t>/评标阶段</w:t>
      </w:r>
      <w:r>
        <w:tab/>
      </w:r>
      <w:r>
        <w:fldChar w:fldCharType="begin"/>
      </w:r>
      <w:r>
        <w:instrText xml:space="preserve"> PAGEREF _Toc27143 </w:instrText>
      </w:r>
      <w:r>
        <w:fldChar w:fldCharType="separate"/>
      </w:r>
      <w:r>
        <w:t>59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_Toc15362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6.2.3.1、 </w:t>
      </w:r>
      <w:r>
        <w:rPr>
          <w:rFonts w:hint="eastAsia"/>
          <w:lang w:eastAsia="zh-CN"/>
        </w:rPr>
        <w:t>开标签到解密</w:t>
      </w:r>
      <w:r>
        <w:tab/>
      </w:r>
      <w:r>
        <w:fldChar w:fldCharType="begin"/>
      </w:r>
      <w:r>
        <w:instrText xml:space="preserve"> PAGEREF _Toc15362 </w:instrText>
      </w:r>
      <w:r>
        <w:fldChar w:fldCharType="separate"/>
      </w:r>
      <w:r>
        <w:t>59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_Toc13609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6.2.3.2、 </w:t>
      </w:r>
      <w:r>
        <w:rPr>
          <w:rFonts w:hint="eastAsia"/>
          <w:lang w:eastAsia="zh-CN"/>
        </w:rPr>
        <w:t>评标澄清回复</w:t>
      </w:r>
      <w:r>
        <w:tab/>
      </w:r>
      <w:r>
        <w:fldChar w:fldCharType="begin"/>
      </w:r>
      <w:r>
        <w:instrText xml:space="preserve"> PAGEREF _Toc13609 </w:instrText>
      </w:r>
      <w:r>
        <w:fldChar w:fldCharType="separate"/>
      </w:r>
      <w:r>
        <w:t>60</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_Toc17630 </w:instrText>
      </w:r>
      <w:r>
        <w:rPr>
          <w:rFonts w:ascii="Calibri" w:hAnsi="Calibri" w:cs="Calibri"/>
          <w:szCs w:val="20"/>
        </w:rPr>
        <w:fldChar w:fldCharType="separate"/>
      </w:r>
      <w:r>
        <w:rPr>
          <w:rFonts w:hint="eastAsia"/>
        </w:rPr>
        <w:t xml:space="preserve">6.2.4、 </w:t>
      </w:r>
      <w:r>
        <w:rPr>
          <w:rFonts w:hint="eastAsia"/>
          <w:lang w:eastAsia="zh-CN"/>
        </w:rPr>
        <w:t>定标后阶段</w:t>
      </w:r>
      <w:r>
        <w:tab/>
      </w:r>
      <w:r>
        <w:fldChar w:fldCharType="begin"/>
      </w:r>
      <w:r>
        <w:instrText xml:space="preserve"> PAGEREF _Toc17630 </w:instrText>
      </w:r>
      <w:r>
        <w:fldChar w:fldCharType="separate"/>
      </w:r>
      <w:r>
        <w:t>61</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_Toc2802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6.2.4.1、 </w:t>
      </w:r>
      <w:r>
        <w:rPr>
          <w:rFonts w:hint="eastAsia"/>
        </w:rPr>
        <w:t>中标通知书</w:t>
      </w:r>
      <w:r>
        <w:rPr>
          <w:rFonts w:hint="eastAsia"/>
          <w:lang w:eastAsia="zh-CN"/>
        </w:rPr>
        <w:t>查看</w:t>
      </w:r>
      <w:r>
        <w:tab/>
      </w:r>
      <w:r>
        <w:fldChar w:fldCharType="begin"/>
      </w:r>
      <w:r>
        <w:instrText xml:space="preserve"> PAGEREF _Toc2802 </w:instrText>
      </w:r>
      <w:r>
        <w:fldChar w:fldCharType="separate"/>
      </w:r>
      <w:r>
        <w:t>61</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_Toc25872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6.2.4.2、 </w:t>
      </w:r>
      <w:r>
        <w:rPr>
          <w:rFonts w:hint="eastAsia"/>
        </w:rPr>
        <w:t>合同签署</w:t>
      </w:r>
      <w:r>
        <w:tab/>
      </w:r>
      <w:r>
        <w:fldChar w:fldCharType="begin"/>
      </w:r>
      <w:r>
        <w:instrText xml:space="preserve"> PAGEREF _Toc25872 </w:instrText>
      </w:r>
      <w:r>
        <w:fldChar w:fldCharType="separate"/>
      </w:r>
      <w:r>
        <w:t>62</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_Toc28122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6.2.4.3、 </w:t>
      </w:r>
      <w:r>
        <w:rPr>
          <w:rFonts w:hint="eastAsia"/>
        </w:rPr>
        <w:t>履约情况录入</w:t>
      </w:r>
      <w:r>
        <w:tab/>
      </w:r>
      <w:r>
        <w:fldChar w:fldCharType="begin"/>
      </w:r>
      <w:r>
        <w:instrText xml:space="preserve"> PAGEREF _Toc28122 </w:instrText>
      </w:r>
      <w:r>
        <w:fldChar w:fldCharType="separate"/>
      </w:r>
      <w:r>
        <w:t>65</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_Toc31102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6.3、 </w:t>
      </w:r>
      <w:r>
        <w:rPr>
          <w:rFonts w:hint="eastAsia"/>
          <w:lang w:eastAsia="zh-CN"/>
        </w:rPr>
        <w:t>项目查看</w:t>
      </w:r>
      <w:r>
        <w:tab/>
      </w:r>
      <w:r>
        <w:fldChar w:fldCharType="begin"/>
      </w:r>
      <w:r>
        <w:instrText xml:space="preserve"> PAGEREF _Toc31102 </w:instrText>
      </w:r>
      <w:r>
        <w:fldChar w:fldCharType="separate"/>
      </w:r>
      <w:r>
        <w:t>66</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_Toc25142 </w:instrText>
      </w:r>
      <w:r>
        <w:rPr>
          <w:rFonts w:ascii="Calibri" w:hAnsi="Calibri" w:cs="Calibri"/>
          <w:szCs w:val="20"/>
        </w:rPr>
        <w:fldChar w:fldCharType="separate"/>
      </w:r>
      <w:r>
        <w:rPr>
          <w:rFonts w:hint="eastAsia"/>
        </w:rPr>
        <w:t>6.3.1、 查看</w:t>
      </w:r>
      <w:r>
        <w:rPr>
          <w:rFonts w:hint="eastAsia"/>
          <w:lang w:eastAsia="zh-CN"/>
        </w:rPr>
        <w:t>中标通知书</w:t>
      </w:r>
      <w:r>
        <w:tab/>
      </w:r>
      <w:r>
        <w:fldChar w:fldCharType="begin"/>
      </w:r>
      <w:r>
        <w:instrText xml:space="preserve"> PAGEREF _Toc25142 </w:instrText>
      </w:r>
      <w:r>
        <w:fldChar w:fldCharType="separate"/>
      </w:r>
      <w:r>
        <w:t>66</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_Toc19471 </w:instrText>
      </w:r>
      <w:r>
        <w:rPr>
          <w:rFonts w:ascii="Calibri" w:hAnsi="Calibri" w:cs="Calibri"/>
          <w:szCs w:val="20"/>
        </w:rPr>
        <w:fldChar w:fldCharType="separate"/>
      </w:r>
      <w:r>
        <w:rPr>
          <w:rFonts w:hint="eastAsia"/>
        </w:rPr>
        <w:t>6.3.2、 查看</w:t>
      </w:r>
      <w:r>
        <w:rPr>
          <w:rFonts w:hint="eastAsia"/>
          <w:lang w:eastAsia="zh-CN"/>
        </w:rPr>
        <w:t>踏勘记录</w:t>
      </w:r>
      <w:r>
        <w:tab/>
      </w:r>
      <w:r>
        <w:fldChar w:fldCharType="begin"/>
      </w:r>
      <w:r>
        <w:instrText xml:space="preserve"> PAGEREF _Toc19471 </w:instrText>
      </w:r>
      <w:r>
        <w:fldChar w:fldCharType="separate"/>
      </w:r>
      <w:r>
        <w:t>67</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_Toc3506 </w:instrText>
      </w:r>
      <w:r>
        <w:rPr>
          <w:rFonts w:ascii="Calibri" w:hAnsi="Calibri" w:cs="Calibri"/>
          <w:szCs w:val="20"/>
        </w:rPr>
        <w:fldChar w:fldCharType="separate"/>
      </w:r>
      <w:r>
        <w:rPr>
          <w:rFonts w:hint="eastAsia"/>
        </w:rPr>
        <w:t>6.3.3、 查看</w:t>
      </w:r>
      <w:r>
        <w:rPr>
          <w:rFonts w:hint="eastAsia"/>
          <w:lang w:eastAsia="zh-CN"/>
        </w:rPr>
        <w:t>履约情况</w:t>
      </w:r>
      <w:r>
        <w:tab/>
      </w:r>
      <w:r>
        <w:fldChar w:fldCharType="begin"/>
      </w:r>
      <w:r>
        <w:instrText xml:space="preserve"> PAGEREF _Toc3506 </w:instrText>
      </w:r>
      <w:r>
        <w:fldChar w:fldCharType="separate"/>
      </w:r>
      <w:r>
        <w:t>68</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_Toc18868 </w:instrText>
      </w:r>
      <w:r>
        <w:rPr>
          <w:rFonts w:ascii="Calibri" w:hAnsi="Calibri" w:cs="Calibri"/>
          <w:szCs w:val="20"/>
        </w:rPr>
        <w:fldChar w:fldCharType="separate"/>
      </w:r>
      <w:r>
        <w:rPr>
          <w:rFonts w:hint="eastAsia"/>
        </w:rPr>
        <w:t xml:space="preserve">6.3.4、 </w:t>
      </w:r>
      <w:r>
        <w:rPr>
          <w:rFonts w:hint="eastAsia"/>
          <w:lang w:eastAsia="zh-CN"/>
        </w:rPr>
        <w:t>提问</w:t>
      </w:r>
      <w:r>
        <w:tab/>
      </w:r>
      <w:r>
        <w:fldChar w:fldCharType="begin"/>
      </w:r>
      <w:r>
        <w:instrText xml:space="preserve"> PAGEREF _Toc18868 </w:instrText>
      </w:r>
      <w:r>
        <w:fldChar w:fldCharType="separate"/>
      </w:r>
      <w:r>
        <w:t>69</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_Toc22433 </w:instrText>
      </w:r>
      <w:r>
        <w:rPr>
          <w:rFonts w:ascii="Calibri" w:hAnsi="Calibri" w:cs="Calibri"/>
          <w:szCs w:val="20"/>
        </w:rPr>
        <w:fldChar w:fldCharType="separate"/>
      </w:r>
      <w:r>
        <w:rPr>
          <w:rFonts w:hint="eastAsia"/>
          <w:lang w:val="en-US" w:eastAsia="zh-CN"/>
        </w:rPr>
        <w:t xml:space="preserve">6.3.5、 </w:t>
      </w:r>
      <w:r>
        <w:rPr>
          <w:rFonts w:hint="eastAsia"/>
          <w:lang w:eastAsia="zh-CN"/>
        </w:rPr>
        <w:t>异议</w:t>
      </w:r>
      <w:r>
        <w:tab/>
      </w:r>
      <w:r>
        <w:fldChar w:fldCharType="begin"/>
      </w:r>
      <w:r>
        <w:instrText xml:space="preserve"> PAGEREF _Toc22433 </w:instrText>
      </w:r>
      <w:r>
        <w:fldChar w:fldCharType="separate"/>
      </w:r>
      <w:r>
        <w:t>70</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_Toc23022 </w:instrText>
      </w:r>
      <w:r>
        <w:rPr>
          <w:rFonts w:ascii="Calibri" w:hAnsi="Calibri" w:cs="Calibri"/>
          <w:szCs w:val="20"/>
        </w:rPr>
        <w:fldChar w:fldCharType="separate"/>
      </w:r>
      <w:r>
        <w:rPr>
          <w:rFonts w:hint="eastAsia"/>
        </w:rPr>
        <w:t>6.3.6、 投诉</w:t>
      </w:r>
      <w:r>
        <w:tab/>
      </w:r>
      <w:r>
        <w:fldChar w:fldCharType="begin"/>
      </w:r>
      <w:r>
        <w:instrText xml:space="preserve"> PAGEREF _Toc23022 </w:instrText>
      </w:r>
      <w:r>
        <w:fldChar w:fldCharType="separate"/>
      </w:r>
      <w:r>
        <w:t>71</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_Toc14586 </w:instrText>
      </w:r>
      <w:r>
        <w:rPr>
          <w:rFonts w:ascii="Calibri" w:hAnsi="Calibri" w:cs="Calibri"/>
          <w:szCs w:val="20"/>
        </w:rPr>
        <w:fldChar w:fldCharType="separate"/>
      </w:r>
      <w:r>
        <w:rPr>
          <w:rFonts w:hint="eastAsia"/>
          <w:lang w:val="en-US" w:eastAsia="zh-CN"/>
        </w:rPr>
        <w:t>七、 谈判采购</w:t>
      </w:r>
      <w:r>
        <w:tab/>
      </w:r>
      <w:r>
        <w:fldChar w:fldCharType="begin"/>
      </w:r>
      <w:r>
        <w:instrText xml:space="preserve"> PAGEREF _Toc14586 </w:instrText>
      </w:r>
      <w:r>
        <w:fldChar w:fldCharType="separate"/>
      </w:r>
      <w:r>
        <w:t>73</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_Toc27503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7.1、 </w:t>
      </w:r>
      <w:r>
        <w:rPr>
          <w:rFonts w:hint="eastAsia"/>
        </w:rPr>
        <w:t>项目管理</w:t>
      </w:r>
      <w:r>
        <w:tab/>
      </w:r>
      <w:r>
        <w:fldChar w:fldCharType="begin"/>
      </w:r>
      <w:r>
        <w:instrText xml:space="preserve"> PAGEREF _Toc27503 </w:instrText>
      </w:r>
      <w:r>
        <w:fldChar w:fldCharType="separate"/>
      </w:r>
      <w:r>
        <w:t>73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_Toc8432 </w:instrText>
      </w:r>
      <w:r>
        <w:rPr>
          <w:rFonts w:ascii="Calibri" w:hAnsi="Calibri" w:cs="Calibri"/>
          <w:szCs w:val="20"/>
        </w:rPr>
        <w:fldChar w:fldCharType="separate"/>
      </w:r>
      <w:r>
        <w:rPr>
          <w:rFonts w:hint="eastAsia"/>
        </w:rPr>
        <w:t>7.1.1、 交易前阶段</w:t>
      </w:r>
      <w:r>
        <w:tab/>
      </w:r>
      <w:r>
        <w:fldChar w:fldCharType="begin"/>
      </w:r>
      <w:r>
        <w:instrText xml:space="preserve"> PAGEREF _Toc8432 </w:instrText>
      </w:r>
      <w:r>
        <w:fldChar w:fldCharType="separate"/>
      </w:r>
      <w:r>
        <w:t>73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_Toc9920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7.1.1.1、 </w:t>
      </w:r>
      <w:r>
        <w:rPr>
          <w:rFonts w:hint="eastAsia"/>
          <w:lang w:val="en-US" w:eastAsia="zh-CN"/>
        </w:rPr>
        <w:t>采购</w:t>
      </w:r>
      <w:r>
        <w:rPr>
          <w:rFonts w:hint="eastAsia"/>
        </w:rPr>
        <w:t>文件下载</w:t>
      </w:r>
      <w:r>
        <w:tab/>
      </w:r>
      <w:r>
        <w:fldChar w:fldCharType="begin"/>
      </w:r>
      <w:r>
        <w:instrText xml:space="preserve"> PAGEREF _Toc9920 </w:instrText>
      </w:r>
      <w:r>
        <w:fldChar w:fldCharType="separate"/>
      </w:r>
      <w:r>
        <w:t>73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_Toc15235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7.1.1.2、 </w:t>
      </w:r>
      <w:r>
        <w:rPr>
          <w:rFonts w:hint="eastAsia"/>
        </w:rPr>
        <w:t>答疑</w:t>
      </w:r>
      <w:r>
        <w:rPr>
          <w:rFonts w:hint="eastAsia"/>
          <w:lang w:eastAsia="zh-CN"/>
        </w:rPr>
        <w:t>澄清文件下载</w:t>
      </w:r>
      <w:r>
        <w:tab/>
      </w:r>
      <w:r>
        <w:fldChar w:fldCharType="begin"/>
      </w:r>
      <w:r>
        <w:instrText xml:space="preserve"> PAGEREF _Toc15235 </w:instrText>
      </w:r>
      <w:r>
        <w:fldChar w:fldCharType="separate"/>
      </w:r>
      <w:r>
        <w:t>75</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_Toc32531 </w:instrText>
      </w:r>
      <w:r>
        <w:rPr>
          <w:rFonts w:ascii="Calibri" w:hAnsi="Calibri" w:cs="Calibri"/>
          <w:szCs w:val="20"/>
        </w:rPr>
        <w:fldChar w:fldCharType="separate"/>
      </w:r>
      <w:r>
        <w:rPr>
          <w:rFonts w:hint="eastAsia"/>
        </w:rPr>
        <w:t xml:space="preserve">7.1.2、 </w:t>
      </w:r>
      <w:r>
        <w:rPr>
          <w:rFonts w:hint="eastAsia"/>
          <w:lang w:val="en-US" w:eastAsia="zh-CN"/>
        </w:rPr>
        <w:t>交易阶段</w:t>
      </w:r>
      <w:r>
        <w:tab/>
      </w:r>
      <w:r>
        <w:fldChar w:fldCharType="begin"/>
      </w:r>
      <w:r>
        <w:instrText xml:space="preserve"> PAGEREF _Toc32531 </w:instrText>
      </w:r>
      <w:r>
        <w:fldChar w:fldCharType="separate"/>
      </w:r>
      <w:r>
        <w:t>76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_Toc4488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7.1.2.1、 </w:t>
      </w:r>
      <w:r>
        <w:rPr>
          <w:rFonts w:hint="eastAsia"/>
          <w:lang w:val="en-US" w:eastAsia="zh-CN"/>
        </w:rPr>
        <w:t>上传投标文件</w:t>
      </w:r>
      <w:r>
        <w:tab/>
      </w:r>
      <w:r>
        <w:fldChar w:fldCharType="begin"/>
      </w:r>
      <w:r>
        <w:instrText xml:space="preserve"> PAGEREF _Toc4488 </w:instrText>
      </w:r>
      <w:r>
        <w:fldChar w:fldCharType="separate"/>
      </w:r>
      <w:r>
        <w:t>76</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_Toc23210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lang w:val="en-US" w:eastAsia="zh-CN"/>
        </w:rPr>
        <w:t xml:space="preserve">7.1.2.2、 </w:t>
      </w:r>
      <w:r>
        <w:rPr>
          <w:rFonts w:hint="eastAsia"/>
          <w:lang w:val="en-US" w:eastAsia="zh-CN"/>
        </w:rPr>
        <w:t>响应报价</w:t>
      </w:r>
      <w:r>
        <w:tab/>
      </w:r>
      <w:r>
        <w:fldChar w:fldCharType="begin"/>
      </w:r>
      <w:r>
        <w:instrText xml:space="preserve"> PAGEREF _Toc23210 </w:instrText>
      </w:r>
      <w:r>
        <w:fldChar w:fldCharType="separate"/>
      </w:r>
      <w:r>
        <w:t>77</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_Toc30194 </w:instrText>
      </w:r>
      <w:r>
        <w:rPr>
          <w:rFonts w:ascii="Calibri" w:hAnsi="Calibri" w:cs="Calibri"/>
          <w:szCs w:val="20"/>
        </w:rPr>
        <w:fldChar w:fldCharType="separate"/>
      </w:r>
      <w:r>
        <w:rPr>
          <w:rFonts w:hint="eastAsia"/>
        </w:rPr>
        <w:t>7.1.3、 成交后阶段</w:t>
      </w:r>
      <w:r>
        <w:tab/>
      </w:r>
      <w:r>
        <w:fldChar w:fldCharType="begin"/>
      </w:r>
      <w:r>
        <w:instrText xml:space="preserve"> PAGEREF _Toc30194 </w:instrText>
      </w:r>
      <w:r>
        <w:fldChar w:fldCharType="separate"/>
      </w:r>
      <w:r>
        <w:t>77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_Toc6012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_Toc6012 </w:instrText>
      </w:r>
      <w:r>
        <w:fldChar w:fldCharType="separate"/>
      </w:r>
      <w:r>
        <w:t>77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_Toc4711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7.1.3.2、 </w:t>
      </w:r>
      <w:r>
        <w:rPr>
          <w:rFonts w:hint="eastAsia"/>
        </w:rPr>
        <w:t>合同签署</w:t>
      </w:r>
      <w:r>
        <w:tab/>
      </w:r>
      <w:r>
        <w:fldChar w:fldCharType="begin"/>
      </w:r>
      <w:r>
        <w:instrText xml:space="preserve"> PAGEREF _Toc4711 </w:instrText>
      </w:r>
      <w:r>
        <w:fldChar w:fldCharType="separate"/>
      </w:r>
      <w:r>
        <w:t>78</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_Toc5632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7.2、 </w:t>
      </w:r>
      <w:r>
        <w:rPr>
          <w:rFonts w:hint="eastAsia"/>
        </w:rPr>
        <w:t>项目查看</w:t>
      </w:r>
      <w:r>
        <w:tab/>
      </w:r>
      <w:r>
        <w:fldChar w:fldCharType="begin"/>
      </w:r>
      <w:r>
        <w:instrText xml:space="preserve"> PAGEREF _Toc5632 </w:instrText>
      </w:r>
      <w:r>
        <w:fldChar w:fldCharType="separate"/>
      </w:r>
      <w:r>
        <w:t>81</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_Toc13660 </w:instrText>
      </w:r>
      <w:r>
        <w:rPr>
          <w:rFonts w:ascii="Calibri" w:hAnsi="Calibri" w:cs="Calibri"/>
          <w:szCs w:val="20"/>
        </w:rPr>
        <w:fldChar w:fldCharType="separate"/>
      </w:r>
      <w:r>
        <w:rPr>
          <w:rFonts w:hint="eastAsia"/>
        </w:rPr>
        <w:t>7.2.1、 查看</w:t>
      </w:r>
      <w:r>
        <w:rPr>
          <w:rFonts w:hint="eastAsia"/>
          <w:lang w:val="en-US" w:eastAsia="zh-CN"/>
        </w:rPr>
        <w:t>成交</w:t>
      </w:r>
      <w:r>
        <w:rPr>
          <w:rFonts w:hint="eastAsia"/>
        </w:rPr>
        <w:t>通知书</w:t>
      </w:r>
      <w:r>
        <w:tab/>
      </w:r>
      <w:r>
        <w:fldChar w:fldCharType="begin"/>
      </w:r>
      <w:r>
        <w:instrText xml:space="preserve"> PAGEREF _Toc13660 </w:instrText>
      </w:r>
      <w:r>
        <w:fldChar w:fldCharType="separate"/>
      </w:r>
      <w:r>
        <w:t>81</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_Toc833 </w:instrText>
      </w:r>
      <w:r>
        <w:rPr>
          <w:rFonts w:ascii="Calibri" w:hAnsi="Calibri" w:cs="Calibri"/>
          <w:szCs w:val="20"/>
        </w:rPr>
        <w:fldChar w:fldCharType="separate"/>
      </w:r>
      <w:r>
        <w:rPr>
          <w:rFonts w:hint="eastAsia"/>
        </w:rPr>
        <w:t>7.2.2、 提问</w:t>
      </w:r>
      <w:r>
        <w:tab/>
      </w:r>
      <w:r>
        <w:fldChar w:fldCharType="begin"/>
      </w:r>
      <w:r>
        <w:instrText xml:space="preserve"> PAGEREF _Toc833 </w:instrText>
      </w:r>
      <w:r>
        <w:fldChar w:fldCharType="separate"/>
      </w:r>
      <w:r>
        <w:t>82</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_Toc22105 </w:instrText>
      </w:r>
      <w:r>
        <w:rPr>
          <w:rFonts w:ascii="Calibri" w:hAnsi="Calibri" w:cs="Calibri"/>
          <w:szCs w:val="20"/>
        </w:rPr>
        <w:fldChar w:fldCharType="separate"/>
      </w:r>
      <w:r>
        <w:rPr>
          <w:rFonts w:hint="eastAsia"/>
          <w:lang w:val="en-US" w:eastAsia="zh-CN"/>
        </w:rPr>
        <w:t>八、 询比采购</w:t>
      </w:r>
      <w:r>
        <w:tab/>
      </w:r>
      <w:r>
        <w:fldChar w:fldCharType="begin"/>
      </w:r>
      <w:r>
        <w:instrText xml:space="preserve"> PAGEREF _Toc22105 </w:instrText>
      </w:r>
      <w:r>
        <w:fldChar w:fldCharType="separate"/>
      </w:r>
      <w:r>
        <w:t>83</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_Toc9387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8.1、 </w:t>
      </w:r>
      <w:r>
        <w:rPr>
          <w:rFonts w:hint="eastAsia"/>
        </w:rPr>
        <w:t>项目管理</w:t>
      </w:r>
      <w:r>
        <w:tab/>
      </w:r>
      <w:r>
        <w:fldChar w:fldCharType="begin"/>
      </w:r>
      <w:r>
        <w:instrText xml:space="preserve"> PAGEREF _Toc9387 </w:instrText>
      </w:r>
      <w:r>
        <w:fldChar w:fldCharType="separate"/>
      </w:r>
      <w:r>
        <w:t>83</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_Toc10515 </w:instrText>
      </w:r>
      <w:r>
        <w:rPr>
          <w:rFonts w:ascii="Calibri" w:hAnsi="Calibri" w:cs="Calibri"/>
          <w:szCs w:val="20"/>
        </w:rPr>
        <w:fldChar w:fldCharType="separate"/>
      </w:r>
      <w:r>
        <w:rPr>
          <w:rFonts w:hint="eastAsia"/>
        </w:rPr>
        <w:t>8.1.1、 交易前阶段</w:t>
      </w:r>
      <w:r>
        <w:tab/>
      </w:r>
      <w:r>
        <w:fldChar w:fldCharType="begin"/>
      </w:r>
      <w:r>
        <w:instrText xml:space="preserve"> PAGEREF _Toc10515 </w:instrText>
      </w:r>
      <w:r>
        <w:fldChar w:fldCharType="separate"/>
      </w:r>
      <w:r>
        <w:t>83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_Toc15157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8.1.1.1、 </w:t>
      </w:r>
      <w:r>
        <w:rPr>
          <w:rFonts w:hint="eastAsia"/>
          <w:lang w:val="en-US" w:eastAsia="zh-CN"/>
        </w:rPr>
        <w:t>采购</w:t>
      </w:r>
      <w:r>
        <w:rPr>
          <w:rFonts w:hint="eastAsia"/>
        </w:rPr>
        <w:t>文件下载</w:t>
      </w:r>
      <w:r>
        <w:tab/>
      </w:r>
      <w:r>
        <w:fldChar w:fldCharType="begin"/>
      </w:r>
      <w:r>
        <w:instrText xml:space="preserve"> PAGEREF _Toc15157 </w:instrText>
      </w:r>
      <w:r>
        <w:fldChar w:fldCharType="separate"/>
      </w:r>
      <w:r>
        <w:t>83</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_Toc7791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8.1.1.2、 </w:t>
      </w:r>
      <w:r>
        <w:rPr>
          <w:rFonts w:hint="eastAsia"/>
        </w:rPr>
        <w:t>答疑</w:t>
      </w:r>
      <w:r>
        <w:rPr>
          <w:rFonts w:hint="eastAsia"/>
          <w:lang w:eastAsia="zh-CN"/>
        </w:rPr>
        <w:t>澄清文件下载</w:t>
      </w:r>
      <w:r>
        <w:tab/>
      </w:r>
      <w:r>
        <w:fldChar w:fldCharType="begin"/>
      </w:r>
      <w:r>
        <w:instrText xml:space="preserve"> PAGEREF _Toc7791 </w:instrText>
      </w:r>
      <w:r>
        <w:fldChar w:fldCharType="separate"/>
      </w:r>
      <w:r>
        <w:t>85</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_Toc206 </w:instrText>
      </w:r>
      <w:r>
        <w:rPr>
          <w:rFonts w:ascii="Calibri" w:hAnsi="Calibri" w:cs="Calibri"/>
          <w:szCs w:val="20"/>
        </w:rPr>
        <w:fldChar w:fldCharType="separate"/>
      </w:r>
      <w:r>
        <w:rPr>
          <w:rFonts w:hint="eastAsia"/>
        </w:rPr>
        <w:t xml:space="preserve">8.1.2、 </w:t>
      </w:r>
      <w:r>
        <w:rPr>
          <w:rFonts w:hint="eastAsia"/>
          <w:lang w:val="en-US" w:eastAsia="zh-CN"/>
        </w:rPr>
        <w:t>交易阶段</w:t>
      </w:r>
      <w:r>
        <w:tab/>
      </w:r>
      <w:r>
        <w:fldChar w:fldCharType="begin"/>
      </w:r>
      <w:r>
        <w:instrText xml:space="preserve"> PAGEREF _Toc206 </w:instrText>
      </w:r>
      <w:r>
        <w:fldChar w:fldCharType="separate"/>
      </w:r>
      <w:r>
        <w:t>86</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_Toc27327 </w:instrText>
      </w:r>
      <w:r>
        <w:rPr>
          <w:rFonts w:ascii="Calibri" w:hAnsi="Calibri" w:cs="Calibri"/>
          <w:szCs w:val="20"/>
        </w:rPr>
        <w:fldChar w:fldCharType="separate"/>
      </w:r>
      <w:r>
        <w:rPr>
          <w:rFonts w:hint="eastAsia"/>
        </w:rPr>
        <w:t>8.1.3、 成交后阶段</w:t>
      </w:r>
      <w:r>
        <w:tab/>
      </w:r>
      <w:r>
        <w:fldChar w:fldCharType="begin"/>
      </w:r>
      <w:r>
        <w:instrText xml:space="preserve"> PAGEREF _Toc27327 </w:instrText>
      </w:r>
      <w:r>
        <w:fldChar w:fldCharType="separate"/>
      </w:r>
      <w:r>
        <w:t>87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_Toc6708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_Toc6708 </w:instrText>
      </w:r>
      <w:r>
        <w:fldChar w:fldCharType="separate"/>
      </w:r>
      <w:r>
        <w:t>87</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_Toc8877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8.1.3.2、 </w:t>
      </w:r>
      <w:r>
        <w:rPr>
          <w:rFonts w:hint="eastAsia"/>
        </w:rPr>
        <w:t>合同签署</w:t>
      </w:r>
      <w:r>
        <w:tab/>
      </w:r>
      <w:r>
        <w:fldChar w:fldCharType="begin"/>
      </w:r>
      <w:r>
        <w:instrText xml:space="preserve"> PAGEREF _Toc8877 </w:instrText>
      </w:r>
      <w:r>
        <w:fldChar w:fldCharType="separate"/>
      </w:r>
      <w:r>
        <w:t>87</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_Toc26793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8.2、 </w:t>
      </w:r>
      <w:r>
        <w:rPr>
          <w:rFonts w:hint="eastAsia"/>
        </w:rPr>
        <w:t>项目查看</w:t>
      </w:r>
      <w:r>
        <w:tab/>
      </w:r>
      <w:r>
        <w:fldChar w:fldCharType="begin"/>
      </w:r>
      <w:r>
        <w:instrText xml:space="preserve"> PAGEREF _Toc26793 </w:instrText>
      </w:r>
      <w:r>
        <w:fldChar w:fldCharType="separate"/>
      </w:r>
      <w:r>
        <w:t>90</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_Toc19632 </w:instrText>
      </w:r>
      <w:r>
        <w:rPr>
          <w:rFonts w:ascii="Calibri" w:hAnsi="Calibri" w:cs="Calibri"/>
          <w:szCs w:val="20"/>
        </w:rPr>
        <w:fldChar w:fldCharType="separate"/>
      </w:r>
      <w:r>
        <w:rPr>
          <w:rFonts w:hint="eastAsia"/>
        </w:rPr>
        <w:t>8.2.1、 查看</w:t>
      </w:r>
      <w:r>
        <w:rPr>
          <w:rFonts w:hint="eastAsia"/>
          <w:lang w:val="en-US" w:eastAsia="zh-CN"/>
        </w:rPr>
        <w:t>成交</w:t>
      </w:r>
      <w:r>
        <w:rPr>
          <w:rFonts w:hint="eastAsia"/>
        </w:rPr>
        <w:t>通知书</w:t>
      </w:r>
      <w:r>
        <w:tab/>
      </w:r>
      <w:r>
        <w:fldChar w:fldCharType="begin"/>
      </w:r>
      <w:r>
        <w:instrText xml:space="preserve"> PAGEREF _Toc19632 </w:instrText>
      </w:r>
      <w:r>
        <w:fldChar w:fldCharType="separate"/>
      </w:r>
      <w:r>
        <w:t>90</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_Toc16924 </w:instrText>
      </w:r>
      <w:r>
        <w:rPr>
          <w:rFonts w:ascii="Calibri" w:hAnsi="Calibri" w:cs="Calibri"/>
          <w:szCs w:val="20"/>
        </w:rPr>
        <w:fldChar w:fldCharType="separate"/>
      </w:r>
      <w:r>
        <w:rPr>
          <w:rFonts w:hint="eastAsia"/>
        </w:rPr>
        <w:t>8.2.2、 提问</w:t>
      </w:r>
      <w:r>
        <w:tab/>
      </w:r>
      <w:r>
        <w:fldChar w:fldCharType="begin"/>
      </w:r>
      <w:r>
        <w:instrText xml:space="preserve"> PAGEREF _Toc16924 </w:instrText>
      </w:r>
      <w:r>
        <w:fldChar w:fldCharType="separate"/>
      </w:r>
      <w:r>
        <w:t>91</w:t>
      </w:r>
      <w:r>
        <w:fldChar w:fldCharType="end"/>
      </w:r>
      <w:r>
        <w:rPr>
          <w:rFonts w:ascii="Calibri" w:hAnsi="Calibri" w:cs="Calibri"/>
          <w:szCs w:val="20"/>
        </w:rPr>
        <w:fldChar w:fldCharType="end"/>
      </w:r>
    </w:p>
    <w:p>
      <w:pPr>
        <w:pStyle w:val="28"/>
        <w:tabs>
          <w:tab w:val="right" w:leader="dot" w:pos="8312"/>
        </w:tabs>
      </w:pPr>
      <w:r>
        <w:rPr>
          <w:rFonts w:ascii="Calibri" w:hAnsi="Calibri" w:cs="Calibri"/>
          <w:szCs w:val="20"/>
        </w:rPr>
        <w:fldChar w:fldCharType="begin"/>
      </w:r>
      <w:r>
        <w:rPr>
          <w:rFonts w:ascii="Calibri" w:hAnsi="Calibri" w:cs="Calibri"/>
          <w:szCs w:val="20"/>
        </w:rPr>
        <w:instrText xml:space="preserve"> HYPERLINK \l _Toc29443 </w:instrText>
      </w:r>
      <w:r>
        <w:rPr>
          <w:rFonts w:ascii="Calibri" w:hAnsi="Calibri" w:cs="Calibri"/>
          <w:szCs w:val="20"/>
        </w:rPr>
        <w:fldChar w:fldCharType="separate"/>
      </w:r>
      <w:r>
        <w:rPr>
          <w:rFonts w:hint="eastAsia"/>
          <w:lang w:val="en-US" w:eastAsia="zh-CN"/>
        </w:rPr>
        <w:t>九、 直接采购</w:t>
      </w:r>
      <w:r>
        <w:tab/>
      </w:r>
      <w:r>
        <w:fldChar w:fldCharType="begin"/>
      </w:r>
      <w:r>
        <w:instrText xml:space="preserve"> PAGEREF _Toc29443 </w:instrText>
      </w:r>
      <w:r>
        <w:fldChar w:fldCharType="separate"/>
      </w:r>
      <w:r>
        <w:t>92</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_Toc3005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lang w:val="en-US" w:eastAsia="zh-CN"/>
        </w:rPr>
        <w:t xml:space="preserve">9.1、 </w:t>
      </w:r>
      <w:r>
        <w:rPr>
          <w:rFonts w:hint="eastAsia"/>
          <w:lang w:val="en-US" w:eastAsia="zh-CN"/>
        </w:rPr>
        <w:t>接受邀请</w:t>
      </w:r>
      <w:r>
        <w:tab/>
      </w:r>
      <w:r>
        <w:fldChar w:fldCharType="begin"/>
      </w:r>
      <w:r>
        <w:instrText xml:space="preserve"> PAGEREF _Toc3005 </w:instrText>
      </w:r>
      <w:r>
        <w:fldChar w:fldCharType="separate"/>
      </w:r>
      <w:r>
        <w:t>92</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_Toc25202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9.2、 </w:t>
      </w:r>
      <w:r>
        <w:rPr>
          <w:rFonts w:hint="eastAsia"/>
        </w:rPr>
        <w:t>项目管理</w:t>
      </w:r>
      <w:r>
        <w:tab/>
      </w:r>
      <w:r>
        <w:fldChar w:fldCharType="begin"/>
      </w:r>
      <w:r>
        <w:instrText xml:space="preserve"> PAGEREF _Toc25202 </w:instrText>
      </w:r>
      <w:r>
        <w:fldChar w:fldCharType="separate"/>
      </w:r>
      <w:r>
        <w:t>95</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_Toc21017 </w:instrText>
      </w:r>
      <w:r>
        <w:rPr>
          <w:rFonts w:ascii="Calibri" w:hAnsi="Calibri" w:cs="Calibri"/>
          <w:szCs w:val="20"/>
        </w:rPr>
        <w:fldChar w:fldCharType="separate"/>
      </w:r>
      <w:r>
        <w:rPr>
          <w:rFonts w:hint="eastAsia"/>
        </w:rPr>
        <w:t>9.2.1、 交易前阶段</w:t>
      </w:r>
      <w:r>
        <w:tab/>
      </w:r>
      <w:r>
        <w:fldChar w:fldCharType="begin"/>
      </w:r>
      <w:r>
        <w:instrText xml:space="preserve"> PAGEREF _Toc21017 </w:instrText>
      </w:r>
      <w:r>
        <w:fldChar w:fldCharType="separate"/>
      </w:r>
      <w:r>
        <w:t>95</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_Toc25727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9.2.1.1、 </w:t>
      </w:r>
      <w:r>
        <w:rPr>
          <w:rFonts w:hint="eastAsia"/>
        </w:rPr>
        <w:t>采购文件下载</w:t>
      </w:r>
      <w:r>
        <w:tab/>
      </w:r>
      <w:r>
        <w:fldChar w:fldCharType="begin"/>
      </w:r>
      <w:r>
        <w:instrText xml:space="preserve"> PAGEREF _Toc25727 </w:instrText>
      </w:r>
      <w:r>
        <w:fldChar w:fldCharType="separate"/>
      </w:r>
      <w:r>
        <w:t>95</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_Toc4912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9.2.1.2、 </w:t>
      </w:r>
      <w:r>
        <w:rPr>
          <w:rFonts w:hint="eastAsia"/>
        </w:rPr>
        <w:t>答疑</w:t>
      </w:r>
      <w:r>
        <w:rPr>
          <w:rFonts w:hint="eastAsia"/>
          <w:lang w:eastAsia="zh-CN"/>
        </w:rPr>
        <w:t>澄清文件下载</w:t>
      </w:r>
      <w:r>
        <w:tab/>
      </w:r>
      <w:r>
        <w:fldChar w:fldCharType="begin"/>
      </w:r>
      <w:r>
        <w:instrText xml:space="preserve"> PAGEREF _Toc4912 </w:instrText>
      </w:r>
      <w:r>
        <w:fldChar w:fldCharType="separate"/>
      </w:r>
      <w:r>
        <w:t>97</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_Toc30626 </w:instrText>
      </w:r>
      <w:r>
        <w:rPr>
          <w:rFonts w:ascii="Calibri" w:hAnsi="Calibri" w:cs="Calibri"/>
          <w:szCs w:val="20"/>
        </w:rPr>
        <w:fldChar w:fldCharType="separate"/>
      </w:r>
      <w:r>
        <w:rPr>
          <w:rFonts w:hint="eastAsia"/>
        </w:rPr>
        <w:t xml:space="preserve">9.2.2、 </w:t>
      </w:r>
      <w:r>
        <w:rPr>
          <w:rFonts w:hint="eastAsia"/>
          <w:lang w:val="en-US" w:eastAsia="zh-CN"/>
        </w:rPr>
        <w:t>交易阶段</w:t>
      </w:r>
      <w:r>
        <w:tab/>
      </w:r>
      <w:r>
        <w:fldChar w:fldCharType="begin"/>
      </w:r>
      <w:r>
        <w:instrText xml:space="preserve"> PAGEREF _Toc30626 </w:instrText>
      </w:r>
      <w:r>
        <w:fldChar w:fldCharType="separate"/>
      </w:r>
      <w:r>
        <w:t>98</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_Toc21030 </w:instrText>
      </w:r>
      <w:r>
        <w:rPr>
          <w:rFonts w:ascii="Calibri" w:hAnsi="Calibri" w:cs="Calibri"/>
          <w:szCs w:val="20"/>
        </w:rPr>
        <w:fldChar w:fldCharType="separate"/>
      </w:r>
      <w:r>
        <w:rPr>
          <w:rFonts w:hint="eastAsia"/>
        </w:rPr>
        <w:t>9.2.3、 成交后阶段</w:t>
      </w:r>
      <w:r>
        <w:tab/>
      </w:r>
      <w:r>
        <w:fldChar w:fldCharType="begin"/>
      </w:r>
      <w:r>
        <w:instrText xml:space="preserve"> PAGEREF _Toc21030 </w:instrText>
      </w:r>
      <w:r>
        <w:fldChar w:fldCharType="separate"/>
      </w:r>
      <w:r>
        <w:t>99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_Toc24256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9.2.3.1、 </w:t>
      </w:r>
      <w:r>
        <w:rPr>
          <w:rFonts w:hint="eastAsia"/>
          <w:lang w:val="en-US" w:eastAsia="zh-CN"/>
        </w:rPr>
        <w:t>结果</w:t>
      </w:r>
      <w:r>
        <w:rPr>
          <w:rFonts w:hint="eastAsia"/>
        </w:rPr>
        <w:t>通知书</w:t>
      </w:r>
      <w:r>
        <w:rPr>
          <w:rFonts w:hint="eastAsia"/>
          <w:lang w:val="en-US" w:eastAsia="zh-CN"/>
        </w:rPr>
        <w:t>查看</w:t>
      </w:r>
      <w:r>
        <w:tab/>
      </w:r>
      <w:r>
        <w:fldChar w:fldCharType="begin"/>
      </w:r>
      <w:r>
        <w:instrText xml:space="preserve"> PAGEREF _Toc24256 </w:instrText>
      </w:r>
      <w:r>
        <w:fldChar w:fldCharType="separate"/>
      </w:r>
      <w:r>
        <w:t>99</w:t>
      </w:r>
      <w:r>
        <w:fldChar w:fldCharType="end"/>
      </w:r>
      <w:r>
        <w:rPr>
          <w:rFonts w:ascii="Calibri" w:hAnsi="Calibri" w:cs="Calibri"/>
          <w:szCs w:val="20"/>
        </w:rPr>
        <w:fldChar w:fldCharType="end"/>
      </w:r>
    </w:p>
    <w:p>
      <w:pPr>
        <w:pStyle w:val="29"/>
        <w:tabs>
          <w:tab w:val="right" w:leader="dot" w:pos="8312"/>
        </w:tabs>
      </w:pPr>
      <w:r>
        <w:rPr>
          <w:rFonts w:ascii="Calibri" w:hAnsi="Calibri" w:cs="Calibri"/>
          <w:szCs w:val="20"/>
        </w:rPr>
        <w:fldChar w:fldCharType="begin"/>
      </w:r>
      <w:r>
        <w:rPr>
          <w:rFonts w:ascii="Calibri" w:hAnsi="Calibri" w:cs="Calibri"/>
          <w:szCs w:val="20"/>
        </w:rPr>
        <w:instrText xml:space="preserve"> HYPERLINK \l _Toc2420 </w:instrText>
      </w:r>
      <w:r>
        <w:rPr>
          <w:rFonts w:ascii="Calibri" w:hAnsi="Calibri" w:cs="Calibri"/>
          <w:szCs w:val="20"/>
        </w:rPr>
        <w:fldChar w:fldCharType="separate"/>
      </w:r>
      <w:r>
        <w:rPr>
          <w:rFonts w:hint="eastAsia" w:ascii="Times New Roman" w:hAnsi="Times New Roman" w:cs="Times New Roman"/>
          <w:bCs w:val="0"/>
          <w:i w:val="0"/>
          <w:iCs w:val="0"/>
          <w:caps w:val="0"/>
          <w:smallCaps w:val="0"/>
          <w:strike w:val="0"/>
          <w:dstrike w:val="0"/>
          <w:outline w:val="0"/>
          <w:shadow w:val="0"/>
          <w:snapToGrid w:val="0"/>
          <w:spacing w:val="0"/>
          <w:w w:val="0"/>
          <w:kern w:val="0"/>
          <w:position w:val="0"/>
          <w:szCs w:val="16"/>
        </w:rPr>
        <w:t xml:space="preserve">9.2.3.2、 </w:t>
      </w:r>
      <w:r>
        <w:rPr>
          <w:rFonts w:hint="eastAsia"/>
        </w:rPr>
        <w:t>合同签署</w:t>
      </w:r>
      <w:r>
        <w:tab/>
      </w:r>
      <w:r>
        <w:fldChar w:fldCharType="begin"/>
      </w:r>
      <w:r>
        <w:instrText xml:space="preserve"> PAGEREF _Toc2420 </w:instrText>
      </w:r>
      <w:r>
        <w:fldChar w:fldCharType="separate"/>
      </w:r>
      <w:r>
        <w:t>99</w:t>
      </w:r>
      <w:r>
        <w:fldChar w:fldCharType="end"/>
      </w:r>
      <w:r>
        <w:rPr>
          <w:rFonts w:ascii="Calibri" w:hAnsi="Calibri" w:cs="Calibri"/>
          <w:szCs w:val="20"/>
        </w:rPr>
        <w:fldChar w:fldCharType="end"/>
      </w:r>
    </w:p>
    <w:p>
      <w:pPr>
        <w:pStyle w:val="34"/>
        <w:tabs>
          <w:tab w:val="right" w:leader="dot" w:pos="8312"/>
        </w:tabs>
      </w:pPr>
      <w:r>
        <w:rPr>
          <w:rFonts w:ascii="Calibri" w:hAnsi="Calibri" w:cs="Calibri"/>
          <w:szCs w:val="20"/>
        </w:rPr>
        <w:fldChar w:fldCharType="begin"/>
      </w:r>
      <w:r>
        <w:rPr>
          <w:rFonts w:ascii="Calibri" w:hAnsi="Calibri" w:cs="Calibri"/>
          <w:szCs w:val="20"/>
        </w:rPr>
        <w:instrText xml:space="preserve"> HYPERLINK \l _Toc26881 </w:instrText>
      </w:r>
      <w:r>
        <w:rPr>
          <w:rFonts w:ascii="Calibri" w:hAnsi="Calibri" w:cs="Calibri"/>
          <w:szCs w:val="20"/>
        </w:rPr>
        <w:fldChar w:fldCharType="separate"/>
      </w:r>
      <w:r>
        <w:rPr>
          <w:rFonts w:ascii="Times New Roman" w:hAnsi="Times New Roman" w:cs="Times New Roman"/>
          <w:bCs w:val="0"/>
          <w:i w:val="0"/>
          <w:iCs w:val="0"/>
          <w:caps w:val="0"/>
          <w:smallCaps w:val="0"/>
          <w:strike w:val="0"/>
          <w:dstrike w:val="0"/>
          <w:outline w:val="0"/>
          <w:shadow w:val="0"/>
          <w:emboss w:val="0"/>
          <w:imprint w:val="0"/>
          <w:vanish w:val="0"/>
          <w:spacing w:val="0"/>
          <w:position w:val="0"/>
          <w:vertAlign w:val="baseline"/>
        </w:rPr>
        <w:t xml:space="preserve">9.3、 </w:t>
      </w:r>
      <w:r>
        <w:rPr>
          <w:rFonts w:hint="eastAsia"/>
        </w:rPr>
        <w:t>项目查看</w:t>
      </w:r>
      <w:r>
        <w:tab/>
      </w:r>
      <w:r>
        <w:fldChar w:fldCharType="begin"/>
      </w:r>
      <w:r>
        <w:instrText xml:space="preserve"> PAGEREF _Toc26881 </w:instrText>
      </w:r>
      <w:r>
        <w:fldChar w:fldCharType="separate"/>
      </w:r>
      <w:r>
        <w:t>102</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_Toc30672 </w:instrText>
      </w:r>
      <w:r>
        <w:rPr>
          <w:rFonts w:ascii="Calibri" w:hAnsi="Calibri" w:cs="Calibri"/>
          <w:szCs w:val="20"/>
        </w:rPr>
        <w:fldChar w:fldCharType="separate"/>
      </w:r>
      <w:r>
        <w:rPr>
          <w:rFonts w:hint="eastAsia"/>
        </w:rPr>
        <w:t>9.3.1、 查看</w:t>
      </w:r>
      <w:r>
        <w:rPr>
          <w:rFonts w:hint="eastAsia"/>
          <w:lang w:val="en-US" w:eastAsia="zh-CN"/>
        </w:rPr>
        <w:t>成交</w:t>
      </w:r>
      <w:r>
        <w:rPr>
          <w:rFonts w:hint="eastAsia"/>
        </w:rPr>
        <w:t>通知书</w:t>
      </w:r>
      <w:r>
        <w:tab/>
      </w:r>
      <w:r>
        <w:fldChar w:fldCharType="begin"/>
      </w:r>
      <w:r>
        <w:instrText xml:space="preserve"> PAGEREF _Toc30672 </w:instrText>
      </w:r>
      <w:r>
        <w:fldChar w:fldCharType="separate"/>
      </w:r>
      <w:r>
        <w:t>102</w:t>
      </w:r>
      <w:r>
        <w:fldChar w:fldCharType="end"/>
      </w:r>
      <w:r>
        <w:rPr>
          <w:rFonts w:ascii="Calibri" w:hAnsi="Calibri" w:cs="Calibri"/>
          <w:szCs w:val="20"/>
        </w:rPr>
        <w:fldChar w:fldCharType="end"/>
      </w:r>
    </w:p>
    <w:p>
      <w:pPr>
        <w:pStyle w:val="20"/>
        <w:tabs>
          <w:tab w:val="right" w:leader="dot" w:pos="8312"/>
        </w:tabs>
      </w:pPr>
      <w:r>
        <w:rPr>
          <w:rFonts w:ascii="Calibri" w:hAnsi="Calibri" w:cs="Calibri"/>
          <w:szCs w:val="20"/>
        </w:rPr>
        <w:fldChar w:fldCharType="begin"/>
      </w:r>
      <w:r>
        <w:rPr>
          <w:rFonts w:ascii="Calibri" w:hAnsi="Calibri" w:cs="Calibri"/>
          <w:szCs w:val="20"/>
        </w:rPr>
        <w:instrText xml:space="preserve"> HYPERLINK \l _Toc7598 </w:instrText>
      </w:r>
      <w:r>
        <w:rPr>
          <w:rFonts w:ascii="Calibri" w:hAnsi="Calibri" w:cs="Calibri"/>
          <w:szCs w:val="20"/>
        </w:rPr>
        <w:fldChar w:fldCharType="separate"/>
      </w:r>
      <w:r>
        <w:rPr>
          <w:rFonts w:hint="eastAsia"/>
        </w:rPr>
        <w:t>9.3.2、 提问</w:t>
      </w:r>
      <w:r>
        <w:tab/>
      </w:r>
      <w:r>
        <w:fldChar w:fldCharType="begin"/>
      </w:r>
      <w:r>
        <w:instrText xml:space="preserve"> PAGEREF _Toc7598 </w:instrText>
      </w:r>
      <w:r>
        <w:fldChar w:fldCharType="separate"/>
      </w:r>
      <w:r>
        <w:t>103</w:t>
      </w:r>
      <w:r>
        <w:fldChar w:fldCharType="end"/>
      </w:r>
      <w:r>
        <w:rPr>
          <w:rFonts w:ascii="Calibri" w:hAnsi="Calibri" w:cs="Calibri"/>
          <w:szCs w:val="20"/>
        </w:rPr>
        <w:fldChar w:fldCharType="end"/>
      </w:r>
    </w:p>
    <w:p>
      <w:pPr>
        <w:pStyle w:val="2"/>
        <w:rPr>
          <w:rFonts w:hint="default"/>
          <w:lang w:val="en-US"/>
        </w:rPr>
      </w:pPr>
      <w:r>
        <w:rPr>
          <w:rFonts w:ascii="Calibri" w:hAnsi="Calibri" w:cs="Calibri"/>
          <w:szCs w:val="20"/>
        </w:rPr>
        <w:fldChar w:fldCharType="end"/>
      </w:r>
      <w:bookmarkStart w:id="0" w:name="_Toc26531"/>
      <w:r>
        <w:rPr>
          <w:rFonts w:hint="eastAsia"/>
          <w:lang w:val="en-US" w:eastAsia="zh-CN"/>
        </w:rPr>
        <w:t>电脑环境准备</w:t>
      </w:r>
      <w:bookmarkEnd w:id="0"/>
    </w:p>
    <w:p>
      <w:pPr>
        <w:pStyle w:val="3"/>
      </w:pPr>
      <w:bookmarkStart w:id="1" w:name="_Toc7211"/>
      <w:bookmarkStart w:id="2" w:name="_Toc9841"/>
      <w:r>
        <w:t>浏览器配置</w:t>
      </w:r>
      <w:bookmarkEnd w:id="1"/>
      <w:bookmarkEnd w:id="2"/>
    </w:p>
    <w:p>
      <w:pPr>
        <w:pStyle w:val="4"/>
      </w:pPr>
      <w:bookmarkStart w:id="3" w:name="_Toc395"/>
      <w:bookmarkStart w:id="4" w:name="_Toc21239"/>
      <w:r>
        <w:t>Internet选项</w:t>
      </w:r>
      <w:bookmarkEnd w:id="3"/>
      <w:bookmarkEnd w:id="4"/>
    </w:p>
    <w:p>
      <w:pPr>
        <w:ind w:firstLine="436"/>
        <w:rPr>
          <w:rFonts w:hint="eastAsia"/>
          <w:color w:val="000000" w:themeColor="text1"/>
          <w:spacing w:val="4"/>
          <w14:textFill>
            <w14:solidFill>
              <w14:schemeClr w14:val="tx1"/>
            </w14:solidFill>
          </w14:textFill>
        </w:rPr>
      </w:pPr>
      <w:r>
        <w:rPr>
          <w:rFonts w:hint="eastAsia"/>
          <w:color w:val="000000" w:themeColor="text1"/>
          <w:spacing w:val="4"/>
          <w14:textFill>
            <w14:solidFill>
              <w14:schemeClr w14:val="tx1"/>
            </w14:solidFill>
          </w14:textFill>
        </w:rPr>
        <w:t>为了让</w:t>
      </w:r>
      <w:r>
        <w:rPr>
          <w:rFonts w:hint="eastAsia"/>
          <w:color w:val="000000" w:themeColor="text1"/>
          <w:spacing w:val="4"/>
          <w:lang w:val="en-US" w:eastAsia="zh-CN"/>
          <w14:textFill>
            <w14:solidFill>
              <w14:schemeClr w14:val="tx1"/>
            </w14:solidFill>
          </w14:textFill>
        </w:rPr>
        <w:t>电子采购平台能够正常运行使用</w:t>
      </w:r>
      <w:r>
        <w:rPr>
          <w:rFonts w:hint="eastAsia"/>
          <w:color w:val="000000" w:themeColor="text1"/>
          <w:spacing w:val="4"/>
          <w14:textFill>
            <w14:solidFill>
              <w14:schemeClr w14:val="tx1"/>
            </w14:solidFill>
          </w14:textFill>
        </w:rPr>
        <w:t>，</w:t>
      </w:r>
      <w:r>
        <w:rPr>
          <w:rFonts w:hint="eastAsia"/>
          <w:color w:val="000000" w:themeColor="text1"/>
          <w:spacing w:val="4"/>
          <w:lang w:val="en-US" w:eastAsia="zh-CN"/>
          <w14:textFill>
            <w14:solidFill>
              <w14:schemeClr w14:val="tx1"/>
            </w14:solidFill>
          </w14:textFill>
        </w:rPr>
        <w:t>在使用系统之前，</w:t>
      </w:r>
      <w:r>
        <w:rPr>
          <w:rFonts w:hint="eastAsia"/>
          <w:color w:val="000000" w:themeColor="text1"/>
          <w:spacing w:val="4"/>
          <w14:textFill>
            <w14:solidFill>
              <w14:schemeClr w14:val="tx1"/>
            </w14:solidFill>
          </w14:textFill>
        </w:rPr>
        <w:t>请按照以下步骤进行浏览器的配置。</w:t>
      </w:r>
    </w:p>
    <w:p>
      <w:pPr>
        <w:ind w:firstLine="436"/>
        <w:rPr>
          <w:rFonts w:hint="eastAsia"/>
          <w:color w:val="000000" w:themeColor="text1"/>
          <w:spacing w:val="4"/>
          <w:lang w:val="en-US" w:eastAsia="zh-CN"/>
          <w14:textFill>
            <w14:solidFill>
              <w14:schemeClr w14:val="tx1"/>
            </w14:solidFill>
          </w14:textFill>
        </w:rPr>
      </w:pPr>
      <w:r>
        <w:rPr>
          <w:rFonts w:hint="eastAsia"/>
          <w:color w:val="000000" w:themeColor="text1"/>
          <w:spacing w:val="4"/>
          <w14:textFill>
            <w14:solidFill>
              <w14:schemeClr w14:val="tx1"/>
            </w14:solidFill>
          </w14:textFill>
        </w:rPr>
        <w:t>1、打开IE浏览器，</w:t>
      </w:r>
      <w:r>
        <w:rPr>
          <w:rFonts w:hint="eastAsia"/>
          <w:color w:val="000000" w:themeColor="text1"/>
          <w:spacing w:val="4"/>
          <w:lang w:val="en-US" w:eastAsia="zh-CN"/>
          <w14:textFill>
            <w14:solidFill>
              <w14:schemeClr w14:val="tx1"/>
            </w14:solidFill>
          </w14:textFill>
        </w:rPr>
        <w:t>点击“工具”菜单，选择“Internet选项”，如下图：</w:t>
      </w:r>
    </w:p>
    <w:p>
      <w:pPr>
        <w:ind w:firstLine="436"/>
        <w:jc w:val="center"/>
        <w:rPr>
          <w:rFonts w:hint="eastAsia"/>
          <w:color w:val="000000" w:themeColor="text1"/>
          <w:spacing w:val="4"/>
          <w:lang w:val="en-US" w:eastAsia="zh-CN"/>
          <w14:textFill>
            <w14:solidFill>
              <w14:schemeClr w14:val="tx1"/>
            </w14:solidFill>
          </w14:textFill>
        </w:rPr>
      </w:pPr>
      <w:r>
        <w:rPr>
          <w:rFonts w:hint="eastAsia"/>
          <w:color w:val="000000" w:themeColor="text1"/>
          <w:spacing w:val="4"/>
          <w:lang w:val="en-US" w:eastAsia="zh-CN"/>
          <w14:textFill>
            <w14:solidFill>
              <w14:schemeClr w14:val="tx1"/>
            </w14:solidFill>
          </w14:textFill>
        </w:rPr>
        <w:drawing>
          <wp:inline distT="0" distB="0" distL="114300" distR="114300">
            <wp:extent cx="3252470" cy="2796540"/>
            <wp:effectExtent l="0" t="0" r="5080" b="3810"/>
            <wp:docPr id="1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52"/>
                    <pic:cNvPicPr>
                      <a:picLocks noChangeAspect="1"/>
                    </pic:cNvPicPr>
                  </pic:nvPicPr>
                  <pic:blipFill>
                    <a:blip r:embed="rId8"/>
                    <a:stretch>
                      <a:fillRect/>
                    </a:stretch>
                  </pic:blipFill>
                  <pic:spPr>
                    <a:xfrm>
                      <a:off x="0" y="0"/>
                      <a:ext cx="3252470" cy="2796540"/>
                    </a:xfrm>
                    <a:prstGeom prst="rect">
                      <a:avLst/>
                    </a:prstGeom>
                    <a:noFill/>
                    <a:ln w="9525">
                      <a:noFill/>
                    </a:ln>
                  </pic:spPr>
                </pic:pic>
              </a:graphicData>
            </a:graphic>
          </wp:inline>
        </w:drawing>
      </w:r>
    </w:p>
    <w:p>
      <w:pPr>
        <w:ind w:firstLine="436"/>
        <w:rPr>
          <w:rFonts w:hint="eastAsia"/>
          <w:color w:val="000000" w:themeColor="text1"/>
          <w:spacing w:val="4"/>
          <w:lang w:val="en-US" w:eastAsia="zh-CN"/>
          <w14:textFill>
            <w14:solidFill>
              <w14:schemeClr w14:val="tx1"/>
            </w14:solidFill>
          </w14:textFill>
        </w:rPr>
      </w:pPr>
      <w:r>
        <w:rPr>
          <w:rFonts w:hint="eastAsia"/>
          <w:color w:val="000000" w:themeColor="text1"/>
          <w:spacing w:val="4"/>
          <w:lang w:val="en-US" w:eastAsia="zh-CN"/>
          <w14:textFill>
            <w14:solidFill>
              <w14:schemeClr w14:val="tx1"/>
            </w14:solidFill>
          </w14:textFill>
        </w:rPr>
        <w:t>2、弹出“Internet选项”对话框，请选择“安全”选项卡，并选中“受信任的站点”，如下图：</w:t>
      </w:r>
    </w:p>
    <w:p>
      <w:pPr>
        <w:pStyle w:val="88"/>
      </w:pPr>
      <w:r>
        <w:drawing>
          <wp:inline distT="0" distB="0" distL="114300" distR="114300">
            <wp:extent cx="3180715" cy="3733800"/>
            <wp:effectExtent l="0" t="0" r="635" b="0"/>
            <wp:docPr id="1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253"/>
                    <pic:cNvPicPr>
                      <a:picLocks noChangeAspect="1"/>
                    </pic:cNvPicPr>
                  </pic:nvPicPr>
                  <pic:blipFill>
                    <a:blip r:embed="rId9"/>
                    <a:stretch>
                      <a:fillRect/>
                    </a:stretch>
                  </pic:blipFill>
                  <pic:spPr>
                    <a:xfrm>
                      <a:off x="0" y="0"/>
                      <a:ext cx="3180715" cy="3733800"/>
                    </a:xfrm>
                    <a:prstGeom prst="rect">
                      <a:avLst/>
                    </a:prstGeom>
                    <a:noFill/>
                    <a:ln w="9525">
                      <a:noFill/>
                    </a:ln>
                  </pic:spPr>
                </pic:pic>
              </a:graphicData>
            </a:graphic>
          </wp:inline>
        </w:drawing>
      </w:r>
    </w:p>
    <w:p>
      <w:pPr>
        <w:ind w:firstLine="436"/>
        <w:rPr>
          <w:spacing w:val="4"/>
        </w:rPr>
      </w:pPr>
    </w:p>
    <w:p>
      <w:pPr>
        <w:pStyle w:val="88"/>
        <w:jc w:val="both"/>
        <w:rPr>
          <w:spacing w:val="4"/>
        </w:rPr>
      </w:pPr>
      <w:r>
        <w:rPr>
          <w:spacing w:val="4"/>
        </w:rPr>
        <w:t>3、点</w:t>
      </w:r>
      <w:r>
        <w:rPr>
          <w:rFonts w:asciiTheme="minorEastAsia" w:hAnsiTheme="minorEastAsia" w:eastAsiaTheme="minorEastAsia"/>
          <w:spacing w:val="4"/>
        </w:rPr>
        <w:t xml:space="preserve">击“站点” </w:t>
      </w:r>
      <w:r>
        <w:rPr>
          <w:spacing w:val="4"/>
        </w:rPr>
        <w:t>按钮，出现如下对话框，如下图：</w:t>
      </w:r>
    </w:p>
    <w:p>
      <w:pPr>
        <w:pStyle w:val="88"/>
      </w:pPr>
      <w:r>
        <w:drawing>
          <wp:inline distT="0" distB="0" distL="114300" distR="114300">
            <wp:extent cx="5227320" cy="4259580"/>
            <wp:effectExtent l="0" t="0" r="0" b="762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0"/>
                    <a:stretch>
                      <a:fillRect/>
                    </a:stretch>
                  </pic:blipFill>
                  <pic:spPr>
                    <a:xfrm>
                      <a:off x="0" y="0"/>
                      <a:ext cx="5227320" cy="4259580"/>
                    </a:xfrm>
                    <a:prstGeom prst="rect">
                      <a:avLst/>
                    </a:prstGeom>
                    <a:noFill/>
                    <a:ln>
                      <a:noFill/>
                    </a:ln>
                  </pic:spPr>
                </pic:pic>
              </a:graphicData>
            </a:graphic>
          </wp:inline>
        </w:drawing>
      </w:r>
    </w:p>
    <w:p>
      <w:pPr>
        <w:ind w:firstLine="436"/>
        <w:rPr>
          <w:spacing w:val="4"/>
        </w:rPr>
      </w:pPr>
      <w:r>
        <w:rPr>
          <w:spacing w:val="4"/>
        </w:rPr>
        <w:t>输入系统服务器的</w:t>
      </w:r>
      <w:r>
        <w:rPr>
          <w:rFonts w:hint="eastAsia"/>
          <w:spacing w:val="4"/>
          <w:lang w:val="en-US" w:eastAsia="zh-CN"/>
        </w:rPr>
        <w:t>IP或域名</w:t>
      </w:r>
      <w:r>
        <w:rPr>
          <w:spacing w:val="4"/>
        </w:rPr>
        <w:t>地址，格式例如：</w:t>
      </w:r>
      <w:r>
        <w:rPr>
          <w:rFonts w:hint="eastAsia"/>
          <w:spacing w:val="4"/>
        </w:rPr>
        <w:t>http://www.</w:t>
      </w:r>
      <w:r>
        <w:rPr>
          <w:rFonts w:hint="eastAsia"/>
          <w:spacing w:val="4"/>
          <w:lang w:eastAsia="zh-CN"/>
        </w:rPr>
        <w:t>ebidding</w:t>
      </w:r>
      <w:r>
        <w:rPr>
          <w:rFonts w:hint="eastAsia"/>
          <w:spacing w:val="4"/>
        </w:rPr>
        <w:t>.cecep.cn</w:t>
      </w:r>
      <w:r>
        <w:rPr>
          <w:spacing w:val="4"/>
        </w:rPr>
        <w:t>，然后点击“添加”按钮完成添加，再按“关闭”按钮退出。</w:t>
      </w:r>
    </w:p>
    <w:p>
      <w:pPr>
        <w:ind w:firstLine="436"/>
        <w:rPr>
          <w:spacing w:val="4"/>
        </w:rPr>
      </w:pPr>
      <w:r>
        <w:rPr>
          <w:rFonts w:hint="eastAsia"/>
          <w:spacing w:val="4"/>
          <w:lang w:val="en-US" w:eastAsia="zh-CN"/>
        </w:rPr>
        <w:t>4、</w:t>
      </w:r>
      <w:r>
        <w:rPr>
          <w:spacing w:val="4"/>
        </w:rPr>
        <w:t>设置自定义安全级别，开放Activex的访问权限，如下图：</w:t>
      </w:r>
    </w:p>
    <w:p>
      <w:pPr>
        <w:pStyle w:val="88"/>
      </w:pPr>
      <w:r>
        <w:drawing>
          <wp:inline distT="0" distB="0" distL="114300" distR="114300">
            <wp:extent cx="3373120" cy="4105910"/>
            <wp:effectExtent l="0" t="0" r="17780" b="8890"/>
            <wp:docPr id="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pic:cNvPicPr>
                      <a:picLocks noChangeAspect="1"/>
                    </pic:cNvPicPr>
                  </pic:nvPicPr>
                  <pic:blipFill>
                    <a:blip r:embed="rId11"/>
                    <a:stretch>
                      <a:fillRect/>
                    </a:stretch>
                  </pic:blipFill>
                  <pic:spPr>
                    <a:xfrm>
                      <a:off x="0" y="0"/>
                      <a:ext cx="3373120" cy="4105910"/>
                    </a:xfrm>
                    <a:prstGeom prst="rect">
                      <a:avLst/>
                    </a:prstGeom>
                    <a:noFill/>
                    <a:ln w="9525">
                      <a:noFill/>
                    </a:ln>
                  </pic:spPr>
                </pic:pic>
              </a:graphicData>
            </a:graphic>
          </wp:inline>
        </w:drawing>
      </w:r>
    </w:p>
    <w:p>
      <w:pPr>
        <w:pStyle w:val="137"/>
        <w:numPr>
          <w:ilvl w:val="0"/>
          <w:numId w:val="2"/>
        </w:numPr>
        <w:ind w:firstLineChars="0"/>
        <w:rPr>
          <w:spacing w:val="4"/>
        </w:rPr>
      </w:pPr>
      <w:r>
        <w:rPr>
          <w:spacing w:val="4"/>
        </w:rPr>
        <w:t>会出现一个窗口，把其中的Activex控件和插件的设置全部改为启用</w:t>
      </w:r>
      <w:r>
        <w:rPr>
          <w:rFonts w:hint="eastAsia"/>
          <w:spacing w:val="4"/>
        </w:rPr>
        <w:t>，如下图：</w:t>
      </w:r>
    </w:p>
    <w:p>
      <w:pPr>
        <w:pStyle w:val="88"/>
      </w:pPr>
      <w:r>
        <w:drawing>
          <wp:inline distT="0" distB="0" distL="114300" distR="114300">
            <wp:extent cx="3398520" cy="3631565"/>
            <wp:effectExtent l="0" t="0" r="11430" b="6985"/>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12"/>
                    <a:stretch>
                      <a:fillRect/>
                    </a:stretch>
                  </pic:blipFill>
                  <pic:spPr>
                    <a:xfrm>
                      <a:off x="0" y="0"/>
                      <a:ext cx="3398520" cy="3631565"/>
                    </a:xfrm>
                    <a:prstGeom prst="rect">
                      <a:avLst/>
                    </a:prstGeom>
                    <a:noFill/>
                    <a:ln w="9525">
                      <a:noFill/>
                    </a:ln>
                  </pic:spPr>
                </pic:pic>
              </a:graphicData>
            </a:graphic>
          </wp:inline>
        </w:drawing>
      </w:r>
    </w:p>
    <w:p>
      <w:pPr>
        <w:pStyle w:val="88"/>
      </w:pPr>
    </w:p>
    <w:p>
      <w:pPr>
        <w:ind w:firstLine="436"/>
        <w:rPr>
          <w:spacing w:val="4"/>
        </w:rPr>
      </w:pPr>
      <w:r>
        <w:rPr>
          <w:rFonts w:hint="eastAsia" w:ascii="宋体" w:hAnsi="宋体"/>
          <w:spacing w:val="4"/>
        </w:rPr>
        <w:t>②</w:t>
      </w:r>
      <w:r>
        <w:rPr>
          <w:spacing w:val="4"/>
        </w:rPr>
        <w:t>文件下载设置，开放文件下载的权限：设置为启用，如下图：</w:t>
      </w:r>
    </w:p>
    <w:p>
      <w:pPr>
        <w:pStyle w:val="88"/>
        <w:rPr>
          <w:szCs w:val="21"/>
        </w:rPr>
      </w:pPr>
      <w:r>
        <w:drawing>
          <wp:inline distT="0" distB="0" distL="114300" distR="114300">
            <wp:extent cx="3517900" cy="3696970"/>
            <wp:effectExtent l="0" t="0" r="6350" b="17780"/>
            <wp:docPr id="1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57"/>
                    <pic:cNvPicPr>
                      <a:picLocks noChangeAspect="1"/>
                    </pic:cNvPicPr>
                  </pic:nvPicPr>
                  <pic:blipFill>
                    <a:blip r:embed="rId13"/>
                    <a:stretch>
                      <a:fillRect/>
                    </a:stretch>
                  </pic:blipFill>
                  <pic:spPr>
                    <a:xfrm>
                      <a:off x="0" y="0"/>
                      <a:ext cx="3517900" cy="3696970"/>
                    </a:xfrm>
                    <a:prstGeom prst="rect">
                      <a:avLst/>
                    </a:prstGeom>
                    <a:noFill/>
                    <a:ln w="9525">
                      <a:noFill/>
                    </a:ln>
                  </pic:spPr>
                </pic:pic>
              </a:graphicData>
            </a:graphic>
          </wp:inline>
        </w:drawing>
      </w:r>
    </w:p>
    <w:p>
      <w:pPr>
        <w:rPr>
          <w:szCs w:val="21"/>
        </w:rPr>
      </w:pPr>
    </w:p>
    <w:p>
      <w:pPr>
        <w:pStyle w:val="4"/>
      </w:pPr>
      <w:bookmarkStart w:id="5" w:name="_Toc29107"/>
      <w:bookmarkStart w:id="6" w:name="_Toc16727"/>
      <w:r>
        <w:t>关闭拦截工具</w:t>
      </w:r>
      <w:bookmarkEnd w:id="5"/>
      <w:bookmarkEnd w:id="6"/>
    </w:p>
    <w:p>
      <w:pPr>
        <w:ind w:firstLine="436"/>
        <w:rPr>
          <w:spacing w:val="4"/>
        </w:rPr>
      </w:pPr>
      <w:r>
        <w:rPr>
          <w:spacing w:val="4"/>
        </w:rPr>
        <w:t>上述操作完成后，如果系统中某些功能仍不能使用，请将拦截工具关闭再试用。比如在windows工具栏中关闭弹出窗口阻止程序的操作，如下图：</w:t>
      </w:r>
    </w:p>
    <w:p>
      <w:pPr>
        <w:pStyle w:val="88"/>
        <w:rPr>
          <w:rFonts w:ascii="Calibri" w:hAnsi="Calibri" w:cs="Calibri"/>
          <w:szCs w:val="20"/>
        </w:rPr>
      </w:pPr>
      <w:r>
        <w:drawing>
          <wp:inline distT="0" distB="0" distL="114300" distR="114300">
            <wp:extent cx="5106670" cy="2320290"/>
            <wp:effectExtent l="0" t="0" r="17780" b="3810"/>
            <wp:docPr id="18"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6"/>
                    <pic:cNvPicPr>
                      <a:picLocks noChangeAspect="1"/>
                    </pic:cNvPicPr>
                  </pic:nvPicPr>
                  <pic:blipFill>
                    <a:blip r:embed="rId14"/>
                    <a:stretch>
                      <a:fillRect/>
                    </a:stretch>
                  </pic:blipFill>
                  <pic:spPr>
                    <a:xfrm>
                      <a:off x="0" y="0"/>
                      <a:ext cx="5106670" cy="2320290"/>
                    </a:xfrm>
                    <a:prstGeom prst="rect">
                      <a:avLst/>
                    </a:prstGeom>
                    <a:noFill/>
                    <a:ln w="9525">
                      <a:noFill/>
                    </a:ln>
                  </pic:spPr>
                </pic:pic>
              </a:graphicData>
            </a:graphic>
          </wp:inline>
        </w:drawing>
      </w:r>
    </w:p>
    <w:p>
      <w:pPr>
        <w:pStyle w:val="3"/>
        <w:rPr>
          <w:rFonts w:hint="eastAsia"/>
          <w:lang w:val="en-US" w:eastAsia="zh-CN"/>
        </w:rPr>
      </w:pPr>
      <w:bookmarkStart w:id="7" w:name="_Toc1238"/>
      <w:r>
        <w:rPr>
          <w:rFonts w:hint="eastAsia"/>
          <w:lang w:val="en-US" w:eastAsia="zh-CN"/>
        </w:rPr>
        <w:t>系统驱动安装</w:t>
      </w:r>
      <w:bookmarkEnd w:id="7"/>
    </w:p>
    <w:p>
      <w:pPr>
        <w:pStyle w:val="65"/>
        <w:spacing w:line="240" w:lineRule="auto"/>
        <w:ind w:left="40" w:leftChars="0"/>
        <w:rPr>
          <w:rFonts w:hint="eastAsia" w:ascii="Times New Roman" w:hAnsi="Times New Roman" w:eastAsia="宋体" w:cs="Times New Roman"/>
          <w:spacing w:val="4"/>
          <w:kern w:val="2"/>
          <w:sz w:val="21"/>
          <w:szCs w:val="24"/>
          <w:lang w:val="en-US" w:eastAsia="zh-CN" w:bidi="ar-SA"/>
        </w:rPr>
      </w:pPr>
      <w:r>
        <w:rPr>
          <w:rFonts w:hint="eastAsia" w:ascii="Times New Roman" w:hAnsi="Times New Roman" w:eastAsia="宋体" w:cs="Times New Roman"/>
          <w:spacing w:val="4"/>
          <w:kern w:val="2"/>
          <w:sz w:val="21"/>
          <w:szCs w:val="24"/>
          <w:lang w:val="en-US" w:eastAsia="zh-CN" w:bidi="ar-SA"/>
        </w:rPr>
        <w:t>为了保障电子采购平台相关模块和功能的正常使用，在使用</w:t>
      </w:r>
      <w:r>
        <w:rPr>
          <w:rFonts w:hint="eastAsia" w:cs="Times New Roman"/>
          <w:spacing w:val="4"/>
          <w:kern w:val="2"/>
          <w:sz w:val="21"/>
          <w:szCs w:val="24"/>
          <w:lang w:val="en-US" w:eastAsia="zh-CN" w:bidi="ar-SA"/>
        </w:rPr>
        <w:t>系统</w:t>
      </w:r>
      <w:r>
        <w:rPr>
          <w:rFonts w:hint="eastAsia" w:ascii="Times New Roman" w:hAnsi="Times New Roman" w:eastAsia="宋体" w:cs="Times New Roman"/>
          <w:spacing w:val="4"/>
          <w:kern w:val="2"/>
          <w:sz w:val="21"/>
          <w:szCs w:val="24"/>
          <w:lang w:val="en-US" w:eastAsia="zh-CN" w:bidi="ar-SA"/>
        </w:rPr>
        <w:t>前，需安装系统驱动。</w:t>
      </w:r>
    </w:p>
    <w:p>
      <w:pPr>
        <w:pStyle w:val="65"/>
        <w:numPr>
          <w:ilvl w:val="0"/>
          <w:numId w:val="3"/>
        </w:numPr>
        <w:spacing w:line="240" w:lineRule="auto"/>
        <w:ind w:left="520" w:leftChars="0" w:firstLine="40" w:firstLineChars="0"/>
        <w:rPr>
          <w:rFonts w:hint="eastAsia" w:cs="Times New Roman"/>
          <w:spacing w:val="4"/>
          <w:kern w:val="2"/>
          <w:sz w:val="21"/>
          <w:szCs w:val="24"/>
          <w:lang w:val="en-US" w:eastAsia="zh-CN" w:bidi="ar-SA"/>
        </w:rPr>
      </w:pPr>
      <w:r>
        <w:rPr>
          <w:rFonts w:hint="eastAsia" w:cs="Times New Roman"/>
          <w:spacing w:val="4"/>
          <w:kern w:val="2"/>
          <w:sz w:val="21"/>
          <w:szCs w:val="24"/>
          <w:lang w:val="en-US" w:eastAsia="zh-CN" w:bidi="ar-SA"/>
        </w:rPr>
        <w:t>驱动下载：供应商登录交易平台页面，点击“驱动下载”将系统驱动下载到电脑本地。</w:t>
      </w:r>
    </w:p>
    <w:p>
      <w:pPr>
        <w:pStyle w:val="65"/>
        <w:numPr>
          <w:ilvl w:val="0"/>
          <w:numId w:val="0"/>
        </w:numPr>
        <w:spacing w:line="240" w:lineRule="auto"/>
        <w:ind w:left="560" w:leftChars="0"/>
        <w:rPr>
          <w:rFonts w:hint="eastAsia" w:cs="Times New Roman"/>
          <w:spacing w:val="4"/>
          <w:kern w:val="2"/>
          <w:sz w:val="21"/>
          <w:szCs w:val="24"/>
          <w:lang w:val="en-US" w:eastAsia="zh-CN" w:bidi="ar-SA"/>
        </w:rPr>
      </w:pPr>
      <w:r>
        <w:drawing>
          <wp:inline distT="0" distB="0" distL="114300" distR="114300">
            <wp:extent cx="5273675" cy="3036570"/>
            <wp:effectExtent l="0" t="0" r="9525" b="1143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5"/>
                    <a:stretch>
                      <a:fillRect/>
                    </a:stretch>
                  </pic:blipFill>
                  <pic:spPr>
                    <a:xfrm>
                      <a:off x="0" y="0"/>
                      <a:ext cx="5273675" cy="3036570"/>
                    </a:xfrm>
                    <a:prstGeom prst="rect">
                      <a:avLst/>
                    </a:prstGeom>
                    <a:noFill/>
                    <a:ln>
                      <a:noFill/>
                    </a:ln>
                  </pic:spPr>
                </pic:pic>
              </a:graphicData>
            </a:graphic>
          </wp:inline>
        </w:drawing>
      </w:r>
    </w:p>
    <w:p>
      <w:pPr>
        <w:pStyle w:val="65"/>
        <w:numPr>
          <w:ilvl w:val="0"/>
          <w:numId w:val="3"/>
        </w:numPr>
        <w:spacing w:line="240" w:lineRule="auto"/>
        <w:ind w:left="520" w:leftChars="0" w:firstLine="40" w:firstLineChars="0"/>
        <w:rPr>
          <w:rFonts w:hint="default" w:cs="Times New Roman"/>
          <w:spacing w:val="4"/>
          <w:kern w:val="2"/>
          <w:sz w:val="21"/>
          <w:szCs w:val="24"/>
          <w:lang w:val="en-US" w:eastAsia="zh-CN" w:bidi="ar-SA"/>
        </w:rPr>
      </w:pPr>
      <w:r>
        <w:rPr>
          <w:rFonts w:hint="eastAsia" w:cs="Times New Roman"/>
          <w:spacing w:val="4"/>
          <w:kern w:val="2"/>
          <w:sz w:val="21"/>
          <w:szCs w:val="24"/>
          <w:lang w:val="en-US" w:eastAsia="zh-CN" w:bidi="ar-SA"/>
        </w:rPr>
        <w:t>驱动安装：</w:t>
      </w:r>
    </w:p>
    <w:p>
      <w:pPr>
        <w:pStyle w:val="65"/>
        <w:numPr>
          <w:ilvl w:val="0"/>
          <w:numId w:val="0"/>
        </w:numPr>
        <w:spacing w:line="240" w:lineRule="auto"/>
        <w:ind w:left="880" w:leftChars="0" w:firstLine="40" w:firstLineChars="0"/>
      </w:pPr>
      <w:r>
        <w:rPr>
          <w:rFonts w:hint="eastAsia" w:ascii="宋体" w:hAnsi="宋体"/>
          <w:spacing w:val="4"/>
          <w:lang w:val="en-US" w:eastAsia="zh-CN"/>
        </w:rPr>
        <w:t>①鼠标右击下载好的系统驱动，选择使用“管理员身份运行”，显示如下图。</w:t>
      </w:r>
      <w:r>
        <w:drawing>
          <wp:inline distT="0" distB="0" distL="114300" distR="114300">
            <wp:extent cx="4762500" cy="3689350"/>
            <wp:effectExtent l="0" t="0" r="0" b="6350"/>
            <wp:docPr id="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pic:cNvPicPr>
                  </pic:nvPicPr>
                  <pic:blipFill>
                    <a:blip r:embed="rId16"/>
                    <a:stretch>
                      <a:fillRect/>
                    </a:stretch>
                  </pic:blipFill>
                  <pic:spPr>
                    <a:xfrm>
                      <a:off x="0" y="0"/>
                      <a:ext cx="4762500" cy="3689350"/>
                    </a:xfrm>
                    <a:prstGeom prst="rect">
                      <a:avLst/>
                    </a:prstGeom>
                    <a:noFill/>
                    <a:ln>
                      <a:noFill/>
                    </a:ln>
                  </pic:spPr>
                </pic:pic>
              </a:graphicData>
            </a:graphic>
          </wp:inline>
        </w:drawing>
      </w:r>
    </w:p>
    <w:p>
      <w:pPr>
        <w:pStyle w:val="65"/>
        <w:numPr>
          <w:ilvl w:val="0"/>
          <w:numId w:val="0"/>
        </w:numPr>
        <w:spacing w:line="240" w:lineRule="auto"/>
        <w:ind w:left="880" w:leftChars="0" w:firstLine="40" w:firstLineChars="0"/>
        <w:rPr>
          <w:rFonts w:hint="default"/>
          <w:lang w:val="en-US" w:eastAsia="zh-CN"/>
        </w:rPr>
      </w:pPr>
      <w:r>
        <w:rPr>
          <w:rFonts w:hint="eastAsia"/>
          <w:lang w:val="en-US" w:eastAsia="zh-CN"/>
        </w:rPr>
        <w:t>②按安装提示，点击“下一步”按钮，选择“我同意该许可协议的条款”，然后点击“下一步”按钮。</w:t>
      </w:r>
    </w:p>
    <w:p>
      <w:pPr>
        <w:pStyle w:val="65"/>
        <w:numPr>
          <w:ilvl w:val="0"/>
          <w:numId w:val="0"/>
        </w:numPr>
        <w:spacing w:line="240" w:lineRule="auto"/>
        <w:ind w:left="880" w:leftChars="0" w:firstLine="40" w:firstLineChars="0"/>
      </w:pPr>
      <w:r>
        <w:drawing>
          <wp:inline distT="0" distB="0" distL="114300" distR="114300">
            <wp:extent cx="4775200" cy="3683000"/>
            <wp:effectExtent l="0" t="0" r="0" b="0"/>
            <wp:docPr id="1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7"/>
                    <pic:cNvPicPr>
                      <a:picLocks noChangeAspect="1"/>
                    </pic:cNvPicPr>
                  </pic:nvPicPr>
                  <pic:blipFill>
                    <a:blip r:embed="rId17"/>
                    <a:stretch>
                      <a:fillRect/>
                    </a:stretch>
                  </pic:blipFill>
                  <pic:spPr>
                    <a:xfrm>
                      <a:off x="0" y="0"/>
                      <a:ext cx="4775200" cy="3683000"/>
                    </a:xfrm>
                    <a:prstGeom prst="rect">
                      <a:avLst/>
                    </a:prstGeom>
                    <a:noFill/>
                    <a:ln>
                      <a:noFill/>
                    </a:ln>
                  </pic:spPr>
                </pic:pic>
              </a:graphicData>
            </a:graphic>
          </wp:inline>
        </w:drawing>
      </w:r>
    </w:p>
    <w:p>
      <w:pPr>
        <w:pStyle w:val="65"/>
        <w:numPr>
          <w:ilvl w:val="0"/>
          <w:numId w:val="0"/>
        </w:numPr>
        <w:spacing w:line="240" w:lineRule="auto"/>
        <w:ind w:left="880" w:leftChars="0" w:firstLine="40" w:firstLineChars="0"/>
        <w:rPr>
          <w:rFonts w:hint="default"/>
          <w:lang w:val="en-US" w:eastAsia="zh-CN"/>
        </w:rPr>
      </w:pPr>
      <w:r>
        <w:rPr>
          <w:rFonts w:hint="eastAsia"/>
          <w:lang w:val="en-US" w:eastAsia="zh-CN"/>
        </w:rPr>
        <w:t>③输入用户信息（不限制输入内容），完成后，一直点击“下一步”按钮，直至出现驱动安装向导程序弹窗。</w:t>
      </w:r>
    </w:p>
    <w:p>
      <w:pPr>
        <w:pStyle w:val="65"/>
        <w:numPr>
          <w:ilvl w:val="0"/>
          <w:numId w:val="0"/>
        </w:numPr>
        <w:spacing w:line="240" w:lineRule="auto"/>
        <w:ind w:left="880" w:leftChars="0" w:firstLine="40" w:firstLineChars="0"/>
        <w:rPr>
          <w:rFonts w:hint="eastAsia"/>
          <w:lang w:val="en-US" w:eastAsia="zh-CN"/>
        </w:rPr>
      </w:pPr>
      <w:r>
        <w:drawing>
          <wp:inline distT="0" distB="0" distL="114300" distR="114300">
            <wp:extent cx="4756150" cy="3708400"/>
            <wp:effectExtent l="0" t="0" r="6350" b="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18"/>
                    <a:stretch>
                      <a:fillRect/>
                    </a:stretch>
                  </pic:blipFill>
                  <pic:spPr>
                    <a:xfrm>
                      <a:off x="0" y="0"/>
                      <a:ext cx="4756150" cy="3708400"/>
                    </a:xfrm>
                    <a:prstGeom prst="rect">
                      <a:avLst/>
                    </a:prstGeom>
                    <a:noFill/>
                    <a:ln>
                      <a:noFill/>
                    </a:ln>
                  </pic:spPr>
                </pic:pic>
              </a:graphicData>
            </a:graphic>
          </wp:inline>
        </w:drawing>
      </w:r>
    </w:p>
    <w:p>
      <w:pPr>
        <w:pStyle w:val="65"/>
        <w:numPr>
          <w:ilvl w:val="0"/>
          <w:numId w:val="0"/>
        </w:numPr>
        <w:spacing w:line="240" w:lineRule="auto"/>
        <w:ind w:left="880" w:leftChars="0" w:firstLine="40" w:firstLineChars="0"/>
      </w:pPr>
      <w:r>
        <w:drawing>
          <wp:inline distT="0" distB="0" distL="114300" distR="114300">
            <wp:extent cx="4572000" cy="3632200"/>
            <wp:effectExtent l="0" t="0" r="0" b="0"/>
            <wp:docPr id="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9"/>
                    <pic:cNvPicPr>
                      <a:picLocks noChangeAspect="1"/>
                    </pic:cNvPicPr>
                  </pic:nvPicPr>
                  <pic:blipFill>
                    <a:blip r:embed="rId19"/>
                    <a:stretch>
                      <a:fillRect/>
                    </a:stretch>
                  </pic:blipFill>
                  <pic:spPr>
                    <a:xfrm>
                      <a:off x="0" y="0"/>
                      <a:ext cx="4572000" cy="3632200"/>
                    </a:xfrm>
                    <a:prstGeom prst="rect">
                      <a:avLst/>
                    </a:prstGeom>
                    <a:noFill/>
                    <a:ln>
                      <a:noFill/>
                    </a:ln>
                  </pic:spPr>
                </pic:pic>
              </a:graphicData>
            </a:graphic>
          </wp:inline>
        </w:drawing>
      </w:r>
    </w:p>
    <w:p>
      <w:pPr>
        <w:pStyle w:val="65"/>
        <w:numPr>
          <w:ilvl w:val="0"/>
          <w:numId w:val="0"/>
        </w:numPr>
        <w:spacing w:line="240" w:lineRule="auto"/>
        <w:ind w:left="880" w:leftChars="0" w:firstLine="40" w:firstLineChars="0"/>
        <w:rPr>
          <w:rFonts w:hint="default"/>
          <w:lang w:val="en-US" w:eastAsia="zh-CN"/>
        </w:rPr>
      </w:pPr>
      <w:r>
        <w:rPr>
          <w:rFonts w:hint="eastAsia"/>
          <w:lang w:val="en-US" w:eastAsia="zh-CN"/>
        </w:rPr>
        <w:t>④安装向导程序弹窗出现后，点击下一步，直至出现如下图所示页面，点击“完成”按钮，重启电脑，驱动安装完毕。</w:t>
      </w:r>
    </w:p>
    <w:p>
      <w:pPr>
        <w:pStyle w:val="65"/>
        <w:numPr>
          <w:ilvl w:val="0"/>
          <w:numId w:val="0"/>
        </w:numPr>
        <w:spacing w:line="240" w:lineRule="auto"/>
        <w:ind w:left="880" w:leftChars="0" w:firstLine="40" w:firstLineChars="0"/>
      </w:pPr>
      <w:r>
        <w:drawing>
          <wp:inline distT="0" distB="0" distL="114300" distR="114300">
            <wp:extent cx="4572000" cy="3670300"/>
            <wp:effectExtent l="0" t="0" r="0" b="0"/>
            <wp:docPr id="8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0"/>
                    <pic:cNvPicPr>
                      <a:picLocks noChangeAspect="1"/>
                    </pic:cNvPicPr>
                  </pic:nvPicPr>
                  <pic:blipFill>
                    <a:blip r:embed="rId20"/>
                    <a:stretch>
                      <a:fillRect/>
                    </a:stretch>
                  </pic:blipFill>
                  <pic:spPr>
                    <a:xfrm>
                      <a:off x="0" y="0"/>
                      <a:ext cx="4572000" cy="3670300"/>
                    </a:xfrm>
                    <a:prstGeom prst="rect">
                      <a:avLst/>
                    </a:prstGeom>
                    <a:noFill/>
                    <a:ln>
                      <a:noFill/>
                    </a:ln>
                  </pic:spPr>
                </pic:pic>
              </a:graphicData>
            </a:graphic>
          </wp:inline>
        </w:drawing>
      </w:r>
    </w:p>
    <w:p>
      <w:pPr>
        <w:pStyle w:val="65"/>
        <w:numPr>
          <w:ilvl w:val="0"/>
          <w:numId w:val="0"/>
        </w:numPr>
        <w:spacing w:line="240" w:lineRule="auto"/>
        <w:ind w:left="880" w:leftChars="0" w:firstLine="40" w:firstLineChars="0"/>
        <w:jc w:val="center"/>
      </w:pPr>
      <w:r>
        <w:drawing>
          <wp:inline distT="0" distB="0" distL="114300" distR="114300">
            <wp:extent cx="2228850" cy="1555750"/>
            <wp:effectExtent l="0" t="0" r="6350" b="6350"/>
            <wp:docPr id="8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1"/>
                    <pic:cNvPicPr>
                      <a:picLocks noChangeAspect="1"/>
                    </pic:cNvPicPr>
                  </pic:nvPicPr>
                  <pic:blipFill>
                    <a:blip r:embed="rId21"/>
                    <a:stretch>
                      <a:fillRect/>
                    </a:stretch>
                  </pic:blipFill>
                  <pic:spPr>
                    <a:xfrm>
                      <a:off x="0" y="0"/>
                      <a:ext cx="2228850" cy="1555750"/>
                    </a:xfrm>
                    <a:prstGeom prst="rect">
                      <a:avLst/>
                    </a:prstGeom>
                    <a:noFill/>
                    <a:ln>
                      <a:noFill/>
                    </a:ln>
                  </pic:spPr>
                </pic:pic>
              </a:graphicData>
            </a:graphic>
          </wp:inline>
        </w:drawing>
      </w:r>
    </w:p>
    <w:p>
      <w:pPr>
        <w:pStyle w:val="65"/>
        <w:numPr>
          <w:ilvl w:val="0"/>
          <w:numId w:val="0"/>
        </w:numPr>
        <w:spacing w:line="240" w:lineRule="auto"/>
        <w:jc w:val="both"/>
        <w:rPr>
          <w:rFonts w:hint="eastAsia" w:eastAsia="宋体"/>
          <w:lang w:val="en-US" w:eastAsia="zh-CN"/>
        </w:rPr>
      </w:pPr>
      <w:r>
        <w:rPr>
          <w:rFonts w:hint="eastAsia"/>
          <w:lang w:val="en-US" w:eastAsia="zh-CN"/>
        </w:rPr>
        <w:t xml:space="preserve"> </w:t>
      </w:r>
    </w:p>
    <w:p>
      <w:pPr>
        <w:pStyle w:val="2"/>
        <w:rPr>
          <w:rFonts w:hint="default"/>
          <w:lang w:val="en-US"/>
        </w:rPr>
      </w:pPr>
      <w:bookmarkStart w:id="8" w:name="_Toc4934"/>
      <w:r>
        <w:rPr>
          <w:rFonts w:hint="eastAsia"/>
          <w:lang w:val="en-US" w:eastAsia="zh-CN"/>
        </w:rPr>
        <w:t>系统登录</w:t>
      </w:r>
      <w:bookmarkEnd w:id="8"/>
    </w:p>
    <w:p>
      <w:pPr>
        <w:numPr>
          <w:ilvl w:val="0"/>
          <w:numId w:val="4"/>
        </w:numPr>
        <w:rPr>
          <w:rFonts w:hint="eastAsia"/>
          <w:lang w:val="en-US" w:eastAsia="zh-CN"/>
        </w:rPr>
      </w:pPr>
      <w:r>
        <w:rPr>
          <w:rFonts w:hint="eastAsia"/>
          <w:lang w:eastAsia="zh-CN"/>
        </w:rPr>
        <w:t>打开</w:t>
      </w:r>
      <w:r>
        <w:rPr>
          <w:rFonts w:hint="eastAsia"/>
          <w:lang w:val="en-US" w:eastAsia="zh-CN"/>
        </w:rPr>
        <w:t>IE浏览器，输入平台地址（http://www.ebidding.cecep.cn/），进入电子采购平台网站，点击“交易端登录”，进入电子采购平台登录页面，如下图：</w:t>
      </w:r>
    </w:p>
    <w:p>
      <w:pPr>
        <w:numPr>
          <w:ilvl w:val="0"/>
          <w:numId w:val="0"/>
        </w:numPr>
        <w:jc w:val="both"/>
        <w:rPr>
          <w:rFonts w:hint="eastAsia"/>
          <w:lang w:val="en-US" w:eastAsia="zh-CN"/>
        </w:rPr>
      </w:pPr>
      <w:r>
        <w:rPr>
          <w:rFonts w:hint="eastAsia"/>
          <w:lang w:val="en-US" w:eastAsia="zh-CN"/>
        </w:rPr>
        <w:t xml:space="preserve"> </w:t>
      </w:r>
      <w:r>
        <w:rPr>
          <w:rFonts w:hint="eastAsia"/>
          <w:lang w:val="en-US" w:eastAsia="zh-CN"/>
        </w:rPr>
        <w:drawing>
          <wp:inline distT="0" distB="0" distL="114300" distR="114300">
            <wp:extent cx="5266690" cy="2411095"/>
            <wp:effectExtent l="0" t="0" r="3810" b="1905"/>
            <wp:docPr id="46" name="图片 46" descr="1577083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1577083167(1)"/>
                    <pic:cNvPicPr>
                      <a:picLocks noChangeAspect="1"/>
                    </pic:cNvPicPr>
                  </pic:nvPicPr>
                  <pic:blipFill>
                    <a:blip r:embed="rId22"/>
                    <a:stretch>
                      <a:fillRect/>
                    </a:stretch>
                  </pic:blipFill>
                  <pic:spPr>
                    <a:xfrm>
                      <a:off x="0" y="0"/>
                      <a:ext cx="5266690" cy="2411095"/>
                    </a:xfrm>
                    <a:prstGeom prst="rect">
                      <a:avLst/>
                    </a:prstGeom>
                  </pic:spPr>
                </pic:pic>
              </a:graphicData>
            </a:graphic>
          </wp:inline>
        </w:drawing>
      </w:r>
    </w:p>
    <w:p>
      <w:pPr>
        <w:numPr>
          <w:ilvl w:val="0"/>
          <w:numId w:val="0"/>
        </w:numPr>
        <w:ind w:firstLine="210" w:firstLineChars="100"/>
        <w:rPr>
          <w:rFonts w:hint="eastAsia"/>
          <w:lang w:val="en-US" w:eastAsia="zh-CN"/>
        </w:rPr>
      </w:pPr>
      <w:r>
        <w:rPr>
          <w:rFonts w:hint="eastAsia"/>
          <w:lang w:val="en-US" w:eastAsia="zh-CN"/>
        </w:rPr>
        <w:t>2、登录页面输入框中输入用户名与密码，点击“立即登录”，如没有账号和密码，需进行供应信息商注册，如下图：</w:t>
      </w:r>
    </w:p>
    <w:p>
      <w:pPr>
        <w:numPr>
          <w:ilvl w:val="0"/>
          <w:numId w:val="0"/>
        </w:numPr>
        <w:jc w:val="center"/>
        <w:rPr>
          <w:rFonts w:hint="default"/>
          <w:lang w:val="en-US"/>
        </w:rPr>
      </w:pPr>
      <w:r>
        <w:drawing>
          <wp:inline distT="0" distB="0" distL="114300" distR="114300">
            <wp:extent cx="3848100" cy="3346450"/>
            <wp:effectExtent l="0" t="0" r="0" b="6350"/>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3"/>
                    <a:stretch>
                      <a:fillRect/>
                    </a:stretch>
                  </pic:blipFill>
                  <pic:spPr>
                    <a:xfrm>
                      <a:off x="0" y="0"/>
                      <a:ext cx="3848100" cy="3346450"/>
                    </a:xfrm>
                    <a:prstGeom prst="rect">
                      <a:avLst/>
                    </a:prstGeom>
                    <a:noFill/>
                    <a:ln>
                      <a:noFill/>
                    </a:ln>
                  </pic:spPr>
                </pic:pic>
              </a:graphicData>
            </a:graphic>
          </wp:inline>
        </w:drawing>
      </w:r>
    </w:p>
    <w:p>
      <w:pPr>
        <w:pStyle w:val="2"/>
        <w:rPr>
          <w:rFonts w:hint="default"/>
          <w:lang w:val="en-US"/>
        </w:rPr>
      </w:pPr>
      <w:bookmarkStart w:id="9" w:name="_Toc30812"/>
      <w:r>
        <w:rPr>
          <w:rFonts w:hint="eastAsia"/>
          <w:lang w:val="en-US" w:eastAsia="zh-CN"/>
        </w:rPr>
        <w:t>信息维护</w:t>
      </w:r>
      <w:bookmarkEnd w:id="9"/>
    </w:p>
    <w:p>
      <w:pPr>
        <w:pStyle w:val="3"/>
        <w:rPr>
          <w:lang w:val="en-US"/>
        </w:rPr>
      </w:pPr>
      <w:bookmarkStart w:id="10" w:name="_Toc8220"/>
      <w:bookmarkStart w:id="11" w:name="_Toc1984"/>
      <w:r>
        <w:rPr>
          <w:rFonts w:hint="eastAsia"/>
          <w:lang w:val="en-US" w:eastAsia="zh-CN"/>
        </w:rPr>
        <w:t>供应商注册</w:t>
      </w:r>
      <w:bookmarkEnd w:id="10"/>
      <w:bookmarkEnd w:id="11"/>
    </w:p>
    <w:p>
      <w:pPr>
        <w:ind w:firstLine="422"/>
        <w:rPr>
          <w:rFonts w:ascii="宋体" w:hAnsi="宋体"/>
        </w:rPr>
      </w:pPr>
      <w:r>
        <w:rPr>
          <w:rFonts w:hint="eastAsia" w:ascii="宋体" w:hAnsi="宋体"/>
          <w:b/>
          <w:bCs/>
          <w:lang w:eastAsia="zh-CN"/>
        </w:rPr>
        <w:t>流程说明</w:t>
      </w:r>
      <w:r>
        <w:rPr>
          <w:rFonts w:hint="eastAsia" w:ascii="宋体" w:hAnsi="宋体"/>
          <w:b/>
          <w:bCs/>
        </w:rPr>
        <w:t>：</w:t>
      </w:r>
      <w:r>
        <w:rPr>
          <w:rFonts w:hint="eastAsia"/>
          <w:spacing w:val="4"/>
          <w:lang w:eastAsia="zh-CN"/>
        </w:rPr>
        <w:t>供应商</w:t>
      </w:r>
      <w:r>
        <w:rPr>
          <w:rFonts w:hint="eastAsia"/>
          <w:spacing w:val="4"/>
        </w:rPr>
        <w:t>的“单位管理员”可以进行网上注册，经过</w:t>
      </w:r>
      <w:r>
        <w:rPr>
          <w:rFonts w:hint="eastAsia"/>
          <w:spacing w:val="4"/>
          <w:lang w:val="en-US" w:eastAsia="zh-CN"/>
        </w:rPr>
        <w:t>中国节能环保集团有限公司供应商信息审核岗</w:t>
      </w:r>
      <w:r>
        <w:rPr>
          <w:rFonts w:hint="eastAsia"/>
          <w:spacing w:val="4"/>
        </w:rPr>
        <w:t>工作人员审核同意后，获得一个单位管理员帐号。</w:t>
      </w:r>
    </w:p>
    <w:p>
      <w:pPr>
        <w:ind w:firstLine="422"/>
        <w:rPr>
          <w:rFonts w:ascii="宋体" w:hAnsi="宋体"/>
          <w:b/>
          <w:bCs/>
        </w:rPr>
      </w:pPr>
      <w:r>
        <w:rPr>
          <w:rFonts w:hint="eastAsia" w:ascii="宋体" w:hAnsi="宋体"/>
          <w:b/>
          <w:bCs/>
        </w:rPr>
        <w:t>操作步骤：</w:t>
      </w:r>
    </w:p>
    <w:p>
      <w:pPr>
        <w:numPr>
          <w:ilvl w:val="0"/>
          <w:numId w:val="5"/>
        </w:numPr>
        <w:ind w:firstLine="422"/>
        <w:rPr>
          <w:rFonts w:hint="eastAsia"/>
          <w:spacing w:val="4"/>
        </w:rPr>
      </w:pPr>
      <w:r>
        <w:rPr>
          <w:rFonts w:hint="eastAsia"/>
          <w:spacing w:val="4"/>
          <w:lang w:eastAsia="zh-CN"/>
        </w:rPr>
        <w:t>供应商</w:t>
      </w:r>
      <w:r>
        <w:rPr>
          <w:rFonts w:hint="eastAsia"/>
          <w:spacing w:val="4"/>
        </w:rPr>
        <w:t>登录</w:t>
      </w:r>
      <w:r>
        <w:rPr>
          <w:rFonts w:hint="eastAsia"/>
          <w:spacing w:val="4"/>
          <w:lang w:val="en-US" w:eastAsia="zh-CN"/>
        </w:rPr>
        <w:t>电子采购</w:t>
      </w:r>
      <w:r>
        <w:rPr>
          <w:rFonts w:hint="eastAsia"/>
          <w:spacing w:val="4"/>
        </w:rPr>
        <w:t>平台</w:t>
      </w:r>
      <w:r>
        <w:rPr>
          <w:rFonts w:hint="eastAsia"/>
          <w:spacing w:val="4"/>
          <w:lang w:val="en-US" w:eastAsia="zh-CN"/>
        </w:rPr>
        <w:t>页面</w:t>
      </w:r>
      <w:r>
        <w:rPr>
          <w:rFonts w:hint="eastAsia"/>
          <w:spacing w:val="4"/>
        </w:rPr>
        <w:t>，点击“免费注册”，如下图：</w:t>
      </w:r>
    </w:p>
    <w:p>
      <w:pPr>
        <w:numPr>
          <w:ilvl w:val="0"/>
          <w:numId w:val="0"/>
        </w:numPr>
        <w:jc w:val="center"/>
        <w:rPr>
          <w:rFonts w:hint="eastAsia"/>
          <w:spacing w:val="4"/>
        </w:rPr>
      </w:pPr>
      <w:r>
        <w:drawing>
          <wp:inline distT="0" distB="0" distL="114300" distR="114300">
            <wp:extent cx="3848100" cy="3346450"/>
            <wp:effectExtent l="0" t="0" r="0" b="6350"/>
            <wp:docPr id="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pic:cNvPicPr>
                      <a:picLocks noChangeAspect="1"/>
                    </pic:cNvPicPr>
                  </pic:nvPicPr>
                  <pic:blipFill>
                    <a:blip r:embed="rId23"/>
                    <a:stretch>
                      <a:fillRect/>
                    </a:stretch>
                  </pic:blipFill>
                  <pic:spPr>
                    <a:xfrm>
                      <a:off x="0" y="0"/>
                      <a:ext cx="3848100" cy="3346450"/>
                    </a:xfrm>
                    <a:prstGeom prst="rect">
                      <a:avLst/>
                    </a:prstGeom>
                    <a:noFill/>
                    <a:ln>
                      <a:noFill/>
                    </a:ln>
                  </pic:spPr>
                </pic:pic>
              </a:graphicData>
            </a:graphic>
          </wp:inline>
        </w:drawing>
      </w:r>
    </w:p>
    <w:p>
      <w:pPr>
        <w:numPr>
          <w:ilvl w:val="0"/>
          <w:numId w:val="5"/>
        </w:numPr>
        <w:ind w:firstLine="422"/>
        <w:rPr>
          <w:rFonts w:ascii="宋体" w:hAnsi="宋体"/>
        </w:rPr>
      </w:pPr>
      <w:r>
        <w:rPr>
          <w:rFonts w:hint="eastAsia"/>
          <w:spacing w:val="4"/>
        </w:rPr>
        <w:t>点击“</w:t>
      </w:r>
      <w:r>
        <w:rPr>
          <w:rFonts w:hint="eastAsia"/>
          <w:spacing w:val="4"/>
          <w:lang w:eastAsia="zh-CN"/>
        </w:rPr>
        <w:t>我已阅读并同意该协议</w:t>
      </w:r>
      <w:r>
        <w:rPr>
          <w:rFonts w:hint="eastAsia"/>
          <w:spacing w:val="4"/>
        </w:rPr>
        <w:t>”按钮，确认注册协议，如下图：</w:t>
      </w:r>
    </w:p>
    <w:p>
      <w:pPr>
        <w:numPr>
          <w:ilvl w:val="0"/>
          <w:numId w:val="0"/>
        </w:numPr>
        <w:rPr>
          <w:rFonts w:ascii="宋体" w:hAnsi="宋体"/>
        </w:rPr>
      </w:pPr>
      <w:r>
        <w:drawing>
          <wp:inline distT="0" distB="0" distL="114300" distR="114300">
            <wp:extent cx="5267325" cy="2530475"/>
            <wp:effectExtent l="0" t="0" r="9525" b="3175"/>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4"/>
                    <a:stretch>
                      <a:fillRect/>
                    </a:stretch>
                  </pic:blipFill>
                  <pic:spPr>
                    <a:xfrm>
                      <a:off x="0" y="0"/>
                      <a:ext cx="5267325" cy="2530475"/>
                    </a:xfrm>
                    <a:prstGeom prst="rect">
                      <a:avLst/>
                    </a:prstGeom>
                    <a:noFill/>
                    <a:ln w="9525">
                      <a:noFill/>
                    </a:ln>
                  </pic:spPr>
                </pic:pic>
              </a:graphicData>
            </a:graphic>
          </wp:inline>
        </w:drawing>
      </w:r>
    </w:p>
    <w:p>
      <w:pPr>
        <w:numPr>
          <w:ilvl w:val="0"/>
          <w:numId w:val="5"/>
        </w:numPr>
        <w:ind w:firstLine="422"/>
        <w:rPr>
          <w:rFonts w:hint="eastAsia"/>
          <w:spacing w:val="4"/>
        </w:rPr>
      </w:pPr>
      <w:r>
        <w:rPr>
          <w:rFonts w:hint="eastAsia"/>
          <w:spacing w:val="4"/>
        </w:rPr>
        <w:t>填写</w:t>
      </w:r>
      <w:r>
        <w:rPr>
          <w:rFonts w:hint="eastAsia"/>
          <w:spacing w:val="4"/>
          <w:lang w:eastAsia="zh-CN"/>
        </w:rPr>
        <w:t>用户</w:t>
      </w:r>
      <w:r>
        <w:rPr>
          <w:rFonts w:hint="eastAsia"/>
          <w:spacing w:val="4"/>
        </w:rPr>
        <w:t>信息，</w:t>
      </w:r>
      <w:r>
        <w:rPr>
          <w:rFonts w:hint="eastAsia"/>
          <w:spacing w:val="4"/>
          <w:lang w:eastAsia="zh-CN"/>
        </w:rPr>
        <w:t>勾选“同意《用户注册协议》”，点击“立即注册”按钮</w:t>
      </w:r>
      <w:r>
        <w:rPr>
          <w:rFonts w:hint="eastAsia"/>
          <w:spacing w:val="4"/>
        </w:rPr>
        <w:t>，注册完成。</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58" name="图片 58" descr="15771505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577150506(1)"/>
                    <pic:cNvPicPr>
                      <a:picLocks noChangeAspect="1"/>
                    </pic:cNvPicPr>
                  </pic:nvPicPr>
                  <pic:blipFill>
                    <a:blip r:embed="rId25"/>
                    <a:stretch>
                      <a:fillRect/>
                    </a:stretch>
                  </pic:blipFill>
                  <pic:spPr>
                    <a:xfrm>
                      <a:off x="0" y="0"/>
                      <a:ext cx="5266690" cy="2411095"/>
                    </a:xfrm>
                    <a:prstGeom prst="rect">
                      <a:avLst/>
                    </a:prstGeom>
                  </pic:spPr>
                </pic:pic>
              </a:graphicData>
            </a:graphic>
          </wp:inline>
        </w:drawing>
      </w:r>
    </w:p>
    <w:p>
      <w:pPr>
        <w:ind w:firstLine="0" w:firstLineChars="0"/>
      </w:pPr>
    </w:p>
    <w:p>
      <w:pPr>
        <w:ind w:firstLine="0" w:firstLineChars="0"/>
      </w:pPr>
    </w:p>
    <w:p>
      <w:pPr>
        <w:pStyle w:val="3"/>
      </w:pPr>
      <w:bookmarkStart w:id="12" w:name="_Toc19266"/>
      <w:bookmarkStart w:id="13" w:name="_Toc2428"/>
      <w:r>
        <w:rPr>
          <w:rFonts w:hint="eastAsia"/>
          <w:lang w:eastAsia="zh-CN"/>
        </w:rPr>
        <w:t>供应商信息管理</w:t>
      </w:r>
      <w:bookmarkEnd w:id="12"/>
      <w:bookmarkEnd w:id="13"/>
    </w:p>
    <w:p>
      <w:pPr>
        <w:numPr>
          <w:ilvl w:val="0"/>
          <w:numId w:val="0"/>
        </w:numPr>
        <w:ind w:firstLine="438" w:firstLineChars="200"/>
        <w:rPr>
          <w:rFonts w:hint="eastAsia"/>
          <w:spacing w:val="4"/>
          <w:lang w:val="en-US" w:eastAsia="zh-CN"/>
        </w:rPr>
      </w:pPr>
      <w:r>
        <w:rPr>
          <w:rFonts w:hint="eastAsia"/>
          <w:b/>
          <w:bCs/>
          <w:spacing w:val="4"/>
          <w:lang w:eastAsia="zh-CN"/>
        </w:rPr>
        <w:t>流程说明</w:t>
      </w:r>
      <w:r>
        <w:rPr>
          <w:rFonts w:hint="eastAsia"/>
          <w:b/>
          <w:bCs/>
          <w:spacing w:val="4"/>
        </w:rPr>
        <w:t>：</w:t>
      </w:r>
      <w:r>
        <w:rPr>
          <w:rFonts w:hint="eastAsia"/>
          <w:spacing w:val="4"/>
          <w:lang w:val="en-US" w:eastAsia="zh-CN"/>
        </w:rPr>
        <w:t>供应商</w:t>
      </w:r>
      <w:r>
        <w:rPr>
          <w:rFonts w:hint="eastAsia"/>
          <w:spacing w:val="4"/>
        </w:rPr>
        <w:t>登录后可以进行本单位基本信息的维护，录入、修改基本信息。</w:t>
      </w:r>
      <w:r>
        <w:rPr>
          <w:rFonts w:hint="eastAsia"/>
          <w:spacing w:val="4"/>
          <w:lang w:val="en-US" w:eastAsia="zh-CN"/>
        </w:rPr>
        <w:t>进行投标操作之前，需要先进行供应商基本信息的录入。</w:t>
      </w:r>
    </w:p>
    <w:p>
      <w:pPr>
        <w:numPr>
          <w:ilvl w:val="0"/>
          <w:numId w:val="0"/>
        </w:numPr>
        <w:jc w:val="center"/>
      </w:pPr>
      <w:r>
        <w:rPr>
          <w:rFonts w:hint="default"/>
          <w:spacing w:val="4"/>
          <w:lang w:val="en-US" w:eastAsia="zh-CN"/>
        </w:rPr>
        <w:drawing>
          <wp:inline distT="0" distB="0" distL="114300" distR="114300">
            <wp:extent cx="5022850" cy="2800350"/>
            <wp:effectExtent l="0" t="0" r="6350" b="6350"/>
            <wp:docPr id="118" name="图片 5" descr="15771672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descr="1577167270(1)"/>
                    <pic:cNvPicPr>
                      <a:picLocks noChangeAspect="1"/>
                    </pic:cNvPicPr>
                  </pic:nvPicPr>
                  <pic:blipFill>
                    <a:blip r:embed="rId26"/>
                    <a:stretch>
                      <a:fillRect/>
                    </a:stretch>
                  </pic:blipFill>
                  <pic:spPr>
                    <a:xfrm>
                      <a:off x="0" y="0"/>
                      <a:ext cx="5022850" cy="2800350"/>
                    </a:xfrm>
                    <a:prstGeom prst="rect">
                      <a:avLst/>
                    </a:prstGeom>
                    <a:noFill/>
                    <a:ln>
                      <a:noFill/>
                    </a:ln>
                  </pic:spPr>
                </pic:pic>
              </a:graphicData>
            </a:graphic>
          </wp:inline>
        </w:drawing>
      </w:r>
    </w:p>
    <w:p>
      <w:pPr>
        <w:bidi w:val="0"/>
        <w:rPr>
          <w:b/>
          <w:bCs/>
        </w:rPr>
      </w:pPr>
      <w:r>
        <w:rPr>
          <w:rFonts w:hint="eastAsia"/>
          <w:b/>
          <w:bCs/>
        </w:rPr>
        <w:t>操作步骤：</w:t>
      </w:r>
    </w:p>
    <w:p>
      <w:pPr>
        <w:numPr>
          <w:ilvl w:val="0"/>
          <w:numId w:val="6"/>
        </w:numPr>
      </w:pPr>
      <w:r>
        <w:rPr>
          <w:rFonts w:hint="eastAsia"/>
          <w:lang w:eastAsia="zh-CN"/>
        </w:rPr>
        <w:t>维护完信息后，上传电子件管理后，点击下一步，如下图：</w:t>
      </w:r>
    </w:p>
    <w:p>
      <w:pPr>
        <w:numPr>
          <w:ilvl w:val="0"/>
          <w:numId w:val="0"/>
        </w:numPr>
      </w:pPr>
      <w:r>
        <w:drawing>
          <wp:inline distT="0" distB="0" distL="114300" distR="114300">
            <wp:extent cx="5272405" cy="2247900"/>
            <wp:effectExtent l="0" t="0" r="10795" b="0"/>
            <wp:docPr id="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2"/>
                    <pic:cNvPicPr>
                      <a:picLocks noChangeAspect="1"/>
                    </pic:cNvPicPr>
                  </pic:nvPicPr>
                  <pic:blipFill>
                    <a:blip r:embed="rId27"/>
                    <a:stretch>
                      <a:fillRect/>
                    </a:stretch>
                  </pic:blipFill>
                  <pic:spPr>
                    <a:xfrm>
                      <a:off x="0" y="0"/>
                      <a:ext cx="5272405" cy="2247900"/>
                    </a:xfrm>
                    <a:prstGeom prst="rect">
                      <a:avLst/>
                    </a:prstGeom>
                    <a:noFill/>
                    <a:ln>
                      <a:noFill/>
                    </a:ln>
                  </pic:spPr>
                </pic:pic>
              </a:graphicData>
            </a:graphic>
          </wp:inline>
        </w:drawing>
      </w:r>
    </w:p>
    <w:p>
      <w:pPr>
        <w:numPr>
          <w:ilvl w:val="0"/>
          <w:numId w:val="0"/>
        </w:numPr>
      </w:pPr>
      <w:r>
        <w:drawing>
          <wp:inline distT="0" distB="0" distL="114300" distR="114300">
            <wp:extent cx="5274310" cy="2165985"/>
            <wp:effectExtent l="0" t="0" r="8890" b="5715"/>
            <wp:docPr id="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
                    <pic:cNvPicPr>
                      <a:picLocks noChangeAspect="1"/>
                    </pic:cNvPicPr>
                  </pic:nvPicPr>
                  <pic:blipFill>
                    <a:blip r:embed="rId28"/>
                    <a:stretch>
                      <a:fillRect/>
                    </a:stretch>
                  </pic:blipFill>
                  <pic:spPr>
                    <a:xfrm>
                      <a:off x="0" y="0"/>
                      <a:ext cx="5274310" cy="2165985"/>
                    </a:xfrm>
                    <a:prstGeom prst="rect">
                      <a:avLst/>
                    </a:prstGeom>
                    <a:noFill/>
                    <a:ln>
                      <a:noFill/>
                    </a:ln>
                  </pic:spPr>
                </pic:pic>
              </a:graphicData>
            </a:graphic>
          </wp:inline>
        </w:drawing>
      </w:r>
    </w:p>
    <w:p>
      <w:pPr>
        <w:numPr>
          <w:ilvl w:val="0"/>
          <w:numId w:val="6"/>
        </w:numPr>
      </w:pPr>
      <w:r>
        <w:rPr>
          <w:rFonts w:hint="eastAsia"/>
          <w:lang w:eastAsia="zh-CN"/>
        </w:rPr>
        <w:t>进入下一步页面后，点击“提交信息”提交</w:t>
      </w:r>
      <w:r>
        <w:rPr>
          <w:rFonts w:hint="eastAsia"/>
          <w:lang w:val="en-US" w:eastAsia="zh-CN"/>
        </w:rPr>
        <w:t>中国节能环保集团有限公司供应商审核岗</w:t>
      </w:r>
      <w:r>
        <w:rPr>
          <w:rFonts w:hint="eastAsia"/>
          <w:lang w:eastAsia="zh-CN"/>
        </w:rPr>
        <w:t>审核，如下图：</w:t>
      </w:r>
    </w:p>
    <w:p>
      <w:pPr>
        <w:numPr>
          <w:ilvl w:val="0"/>
          <w:numId w:val="0"/>
        </w:numPr>
      </w:pPr>
      <w:r>
        <w:drawing>
          <wp:inline distT="0" distB="0" distL="114300" distR="114300">
            <wp:extent cx="5287010" cy="2195830"/>
            <wp:effectExtent l="0" t="0" r="8890" b="13970"/>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29"/>
                    <a:stretch>
                      <a:fillRect/>
                    </a:stretch>
                  </pic:blipFill>
                  <pic:spPr>
                    <a:xfrm>
                      <a:off x="0" y="0"/>
                      <a:ext cx="5287010" cy="2195830"/>
                    </a:xfrm>
                    <a:prstGeom prst="rect">
                      <a:avLst/>
                    </a:prstGeom>
                    <a:noFill/>
                    <a:ln>
                      <a:noFill/>
                    </a:ln>
                  </pic:spPr>
                </pic:pic>
              </a:graphicData>
            </a:graphic>
          </wp:inline>
        </w:drawing>
      </w:r>
    </w:p>
    <w:p>
      <w:pPr>
        <w:ind w:firstLine="0" w:firstLineChars="0"/>
        <w:rPr>
          <w:rFonts w:hint="eastAsia"/>
          <w:lang w:eastAsia="zh-CN"/>
        </w:rPr>
      </w:pPr>
      <w:r>
        <w:rPr>
          <w:rFonts w:hint="eastAsia"/>
          <w:lang w:eastAsia="zh-CN"/>
        </w:rPr>
        <w:t>注：</w:t>
      </w:r>
    </w:p>
    <w:p>
      <w:pPr>
        <w:ind w:left="160" w:leftChars="0" w:firstLine="40" w:firstLineChars="0"/>
        <w:rPr>
          <w:rFonts w:hint="default"/>
          <w:lang w:val="en-US" w:eastAsia="zh-CN"/>
        </w:rPr>
      </w:pPr>
      <w:r>
        <w:rPr>
          <w:rFonts w:hint="eastAsia"/>
          <w:lang w:val="en-US" w:eastAsia="zh-CN"/>
        </w:rPr>
        <w:t>1）其它相关信息维护，如职业人员，经营资质，人员职业资格等维护方式与基本信息维护均无需维护。</w:t>
      </w:r>
    </w:p>
    <w:p>
      <w:pPr>
        <w:ind w:left="160" w:leftChars="0" w:firstLine="40" w:firstLineChars="0"/>
        <w:rPr>
          <w:rFonts w:hint="eastAsia" w:eastAsia="宋体"/>
          <w:lang w:eastAsia="zh-CN"/>
        </w:rPr>
      </w:pPr>
      <w:r>
        <w:rPr>
          <w:rFonts w:hint="eastAsia"/>
          <w:lang w:val="en-US" w:eastAsia="zh-CN"/>
        </w:rPr>
        <w:t>2）中国节能环保集团有限公司供应商信息审核岗</w:t>
      </w:r>
      <w:r>
        <w:rPr>
          <w:rFonts w:hint="eastAsia"/>
          <w:lang w:eastAsia="zh-CN"/>
        </w:rPr>
        <w:t>审核通过后，供应商</w:t>
      </w:r>
      <w:r>
        <w:rPr>
          <w:rFonts w:hint="eastAsia"/>
          <w:lang w:val="en-US" w:eastAsia="zh-CN"/>
        </w:rPr>
        <w:t>方可</w:t>
      </w:r>
      <w:r>
        <w:rPr>
          <w:rFonts w:hint="eastAsia"/>
          <w:lang w:eastAsia="zh-CN"/>
        </w:rPr>
        <w:t>进行</w:t>
      </w:r>
      <w:r>
        <w:rPr>
          <w:rFonts w:hint="eastAsia"/>
          <w:lang w:val="en-US" w:eastAsia="zh-CN"/>
        </w:rPr>
        <w:t>相关功能操作</w:t>
      </w:r>
      <w:r>
        <w:rPr>
          <w:rFonts w:hint="eastAsia"/>
          <w:lang w:eastAsia="zh-CN"/>
        </w:rPr>
        <w:t>。</w:t>
      </w:r>
    </w:p>
    <w:p>
      <w:pPr>
        <w:pStyle w:val="2"/>
      </w:pPr>
      <w:bookmarkStart w:id="14" w:name="_Toc11340"/>
      <w:bookmarkStart w:id="15" w:name="_Toc387391659"/>
      <w:r>
        <w:rPr>
          <w:rFonts w:hint="eastAsia"/>
          <w:lang w:val="en-US" w:eastAsia="zh-CN"/>
        </w:rPr>
        <w:t>公共模块</w:t>
      </w:r>
      <w:bookmarkEnd w:id="14"/>
    </w:p>
    <w:p>
      <w:pPr>
        <w:rPr>
          <w:rFonts w:hint="eastAsia"/>
          <w:lang w:eastAsia="zh-CN"/>
        </w:rPr>
      </w:pPr>
      <w:r>
        <w:rPr>
          <w:rFonts w:hint="eastAsia"/>
          <w:lang w:eastAsia="zh-CN"/>
        </w:rPr>
        <w:t>消息提醒</w:t>
      </w:r>
      <w:r>
        <w:rPr>
          <w:rFonts w:hint="eastAsia"/>
        </w:rPr>
        <w:t>功能，如</w:t>
      </w:r>
      <w:r>
        <w:rPr>
          <w:rFonts w:hint="eastAsia"/>
          <w:lang w:eastAsia="zh-CN"/>
        </w:rPr>
        <w:t>开标提醒、澄清提醒、中</w:t>
      </w:r>
      <w:r>
        <w:rPr>
          <w:rFonts w:hint="eastAsia"/>
        </w:rPr>
        <w:t>标通知书、异议通知、招标结果通知书等消息推送到此栏目查看具体内容</w:t>
      </w:r>
      <w:r>
        <w:rPr>
          <w:rFonts w:hint="eastAsia"/>
          <w:lang w:eastAsia="zh-CN"/>
        </w:rPr>
        <w:t>；</w:t>
      </w:r>
    </w:p>
    <w:p>
      <w:pPr>
        <w:rPr>
          <w:rFonts w:hint="eastAsia"/>
          <w:lang w:val="en-US" w:eastAsia="zh-CN"/>
        </w:rPr>
      </w:pPr>
      <w:r>
        <w:rPr>
          <w:rFonts w:hint="eastAsia"/>
          <w:lang w:val="en-US" w:eastAsia="zh-CN"/>
        </w:rPr>
        <w:t>1、开标提醒：供应商可以在开标提醒页面中查看已经场地预约过的标段还有多长时间开标。</w:t>
      </w:r>
    </w:p>
    <w:p>
      <w:r>
        <w:drawing>
          <wp:inline distT="0" distB="0" distL="114300" distR="114300">
            <wp:extent cx="5274945" cy="2278380"/>
            <wp:effectExtent l="0" t="0" r="8255" b="7620"/>
            <wp:docPr id="11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6"/>
                    <pic:cNvPicPr>
                      <a:picLocks noChangeAspect="1"/>
                    </pic:cNvPicPr>
                  </pic:nvPicPr>
                  <pic:blipFill>
                    <a:blip r:embed="rId30"/>
                    <a:stretch>
                      <a:fillRect/>
                    </a:stretch>
                  </pic:blipFill>
                  <pic:spPr>
                    <a:xfrm>
                      <a:off x="0" y="0"/>
                      <a:ext cx="5274945" cy="2278380"/>
                    </a:xfrm>
                    <a:prstGeom prst="rect">
                      <a:avLst/>
                    </a:prstGeom>
                    <a:noFill/>
                    <a:ln>
                      <a:noFill/>
                    </a:ln>
                  </pic:spPr>
                </pic:pic>
              </a:graphicData>
            </a:graphic>
          </wp:inline>
        </w:drawing>
      </w:r>
    </w:p>
    <w:p>
      <w:pPr>
        <w:numPr>
          <w:ilvl w:val="0"/>
          <w:numId w:val="7"/>
        </w:numPr>
        <w:rPr>
          <w:rFonts w:hint="eastAsia"/>
          <w:lang w:val="en-US" w:eastAsia="zh-CN"/>
        </w:rPr>
      </w:pPr>
      <w:r>
        <w:rPr>
          <w:rFonts w:hint="eastAsia"/>
          <w:lang w:val="en-US" w:eastAsia="zh-CN"/>
        </w:rPr>
        <w:t>澄清提醒：采购代理发布了资审答疑澄清文件、澄清答疑文件，供应商澄清提醒页面中会收到一条澄清信息。</w:t>
      </w:r>
    </w:p>
    <w:p>
      <w:pPr>
        <w:numPr>
          <w:ilvl w:val="0"/>
          <w:numId w:val="0"/>
        </w:numPr>
        <w:rPr>
          <w:rFonts w:hint="eastAsia"/>
          <w:lang w:val="en-US" w:eastAsia="zh-CN"/>
        </w:rPr>
      </w:pPr>
      <w:r>
        <w:drawing>
          <wp:inline distT="0" distB="0" distL="114300" distR="114300">
            <wp:extent cx="5274945" cy="3073400"/>
            <wp:effectExtent l="0" t="0" r="8255" b="0"/>
            <wp:docPr id="11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7"/>
                    <pic:cNvPicPr>
                      <a:picLocks noChangeAspect="1"/>
                    </pic:cNvPicPr>
                  </pic:nvPicPr>
                  <pic:blipFill>
                    <a:blip r:embed="rId31"/>
                    <a:stretch>
                      <a:fillRect/>
                    </a:stretch>
                  </pic:blipFill>
                  <pic:spPr>
                    <a:xfrm>
                      <a:off x="0" y="0"/>
                      <a:ext cx="5274945" cy="3073400"/>
                    </a:xfrm>
                    <a:prstGeom prst="rect">
                      <a:avLst/>
                    </a:prstGeom>
                    <a:noFill/>
                    <a:ln>
                      <a:noFill/>
                    </a:ln>
                  </pic:spPr>
                </pic:pic>
              </a:graphicData>
            </a:graphic>
          </wp:inline>
        </w:drawing>
      </w:r>
    </w:p>
    <w:p>
      <w:pPr>
        <w:numPr>
          <w:ilvl w:val="0"/>
          <w:numId w:val="7"/>
        </w:numPr>
        <w:rPr>
          <w:rFonts w:hint="eastAsia"/>
          <w:lang w:val="en-US" w:eastAsia="zh-CN"/>
        </w:rPr>
      </w:pPr>
      <w:r>
        <w:rPr>
          <w:rFonts w:hint="eastAsia"/>
          <w:lang w:val="en-US" w:eastAsia="zh-CN"/>
        </w:rPr>
        <w:t>资审/中标提醒：采购代理发布过资审结果通知书、中标通知书、中标结果通知书，供应商会收到一条提醒，如下图：</w:t>
      </w:r>
    </w:p>
    <w:p>
      <w:pPr>
        <w:numPr>
          <w:ilvl w:val="0"/>
          <w:numId w:val="0"/>
        </w:numPr>
        <w:rPr>
          <w:rFonts w:hint="eastAsia"/>
          <w:lang w:val="en-US" w:eastAsia="zh-CN"/>
        </w:rPr>
      </w:pPr>
      <w:r>
        <w:drawing>
          <wp:inline distT="0" distB="0" distL="114300" distR="114300">
            <wp:extent cx="5266690" cy="2243455"/>
            <wp:effectExtent l="0" t="0" r="3810" b="4445"/>
            <wp:docPr id="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
                    <pic:cNvPicPr>
                      <a:picLocks noChangeAspect="1"/>
                    </pic:cNvPicPr>
                  </pic:nvPicPr>
                  <pic:blipFill>
                    <a:blip r:embed="rId32"/>
                    <a:stretch>
                      <a:fillRect/>
                    </a:stretch>
                  </pic:blipFill>
                  <pic:spPr>
                    <a:xfrm>
                      <a:off x="0" y="0"/>
                      <a:ext cx="5266690" cy="2243455"/>
                    </a:xfrm>
                    <a:prstGeom prst="rect">
                      <a:avLst/>
                    </a:prstGeom>
                    <a:noFill/>
                    <a:ln>
                      <a:noFill/>
                    </a:ln>
                  </pic:spPr>
                </pic:pic>
              </a:graphicData>
            </a:graphic>
          </wp:inline>
        </w:drawing>
      </w:r>
    </w:p>
    <w:p>
      <w:pPr>
        <w:numPr>
          <w:ilvl w:val="0"/>
          <w:numId w:val="7"/>
        </w:numPr>
        <w:rPr>
          <w:rFonts w:hint="eastAsia"/>
          <w:lang w:val="en-US" w:eastAsia="zh-CN"/>
        </w:rPr>
      </w:pPr>
      <w:r>
        <w:rPr>
          <w:rFonts w:hint="eastAsia"/>
          <w:lang w:val="en-US" w:eastAsia="zh-CN"/>
        </w:rPr>
        <w:t>邀请提醒：采购人或采购代理邀请供应商参加项目投标，邀请提醒中将收到一条邀请信息，如下图：</w:t>
      </w:r>
    </w:p>
    <w:p>
      <w:pPr>
        <w:numPr>
          <w:ilvl w:val="0"/>
          <w:numId w:val="0"/>
        </w:numPr>
        <w:rPr>
          <w:rFonts w:hint="eastAsia"/>
          <w:lang w:val="en-US" w:eastAsia="zh-CN"/>
        </w:rPr>
      </w:pPr>
      <w:r>
        <w:drawing>
          <wp:inline distT="0" distB="0" distL="114300" distR="114300">
            <wp:extent cx="5273040" cy="2443480"/>
            <wp:effectExtent l="0" t="0" r="10160"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5273040" cy="2443480"/>
                    </a:xfrm>
                    <a:prstGeom prst="rect">
                      <a:avLst/>
                    </a:prstGeom>
                    <a:noFill/>
                    <a:ln>
                      <a:noFill/>
                    </a:ln>
                  </pic:spPr>
                </pic:pic>
              </a:graphicData>
            </a:graphic>
          </wp:inline>
        </w:drawing>
      </w:r>
    </w:p>
    <w:p>
      <w:pPr>
        <w:numPr>
          <w:ilvl w:val="0"/>
          <w:numId w:val="7"/>
        </w:numPr>
        <w:rPr>
          <w:rFonts w:hint="eastAsia"/>
          <w:lang w:val="en-US" w:eastAsia="zh-CN"/>
        </w:rPr>
      </w:pPr>
      <w:r>
        <w:rPr>
          <w:rFonts w:hint="eastAsia"/>
          <w:lang w:val="en-US" w:eastAsia="zh-CN"/>
        </w:rPr>
        <w:t>其他消息：供应商可以在其他通知中查看踏勘通知、异议、待办、其他通知，如下图：</w:t>
      </w:r>
    </w:p>
    <w:p>
      <w:pPr>
        <w:numPr>
          <w:ilvl w:val="0"/>
          <w:numId w:val="0"/>
        </w:numPr>
        <w:rPr>
          <w:rFonts w:hint="eastAsia"/>
          <w:lang w:val="en-US" w:eastAsia="zh-CN"/>
        </w:rPr>
      </w:pPr>
      <w:r>
        <w:drawing>
          <wp:inline distT="0" distB="0" distL="114300" distR="114300">
            <wp:extent cx="5278120" cy="2275205"/>
            <wp:effectExtent l="0" t="0" r="5080" b="10795"/>
            <wp:docPr id="11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8"/>
                    <pic:cNvPicPr>
                      <a:picLocks noChangeAspect="1"/>
                    </pic:cNvPicPr>
                  </pic:nvPicPr>
                  <pic:blipFill>
                    <a:blip r:embed="rId34"/>
                    <a:stretch>
                      <a:fillRect/>
                    </a:stretch>
                  </pic:blipFill>
                  <pic:spPr>
                    <a:xfrm>
                      <a:off x="0" y="0"/>
                      <a:ext cx="5278120" cy="2275205"/>
                    </a:xfrm>
                    <a:prstGeom prst="rect">
                      <a:avLst/>
                    </a:prstGeom>
                    <a:noFill/>
                    <a:ln>
                      <a:noFill/>
                    </a:ln>
                  </pic:spPr>
                </pic:pic>
              </a:graphicData>
            </a:graphic>
          </wp:inline>
        </w:drawing>
      </w:r>
    </w:p>
    <w:p>
      <w:pPr>
        <w:pStyle w:val="3"/>
        <w:bidi w:val="0"/>
      </w:pPr>
      <w:bookmarkStart w:id="16" w:name="_Toc17579"/>
      <w:bookmarkStart w:id="17" w:name="_Toc15214"/>
      <w:r>
        <w:rPr>
          <w:rFonts w:hint="eastAsia"/>
          <w:lang w:eastAsia="zh-CN"/>
        </w:rPr>
        <w:t>招标公告</w:t>
      </w:r>
      <w:bookmarkEnd w:id="16"/>
    </w:p>
    <w:p>
      <w:pPr>
        <w:ind w:firstLine="438"/>
        <w:rPr>
          <w:spacing w:val="4"/>
        </w:rPr>
      </w:pPr>
      <w:r>
        <w:rPr>
          <w:rFonts w:hint="eastAsia"/>
          <w:b/>
          <w:bCs/>
          <w:spacing w:val="4"/>
        </w:rPr>
        <w:t>流程说明：</w:t>
      </w:r>
      <w:r>
        <w:rPr>
          <w:rFonts w:hint="eastAsia"/>
          <w:spacing w:val="4"/>
        </w:rPr>
        <w:t>查看公告及报名。</w:t>
      </w:r>
    </w:p>
    <w:p>
      <w:pPr>
        <w:ind w:firstLine="422"/>
        <w:rPr>
          <w:spacing w:val="4"/>
        </w:rPr>
      </w:pPr>
      <w:r>
        <w:rPr>
          <w:rFonts w:hint="eastAsia"/>
          <w:b/>
          <w:bCs/>
        </w:rPr>
        <w:t>前置条件：</w:t>
      </w:r>
      <w:r>
        <w:rPr>
          <w:rFonts w:hint="eastAsia"/>
          <w:b w:val="0"/>
          <w:bCs w:val="0"/>
          <w:lang w:val="en-US" w:eastAsia="zh-CN"/>
        </w:rPr>
        <w:t>需在</w:t>
      </w:r>
      <w:r>
        <w:rPr>
          <w:rFonts w:hint="eastAsia"/>
          <w:b w:val="0"/>
          <w:bCs w:val="0"/>
          <w:lang w:eastAsia="zh-CN"/>
        </w:rPr>
        <w:t>投标截止时间之前报名</w:t>
      </w:r>
      <w:r>
        <w:rPr>
          <w:rFonts w:hint="eastAsia"/>
          <w:b w:val="0"/>
          <w:bCs w:val="0"/>
        </w:rPr>
        <w:t>。</w:t>
      </w:r>
    </w:p>
    <w:p>
      <w:pPr>
        <w:ind w:firstLine="438"/>
        <w:rPr>
          <w:b/>
          <w:bCs/>
          <w:spacing w:val="4"/>
        </w:rPr>
      </w:pPr>
      <w:r>
        <w:rPr>
          <w:rFonts w:hint="eastAsia"/>
          <w:b/>
          <w:bCs/>
          <w:spacing w:val="4"/>
        </w:rPr>
        <w:t>操作步骤：</w:t>
      </w:r>
    </w:p>
    <w:p>
      <w:pPr>
        <w:numPr>
          <w:ilvl w:val="0"/>
          <w:numId w:val="8"/>
        </w:numPr>
      </w:pPr>
      <w:r>
        <w:rPr>
          <w:rFonts w:hint="eastAsia"/>
        </w:rPr>
        <w:t>点击</w:t>
      </w:r>
      <w:r>
        <w:rPr>
          <w:rFonts w:hint="eastAsia"/>
          <w:lang w:eastAsia="zh-CN"/>
        </w:rPr>
        <w:t>“招标公告”，进入招标公告页面</w:t>
      </w:r>
      <w:r>
        <w:rPr>
          <w:rFonts w:hint="eastAsia"/>
        </w:rPr>
        <w:t>，如下图：</w:t>
      </w:r>
    </w:p>
    <w:p>
      <w:pPr>
        <w:numPr>
          <w:ilvl w:val="0"/>
          <w:numId w:val="0"/>
        </w:numPr>
      </w:pPr>
      <w:r>
        <w:drawing>
          <wp:inline distT="0" distB="0" distL="114300" distR="114300">
            <wp:extent cx="5267960" cy="2236470"/>
            <wp:effectExtent l="0" t="0" r="2540" b="1143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5"/>
                    <a:stretch>
                      <a:fillRect/>
                    </a:stretch>
                  </pic:blipFill>
                  <pic:spPr>
                    <a:xfrm>
                      <a:off x="0" y="0"/>
                      <a:ext cx="5267960" cy="2236470"/>
                    </a:xfrm>
                    <a:prstGeom prst="rect">
                      <a:avLst/>
                    </a:prstGeom>
                    <a:noFill/>
                    <a:ln>
                      <a:noFill/>
                    </a:ln>
                  </pic:spPr>
                </pic:pic>
              </a:graphicData>
            </a:graphic>
          </wp:inline>
        </w:drawing>
      </w:r>
    </w:p>
    <w:p>
      <w:pPr>
        <w:numPr>
          <w:ilvl w:val="0"/>
          <w:numId w:val="8"/>
        </w:numPr>
      </w:pPr>
      <w:r>
        <w:rPr>
          <w:rFonts w:hint="eastAsia"/>
          <w:lang w:eastAsia="zh-CN"/>
        </w:rPr>
        <w:t>进入招标公告页面后，</w:t>
      </w:r>
      <w:r>
        <w:rPr>
          <w:rFonts w:hint="eastAsia"/>
        </w:rPr>
        <w:t>点击“公告详情”，查看</w:t>
      </w:r>
      <w:r>
        <w:rPr>
          <w:rFonts w:hint="eastAsia"/>
          <w:lang w:val="en-US" w:eastAsia="zh-CN"/>
        </w:rPr>
        <w:t>公告</w:t>
      </w:r>
      <w:r>
        <w:rPr>
          <w:rFonts w:hint="eastAsia"/>
          <w:lang w:eastAsia="zh-CN"/>
        </w:rPr>
        <w:t>的</w:t>
      </w:r>
      <w:r>
        <w:rPr>
          <w:rFonts w:hint="eastAsia"/>
        </w:rPr>
        <w:t>相关信息，如下图：</w:t>
      </w:r>
    </w:p>
    <w:p>
      <w:pPr>
        <w:ind w:firstLine="0" w:firstLineChars="0"/>
      </w:pPr>
      <w:r>
        <w:drawing>
          <wp:inline distT="0" distB="0" distL="114300" distR="114300">
            <wp:extent cx="5266690" cy="2277110"/>
            <wp:effectExtent l="0" t="0" r="3810" b="889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36"/>
                    <a:stretch>
                      <a:fillRect/>
                    </a:stretch>
                  </pic:blipFill>
                  <pic:spPr>
                    <a:xfrm>
                      <a:off x="0" y="0"/>
                      <a:ext cx="5266690" cy="2277110"/>
                    </a:xfrm>
                    <a:prstGeom prst="rect">
                      <a:avLst/>
                    </a:prstGeom>
                    <a:noFill/>
                    <a:ln>
                      <a:noFill/>
                    </a:ln>
                  </pic:spPr>
                </pic:pic>
              </a:graphicData>
            </a:graphic>
          </wp:inline>
        </w:drawing>
      </w:r>
    </w:p>
    <w:p>
      <w:pPr>
        <w:ind w:firstLine="0" w:firstLineChars="0"/>
      </w:pPr>
      <w:r>
        <w:drawing>
          <wp:inline distT="0" distB="0" distL="114300" distR="114300">
            <wp:extent cx="5274310" cy="2204720"/>
            <wp:effectExtent l="0" t="0" r="8890" b="508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37"/>
                    <a:stretch>
                      <a:fillRect/>
                    </a:stretch>
                  </pic:blipFill>
                  <pic:spPr>
                    <a:xfrm>
                      <a:off x="0" y="0"/>
                      <a:ext cx="5274310" cy="2204720"/>
                    </a:xfrm>
                    <a:prstGeom prst="rect">
                      <a:avLst/>
                    </a:prstGeom>
                    <a:noFill/>
                    <a:ln>
                      <a:noFill/>
                    </a:ln>
                  </pic:spPr>
                </pic:pic>
              </a:graphicData>
            </a:graphic>
          </wp:inline>
        </w:drawing>
      </w:r>
    </w:p>
    <w:p>
      <w:pPr>
        <w:numPr>
          <w:ilvl w:val="0"/>
          <w:numId w:val="8"/>
        </w:numPr>
      </w:pPr>
      <w:r>
        <w:rPr>
          <w:rFonts w:hint="eastAsia"/>
        </w:rPr>
        <w:t>点击“我要</w:t>
      </w:r>
      <w:r>
        <w:rPr>
          <w:rFonts w:hint="eastAsia"/>
          <w:lang w:val="en-US" w:eastAsia="zh-CN"/>
        </w:rPr>
        <w:t>投标</w:t>
      </w:r>
      <w:r>
        <w:rPr>
          <w:rFonts w:hint="eastAsia"/>
        </w:rPr>
        <w:t>”，进入报名页面，点击“查看网站公告原文”，查看招标公告，如下图：</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6" name="图片 106" descr="157715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1577151634"/>
                    <pic:cNvPicPr>
                      <a:picLocks noChangeAspect="1"/>
                    </pic:cNvPicPr>
                  </pic:nvPicPr>
                  <pic:blipFill>
                    <a:blip r:embed="rId38"/>
                    <a:stretch>
                      <a:fillRect/>
                    </a:stretch>
                  </pic:blipFill>
                  <pic:spPr>
                    <a:xfrm>
                      <a:off x="0" y="0"/>
                      <a:ext cx="5266690" cy="2411095"/>
                    </a:xfrm>
                    <a:prstGeom prst="rect">
                      <a:avLst/>
                    </a:prstGeom>
                  </pic:spPr>
                </pic:pic>
              </a:graphicData>
            </a:graphic>
          </wp:inline>
        </w:drawing>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7" name="图片 107" descr="1577151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1577151689(1)"/>
                    <pic:cNvPicPr>
                      <a:picLocks noChangeAspect="1"/>
                    </pic:cNvPicPr>
                  </pic:nvPicPr>
                  <pic:blipFill>
                    <a:blip r:embed="rId39"/>
                    <a:stretch>
                      <a:fillRect/>
                    </a:stretch>
                  </pic:blipFill>
                  <pic:spPr>
                    <a:xfrm>
                      <a:off x="0" y="0"/>
                      <a:ext cx="5266690" cy="2411095"/>
                    </a:xfrm>
                    <a:prstGeom prst="rect">
                      <a:avLst/>
                    </a:prstGeom>
                  </pic:spPr>
                </pic:pic>
              </a:graphicData>
            </a:graphic>
          </wp:inline>
        </w:drawing>
      </w:r>
    </w:p>
    <w:p>
      <w:pPr>
        <w:ind w:firstLine="0" w:firstLineChars="0"/>
      </w:pPr>
      <w:r>
        <w:drawing>
          <wp:inline distT="0" distB="0" distL="114300" distR="114300">
            <wp:extent cx="5270500" cy="2251710"/>
            <wp:effectExtent l="0" t="0" r="0" b="8890"/>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40"/>
                    <a:stretch>
                      <a:fillRect/>
                    </a:stretch>
                  </pic:blipFill>
                  <pic:spPr>
                    <a:xfrm>
                      <a:off x="0" y="0"/>
                      <a:ext cx="5270500" cy="2251710"/>
                    </a:xfrm>
                    <a:prstGeom prst="rect">
                      <a:avLst/>
                    </a:prstGeom>
                    <a:noFill/>
                    <a:ln>
                      <a:noFill/>
                    </a:ln>
                  </pic:spPr>
                </pic:pic>
              </a:graphicData>
            </a:graphic>
          </wp:inline>
        </w:drawing>
      </w:r>
    </w:p>
    <w:p>
      <w:pPr>
        <w:numPr>
          <w:ilvl w:val="0"/>
          <w:numId w:val="8"/>
        </w:numPr>
      </w:pPr>
      <w:r>
        <w:rPr>
          <w:rFonts w:hint="eastAsia"/>
        </w:rPr>
        <w:t>完善信息后，点击“我要投标”，完成报名，确认报名后，如下图：</w:t>
      </w:r>
    </w:p>
    <w:p>
      <w:pPr>
        <w:numPr>
          <w:ilvl w:val="0"/>
          <w:numId w:val="0"/>
        </w:numPr>
      </w:pPr>
      <w:r>
        <w:drawing>
          <wp:inline distT="0" distB="0" distL="114300" distR="114300">
            <wp:extent cx="5273040" cy="2155825"/>
            <wp:effectExtent l="0" t="0" r="10160" b="3175"/>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41"/>
                    <a:stretch>
                      <a:fillRect/>
                    </a:stretch>
                  </pic:blipFill>
                  <pic:spPr>
                    <a:xfrm>
                      <a:off x="0" y="0"/>
                      <a:ext cx="5273040" cy="2155825"/>
                    </a:xfrm>
                    <a:prstGeom prst="rect">
                      <a:avLst/>
                    </a:prstGeom>
                    <a:noFill/>
                    <a:ln>
                      <a:noFill/>
                    </a:ln>
                  </pic:spPr>
                </pic:pic>
              </a:graphicData>
            </a:graphic>
          </wp:inline>
        </w:drawing>
      </w:r>
    </w:p>
    <w:p>
      <w:pPr>
        <w:numPr>
          <w:ilvl w:val="0"/>
          <w:numId w:val="8"/>
        </w:numPr>
      </w:pPr>
      <w:r>
        <w:rPr>
          <w:rFonts w:hint="eastAsia"/>
          <w:lang w:eastAsia="zh-CN"/>
        </w:rPr>
        <w:t>确认报名后，可以点击“查看</w:t>
      </w:r>
      <w:r>
        <w:rPr>
          <w:rFonts w:hint="eastAsia"/>
          <w:lang w:val="en-US" w:eastAsia="zh-CN"/>
        </w:rPr>
        <w:t>投标信息</w:t>
      </w:r>
      <w:r>
        <w:rPr>
          <w:rFonts w:hint="eastAsia"/>
          <w:lang w:eastAsia="zh-CN"/>
        </w:rPr>
        <w:t>”打印回执码，如下图：</w:t>
      </w:r>
    </w:p>
    <w:p>
      <w:pPr>
        <w:ind w:firstLine="0" w:firstLineChars="0"/>
        <w:rPr>
          <w:rFonts w:hint="eastAsia" w:eastAsia="宋体"/>
          <w:lang w:eastAsia="zh-CN"/>
        </w:rPr>
      </w:pPr>
      <w:r>
        <w:rPr>
          <w:rFonts w:hint="eastAsia" w:eastAsia="宋体"/>
          <w:lang w:eastAsia="zh-CN"/>
        </w:rPr>
        <w:drawing>
          <wp:inline distT="0" distB="0" distL="114300" distR="114300">
            <wp:extent cx="5266690" cy="2411095"/>
            <wp:effectExtent l="0" t="0" r="3810" b="1905"/>
            <wp:docPr id="109" name="图片 109" descr="1577152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1577152464(1)"/>
                    <pic:cNvPicPr>
                      <a:picLocks noChangeAspect="1"/>
                    </pic:cNvPicPr>
                  </pic:nvPicPr>
                  <pic:blipFill>
                    <a:blip r:embed="rId42"/>
                    <a:stretch>
                      <a:fillRect/>
                    </a:stretch>
                  </pic:blipFill>
                  <pic:spPr>
                    <a:xfrm>
                      <a:off x="0" y="0"/>
                      <a:ext cx="5266690" cy="2411095"/>
                    </a:xfrm>
                    <a:prstGeom prst="rect">
                      <a:avLst/>
                    </a:prstGeom>
                  </pic:spPr>
                </pic:pic>
              </a:graphicData>
            </a:graphic>
          </wp:inline>
        </w:drawing>
      </w:r>
    </w:p>
    <w:p>
      <w:pPr>
        <w:ind w:firstLine="0" w:firstLineChars="0"/>
      </w:pPr>
      <w:r>
        <w:rPr>
          <w:rFonts w:hint="eastAsia" w:eastAsia="宋体"/>
          <w:lang w:eastAsia="zh-CN"/>
        </w:rPr>
        <w:drawing>
          <wp:inline distT="0" distB="0" distL="114300" distR="114300">
            <wp:extent cx="5266690" cy="2411095"/>
            <wp:effectExtent l="0" t="0" r="3810" b="1905"/>
            <wp:docPr id="114" name="图片 114" descr="15771545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577154530(1)"/>
                    <pic:cNvPicPr>
                      <a:picLocks noChangeAspect="1"/>
                    </pic:cNvPicPr>
                  </pic:nvPicPr>
                  <pic:blipFill>
                    <a:blip r:embed="rId43"/>
                    <a:stretch>
                      <a:fillRect/>
                    </a:stretch>
                  </pic:blipFill>
                  <pic:spPr>
                    <a:xfrm>
                      <a:off x="0" y="0"/>
                      <a:ext cx="5266690" cy="2411095"/>
                    </a:xfrm>
                    <a:prstGeom prst="rect">
                      <a:avLst/>
                    </a:prstGeom>
                  </pic:spPr>
                </pic:pic>
              </a:graphicData>
            </a:graphic>
          </wp:inline>
        </w:drawing>
      </w:r>
    </w:p>
    <w:p>
      <w:pPr>
        <w:pStyle w:val="3"/>
        <w:bidi w:val="0"/>
      </w:pPr>
      <w:bookmarkStart w:id="18" w:name="_Toc24650"/>
      <w:r>
        <w:rPr>
          <w:rFonts w:hint="eastAsia"/>
          <w:lang w:eastAsia="zh-CN"/>
        </w:rPr>
        <w:t>我的项目</w:t>
      </w:r>
      <w:bookmarkEnd w:id="17"/>
      <w:bookmarkEnd w:id="18"/>
    </w:p>
    <w:p>
      <w:pPr>
        <w:numPr>
          <w:ilvl w:val="0"/>
          <w:numId w:val="0"/>
        </w:numPr>
        <w:ind w:firstLine="438" w:firstLineChars="200"/>
        <w:rPr>
          <w:rFonts w:hint="eastAsia"/>
          <w:b w:val="0"/>
          <w:bCs w:val="0"/>
          <w:spacing w:val="4"/>
          <w:lang w:eastAsia="zh-CN"/>
        </w:rPr>
      </w:pPr>
      <w:r>
        <w:rPr>
          <w:rFonts w:hint="eastAsia"/>
          <w:b/>
          <w:bCs/>
          <w:spacing w:val="4"/>
          <w:lang w:eastAsia="zh-CN"/>
        </w:rPr>
        <w:t>流程说明</w:t>
      </w:r>
      <w:r>
        <w:rPr>
          <w:rFonts w:hint="eastAsia"/>
          <w:b/>
          <w:bCs/>
          <w:spacing w:val="4"/>
        </w:rPr>
        <w:t>：</w:t>
      </w:r>
      <w:r>
        <w:rPr>
          <w:rFonts w:hint="eastAsia"/>
          <w:b w:val="0"/>
          <w:bCs w:val="0"/>
          <w:spacing w:val="4"/>
          <w:lang w:eastAsia="zh-CN"/>
        </w:rPr>
        <w:t>查看供应商已经报名的项目。</w:t>
      </w:r>
    </w:p>
    <w:p>
      <w:pPr>
        <w:numPr>
          <w:ilvl w:val="0"/>
          <w:numId w:val="0"/>
        </w:numPr>
        <w:ind w:firstLine="436" w:firstLineChars="200"/>
        <w:rPr>
          <w:rFonts w:hint="eastAsia"/>
          <w:b w:val="0"/>
          <w:bCs w:val="0"/>
          <w:spacing w:val="4"/>
          <w:lang w:eastAsia="zh-CN"/>
        </w:rPr>
      </w:pPr>
      <w:r>
        <w:rPr>
          <w:rFonts w:hint="eastAsia"/>
          <w:b w:val="0"/>
          <w:bCs w:val="0"/>
          <w:spacing w:val="4"/>
          <w:lang w:eastAsia="zh-CN"/>
        </w:rPr>
        <w:t>前置条件：该单位“招标公告”模块中已报名。</w:t>
      </w:r>
    </w:p>
    <w:p>
      <w:pPr>
        <w:numPr>
          <w:ilvl w:val="0"/>
          <w:numId w:val="0"/>
        </w:numPr>
        <w:ind w:firstLine="438" w:firstLineChars="200"/>
        <w:rPr>
          <w:rFonts w:hint="eastAsia"/>
          <w:b/>
          <w:bCs/>
          <w:spacing w:val="4"/>
          <w:lang w:eastAsia="zh-CN"/>
        </w:rPr>
      </w:pPr>
      <w:r>
        <w:rPr>
          <w:rFonts w:hint="eastAsia"/>
          <w:b/>
          <w:bCs/>
          <w:spacing w:val="4"/>
          <w:lang w:eastAsia="zh-CN"/>
        </w:rPr>
        <w:t>操作步骤：</w:t>
      </w:r>
    </w:p>
    <w:p>
      <w:pPr>
        <w:numPr>
          <w:ilvl w:val="0"/>
          <w:numId w:val="9"/>
        </w:numPr>
        <w:rPr>
          <w:rFonts w:hint="eastAsia" w:asciiTheme="minorEastAsia" w:hAnsiTheme="minorEastAsia" w:eastAsiaTheme="minorEastAsia"/>
          <w:b w:val="0"/>
          <w:bCs w:val="0"/>
          <w:lang w:val="en-US" w:eastAsia="zh-CN"/>
        </w:rPr>
      </w:pPr>
      <w:r>
        <w:rPr>
          <w:rFonts w:hint="eastAsia"/>
          <w:spacing w:val="4"/>
          <w:lang w:val="en-US" w:eastAsia="zh-CN"/>
        </w:rPr>
        <w:t>点击“我的项目”，进入我的项目页面，如下图：</w:t>
      </w:r>
      <w:r>
        <w:drawing>
          <wp:inline distT="0" distB="0" distL="114300" distR="114300">
            <wp:extent cx="5266690" cy="2249170"/>
            <wp:effectExtent l="0" t="0" r="3810" b="11430"/>
            <wp:docPr id="5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0"/>
                    <pic:cNvPicPr>
                      <a:picLocks noChangeAspect="1"/>
                    </pic:cNvPicPr>
                  </pic:nvPicPr>
                  <pic:blipFill>
                    <a:blip r:embed="rId44"/>
                    <a:stretch>
                      <a:fillRect/>
                    </a:stretch>
                  </pic:blipFill>
                  <pic:spPr>
                    <a:xfrm>
                      <a:off x="0" y="0"/>
                      <a:ext cx="5266690" cy="2249170"/>
                    </a:xfrm>
                    <a:prstGeom prst="rect">
                      <a:avLst/>
                    </a:prstGeom>
                    <a:noFill/>
                    <a:ln>
                      <a:noFill/>
                    </a:ln>
                  </pic:spPr>
                </pic:pic>
              </a:graphicData>
            </a:graphic>
          </wp:inline>
        </w:drawing>
      </w:r>
    </w:p>
    <w:p>
      <w:pPr>
        <w:numPr>
          <w:ilvl w:val="0"/>
          <w:numId w:val="9"/>
        </w:numPr>
        <w:rPr>
          <w:rFonts w:hint="eastAsia" w:asciiTheme="minorEastAsia" w:hAnsiTheme="minorEastAsia" w:eastAsiaTheme="minorEastAsia"/>
          <w:b w:val="0"/>
          <w:bCs w:val="0"/>
          <w:lang w:val="en-US" w:eastAsia="zh-CN"/>
        </w:rPr>
      </w:pPr>
      <w:r>
        <w:rPr>
          <w:rFonts w:hint="eastAsia" w:eastAsiaTheme="minorEastAsia"/>
          <w:lang w:eastAsia="zh-CN"/>
        </w:rPr>
        <w:t>进入“我的项目”菜单，可以查看“项目详情”和操作“项目流程”，如下图：</w:t>
      </w:r>
      <w:r>
        <w:drawing>
          <wp:inline distT="0" distB="0" distL="114300" distR="114300">
            <wp:extent cx="5269865" cy="2236470"/>
            <wp:effectExtent l="0" t="0" r="635" b="11430"/>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45"/>
                    <a:stretch>
                      <a:fillRect/>
                    </a:stretch>
                  </pic:blipFill>
                  <pic:spPr>
                    <a:xfrm>
                      <a:off x="0" y="0"/>
                      <a:ext cx="5269865" cy="2236470"/>
                    </a:xfrm>
                    <a:prstGeom prst="rect">
                      <a:avLst/>
                    </a:prstGeom>
                    <a:noFill/>
                    <a:ln>
                      <a:noFill/>
                    </a:ln>
                  </pic:spPr>
                </pic:pic>
              </a:graphicData>
            </a:graphic>
          </wp:inline>
        </w:drawing>
      </w:r>
    </w:p>
    <w:p>
      <w:pPr>
        <w:numPr>
          <w:ilvl w:val="0"/>
          <w:numId w:val="0"/>
        </w:numPr>
        <w:rPr>
          <w:rFonts w:hint="eastAsia" w:asciiTheme="minorEastAsia" w:hAnsiTheme="minorEastAsia" w:eastAsiaTheme="minorEastAsia"/>
          <w:b w:val="0"/>
          <w:bCs w:val="0"/>
          <w:lang w:val="en-US" w:eastAsia="zh-CN"/>
        </w:rPr>
      </w:pPr>
      <w:r>
        <w:drawing>
          <wp:inline distT="0" distB="0" distL="114300" distR="114300">
            <wp:extent cx="5274310" cy="2193925"/>
            <wp:effectExtent l="0" t="0" r="8890" b="317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46"/>
                    <a:stretch>
                      <a:fillRect/>
                    </a:stretch>
                  </pic:blipFill>
                  <pic:spPr>
                    <a:xfrm>
                      <a:off x="0" y="0"/>
                      <a:ext cx="5274310" cy="2193925"/>
                    </a:xfrm>
                    <a:prstGeom prst="rect">
                      <a:avLst/>
                    </a:prstGeom>
                    <a:noFill/>
                    <a:ln>
                      <a:noFill/>
                    </a:ln>
                  </pic:spPr>
                </pic:pic>
              </a:graphicData>
            </a:graphic>
          </wp:inline>
        </w:drawing>
      </w:r>
    </w:p>
    <w:p>
      <w:pPr>
        <w:numPr>
          <w:ilvl w:val="0"/>
          <w:numId w:val="0"/>
        </w:numPr>
        <w:jc w:val="center"/>
        <w:rPr>
          <w:rFonts w:hint="eastAsia"/>
          <w:lang w:val="en-US" w:eastAsia="zh-CN"/>
        </w:rPr>
      </w:pPr>
      <w:r>
        <w:rPr>
          <w:rFonts w:hint="eastAsia"/>
          <w:lang w:val="en-US" w:eastAsia="zh-CN"/>
        </w:rPr>
        <w:drawing>
          <wp:inline distT="0" distB="0" distL="114300" distR="114300">
            <wp:extent cx="5272405" cy="2668270"/>
            <wp:effectExtent l="0" t="0" r="10795" b="11430"/>
            <wp:docPr id="116" name="图片 116" descr="1577155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1577155194(1)"/>
                    <pic:cNvPicPr>
                      <a:picLocks noChangeAspect="1"/>
                    </pic:cNvPicPr>
                  </pic:nvPicPr>
                  <pic:blipFill>
                    <a:blip r:embed="rId47"/>
                    <a:stretch>
                      <a:fillRect/>
                    </a:stretch>
                  </pic:blipFill>
                  <pic:spPr>
                    <a:xfrm>
                      <a:off x="0" y="0"/>
                      <a:ext cx="5272405" cy="2668270"/>
                    </a:xfrm>
                    <a:prstGeom prst="rect">
                      <a:avLst/>
                    </a:prstGeom>
                  </pic:spPr>
                </pic:pic>
              </a:graphicData>
            </a:graphic>
          </wp:inline>
        </w:drawing>
      </w:r>
    </w:p>
    <w:p>
      <w:pPr>
        <w:pStyle w:val="3"/>
        <w:bidi w:val="0"/>
      </w:pPr>
      <w:bookmarkStart w:id="19" w:name="_Toc723"/>
      <w:bookmarkStart w:id="20" w:name="_Toc22953"/>
      <w:r>
        <w:rPr>
          <w:rFonts w:hint="eastAsia"/>
          <w:lang w:eastAsia="zh-CN"/>
        </w:rPr>
        <w:t>中标项目</w:t>
      </w:r>
      <w:bookmarkEnd w:id="19"/>
      <w:bookmarkEnd w:id="20"/>
    </w:p>
    <w:p>
      <w:pPr>
        <w:rPr>
          <w:rFonts w:hint="eastAsia" w:eastAsiaTheme="minorEastAsia"/>
          <w:lang w:val="en-US" w:eastAsia="zh-CN"/>
        </w:rPr>
      </w:pPr>
      <w:r>
        <w:rPr>
          <w:rFonts w:hint="eastAsia" w:eastAsiaTheme="minorEastAsia"/>
          <w:b/>
          <w:bCs/>
          <w:lang w:val="en-US" w:eastAsia="zh-CN"/>
        </w:rPr>
        <w:t>流程说明：</w:t>
      </w:r>
      <w:r>
        <w:rPr>
          <w:rFonts w:hint="eastAsia" w:eastAsiaTheme="minorEastAsia"/>
          <w:lang w:val="en-US" w:eastAsia="zh-CN"/>
        </w:rPr>
        <w:t>查看中标项目信息。</w:t>
      </w:r>
    </w:p>
    <w:p>
      <w:pPr>
        <w:rPr>
          <w:rFonts w:hint="eastAsia" w:eastAsiaTheme="minorEastAsia"/>
          <w:lang w:val="en-US" w:eastAsia="zh-CN"/>
        </w:rPr>
      </w:pPr>
      <w:r>
        <w:rPr>
          <w:rFonts w:hint="eastAsia" w:eastAsiaTheme="minorEastAsia"/>
          <w:b/>
          <w:bCs/>
          <w:lang w:val="en-US" w:eastAsia="zh-CN"/>
        </w:rPr>
        <w:t>前置条件：</w:t>
      </w:r>
      <w:r>
        <w:rPr>
          <w:rFonts w:hint="eastAsia" w:eastAsiaTheme="minorEastAsia"/>
          <w:b w:val="0"/>
          <w:bCs w:val="0"/>
          <w:lang w:val="en-US" w:eastAsia="zh-CN"/>
        </w:rPr>
        <w:t>中标人已中标且采购人或采购代理中标通知书发送成功。</w:t>
      </w:r>
    </w:p>
    <w:p>
      <w:pPr>
        <w:rPr>
          <w:rFonts w:hint="eastAsia" w:eastAsiaTheme="minorEastAsia"/>
          <w:b/>
          <w:bCs/>
          <w:lang w:val="en-US" w:eastAsia="zh-CN"/>
        </w:rPr>
      </w:pPr>
      <w:r>
        <w:rPr>
          <w:rFonts w:hint="eastAsia" w:eastAsiaTheme="minorEastAsia"/>
          <w:b/>
          <w:bCs/>
          <w:lang w:val="en-US" w:eastAsia="zh-CN"/>
        </w:rPr>
        <w:t>操作步骤：</w:t>
      </w:r>
    </w:p>
    <w:p>
      <w:pPr>
        <w:numPr>
          <w:ilvl w:val="0"/>
          <w:numId w:val="10"/>
        </w:numPr>
        <w:jc w:val="center"/>
      </w:pPr>
      <w:r>
        <w:rPr>
          <w:rFonts w:hint="eastAsia"/>
          <w:spacing w:val="4"/>
          <w:lang w:val="en-US" w:eastAsia="zh-CN"/>
        </w:rPr>
        <w:t>点击“中标项目”，进入我的项目页面，查看项目信息，如下图：</w:t>
      </w:r>
      <w:r>
        <w:drawing>
          <wp:inline distT="0" distB="0" distL="114300" distR="114300">
            <wp:extent cx="5275580" cy="2280285"/>
            <wp:effectExtent l="0" t="0" r="7620" b="5715"/>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48"/>
                    <a:stretch>
                      <a:fillRect/>
                    </a:stretch>
                  </pic:blipFill>
                  <pic:spPr>
                    <a:xfrm>
                      <a:off x="0" y="0"/>
                      <a:ext cx="5275580" cy="2280285"/>
                    </a:xfrm>
                    <a:prstGeom prst="rect">
                      <a:avLst/>
                    </a:prstGeom>
                    <a:noFill/>
                    <a:ln>
                      <a:noFill/>
                    </a:ln>
                  </pic:spPr>
                </pic:pic>
              </a:graphicData>
            </a:graphic>
          </wp:inline>
        </w:drawing>
      </w:r>
    </w:p>
    <w:p>
      <w:pPr>
        <w:pStyle w:val="3"/>
        <w:bidi w:val="0"/>
      </w:pPr>
      <w:r>
        <w:rPr>
          <w:rFonts w:hint="eastAsia"/>
          <w:lang w:val="en-US" w:eastAsia="zh-CN"/>
        </w:rPr>
        <w:t>平台服务费缴纳</w:t>
      </w:r>
    </w:p>
    <w:p>
      <w:pPr>
        <w:rPr>
          <w:rFonts w:hint="eastAsia" w:eastAsiaTheme="minorEastAsia"/>
          <w:lang w:val="en-US" w:eastAsia="zh-CN"/>
        </w:rPr>
      </w:pPr>
      <w:r>
        <w:rPr>
          <w:rFonts w:hint="eastAsia" w:eastAsiaTheme="minorEastAsia"/>
          <w:b/>
          <w:bCs/>
          <w:lang w:val="en-US" w:eastAsia="zh-CN"/>
        </w:rPr>
        <w:t>流程说明：</w:t>
      </w:r>
      <w:r>
        <w:rPr>
          <w:rFonts w:hint="eastAsia" w:eastAsiaTheme="minorEastAsia"/>
          <w:b w:val="0"/>
          <w:bCs w:val="0"/>
          <w:lang w:val="en-US" w:eastAsia="zh-CN"/>
        </w:rPr>
        <w:t>已报名的项目，下载采购文件之前需缴纳平台服务费。</w:t>
      </w:r>
    </w:p>
    <w:p>
      <w:pPr>
        <w:rPr>
          <w:rFonts w:hint="default" w:eastAsiaTheme="minorEastAsia"/>
          <w:lang w:val="en-US" w:eastAsia="zh-CN"/>
        </w:rPr>
      </w:pPr>
      <w:r>
        <w:rPr>
          <w:rFonts w:hint="eastAsia" w:eastAsiaTheme="minorEastAsia"/>
          <w:b/>
          <w:bCs/>
          <w:lang w:val="en-US" w:eastAsia="zh-CN"/>
        </w:rPr>
        <w:t>前置条件：</w:t>
      </w:r>
      <w:r>
        <w:rPr>
          <w:rFonts w:hint="eastAsia" w:eastAsiaTheme="minorEastAsia"/>
          <w:b w:val="0"/>
          <w:bCs w:val="0"/>
          <w:lang w:val="en-US" w:eastAsia="zh-CN"/>
        </w:rPr>
        <w:t>项目已报名</w:t>
      </w:r>
    </w:p>
    <w:p>
      <w:pPr>
        <w:rPr>
          <w:rFonts w:hint="eastAsia" w:eastAsiaTheme="minorEastAsia"/>
          <w:b/>
          <w:bCs/>
          <w:lang w:val="en-US" w:eastAsia="zh-CN"/>
        </w:rPr>
      </w:pPr>
      <w:r>
        <w:rPr>
          <w:rFonts w:hint="eastAsia" w:eastAsiaTheme="minorEastAsia"/>
          <w:b/>
          <w:bCs/>
          <w:lang w:val="en-US" w:eastAsia="zh-CN"/>
        </w:rPr>
        <w:t>操作步骤：</w:t>
      </w:r>
    </w:p>
    <w:p>
      <w:pPr>
        <w:numPr>
          <w:ilvl w:val="0"/>
          <w:numId w:val="11"/>
        </w:numPr>
        <w:ind w:left="630" w:leftChars="0" w:firstLine="0" w:firstLineChars="0"/>
        <w:rPr>
          <w:rFonts w:hint="eastAsia" w:eastAsiaTheme="minorEastAsia"/>
          <w:b w:val="0"/>
          <w:bCs w:val="0"/>
          <w:lang w:val="en-US" w:eastAsia="zh-CN"/>
        </w:rPr>
      </w:pPr>
      <w:r>
        <w:rPr>
          <w:rFonts w:hint="eastAsia" w:eastAsiaTheme="minorEastAsia"/>
          <w:b w:val="0"/>
          <w:bCs w:val="0"/>
          <w:lang w:val="en-US" w:eastAsia="zh-CN"/>
        </w:rPr>
        <w:t>点击下载投标文件/采购文件</w:t>
      </w:r>
    </w:p>
    <w:p>
      <w:pPr>
        <w:numPr>
          <w:ilvl w:val="0"/>
          <w:numId w:val="11"/>
        </w:numPr>
        <w:ind w:left="630" w:leftChars="0" w:firstLine="0" w:firstLineChars="0"/>
        <w:rPr>
          <w:rFonts w:hint="default" w:eastAsiaTheme="minorEastAsia"/>
          <w:b w:val="0"/>
          <w:bCs w:val="0"/>
          <w:lang w:val="en-US" w:eastAsia="zh-CN"/>
        </w:rPr>
      </w:pPr>
      <w:r>
        <w:rPr>
          <w:rFonts w:hint="eastAsia" w:eastAsiaTheme="minorEastAsia"/>
          <w:b w:val="0"/>
          <w:bCs w:val="0"/>
          <w:lang w:val="en-US" w:eastAsia="zh-CN"/>
        </w:rPr>
        <w:t>按照弹出的提示页面递交平台服务费</w:t>
      </w:r>
    </w:p>
    <w:p>
      <w:pPr>
        <w:numPr>
          <w:ilvl w:val="0"/>
          <w:numId w:val="0"/>
        </w:numPr>
        <w:ind w:left="630" w:leftChars="0"/>
        <w:rPr>
          <w:rFonts w:hint="default" w:eastAsiaTheme="minorEastAsia"/>
          <w:b w:val="0"/>
          <w:bCs w:val="0"/>
          <w:lang w:val="en-US" w:eastAsia="zh-CN"/>
        </w:rPr>
      </w:pPr>
      <w:r>
        <w:drawing>
          <wp:inline distT="0" distB="0" distL="114300" distR="114300">
            <wp:extent cx="5268595" cy="2767330"/>
            <wp:effectExtent l="0" t="0" r="4445" b="6350"/>
            <wp:docPr id="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
                    <pic:cNvPicPr>
                      <a:picLocks noChangeAspect="1"/>
                    </pic:cNvPicPr>
                  </pic:nvPicPr>
                  <pic:blipFill>
                    <a:blip r:embed="rId49"/>
                    <a:stretch>
                      <a:fillRect/>
                    </a:stretch>
                  </pic:blipFill>
                  <pic:spPr>
                    <a:xfrm>
                      <a:off x="0" y="0"/>
                      <a:ext cx="5268595" cy="2767330"/>
                    </a:xfrm>
                    <a:prstGeom prst="rect">
                      <a:avLst/>
                    </a:prstGeom>
                    <a:noFill/>
                    <a:ln>
                      <a:noFill/>
                    </a:ln>
                  </pic:spPr>
                </pic:pic>
              </a:graphicData>
            </a:graphic>
          </wp:inline>
        </w:drawing>
      </w:r>
    </w:p>
    <w:p>
      <w:pPr>
        <w:numPr>
          <w:ilvl w:val="0"/>
          <w:numId w:val="11"/>
        </w:numPr>
        <w:ind w:left="630" w:leftChars="0" w:firstLine="0" w:firstLineChars="0"/>
        <w:rPr>
          <w:rFonts w:hint="default" w:eastAsiaTheme="minorEastAsia"/>
          <w:b w:val="0"/>
          <w:bCs w:val="0"/>
          <w:lang w:val="en-US" w:eastAsia="zh-CN"/>
        </w:rPr>
      </w:pPr>
      <w:r>
        <w:rPr>
          <w:rFonts w:hint="eastAsia" w:eastAsiaTheme="minorEastAsia"/>
          <w:b w:val="0"/>
          <w:bCs w:val="0"/>
          <w:lang w:val="en-US" w:eastAsia="zh-CN"/>
        </w:rPr>
        <w:t>费用缴纳后一个工作日左右，再次进入下载采购文件页面，即可下载采购文件</w:t>
      </w:r>
    </w:p>
    <w:p>
      <w:pPr>
        <w:numPr>
          <w:ilvl w:val="0"/>
          <w:numId w:val="0"/>
        </w:numPr>
      </w:pPr>
    </w:p>
    <w:p>
      <w:pPr>
        <w:numPr>
          <w:ilvl w:val="0"/>
          <w:numId w:val="0"/>
        </w:numPr>
      </w:pPr>
    </w:p>
    <w:bookmarkEnd w:id="15"/>
    <w:p>
      <w:pPr>
        <w:pStyle w:val="2"/>
      </w:pPr>
      <w:bookmarkStart w:id="21" w:name="_Toc22919"/>
      <w:bookmarkStart w:id="22" w:name="_Toc387391664"/>
      <w:r>
        <w:rPr>
          <w:rFonts w:hint="eastAsia"/>
          <w:lang w:val="en-US" w:eastAsia="zh-CN"/>
        </w:rPr>
        <w:t>公开招标</w:t>
      </w:r>
      <w:bookmarkEnd w:id="21"/>
    </w:p>
    <w:p>
      <w:pPr>
        <w:pStyle w:val="3"/>
      </w:pPr>
      <w:bookmarkStart w:id="23" w:name="_Toc25581"/>
      <w:bookmarkStart w:id="24" w:name="_Toc15205"/>
      <w:r>
        <w:rPr>
          <w:rFonts w:hint="eastAsia"/>
          <w:lang w:eastAsia="zh-CN"/>
        </w:rPr>
        <w:t>项目管理</w:t>
      </w:r>
      <w:bookmarkEnd w:id="23"/>
      <w:bookmarkEnd w:id="24"/>
    </w:p>
    <w:p>
      <w:pPr>
        <w:pStyle w:val="4"/>
      </w:pPr>
      <w:bookmarkStart w:id="25" w:name="_Toc31980"/>
      <w:bookmarkStart w:id="26" w:name="_Toc30019"/>
      <w:r>
        <w:rPr>
          <w:rFonts w:hint="eastAsia"/>
          <w:lang w:eastAsia="zh-CN"/>
        </w:rPr>
        <w:t>投标前阶段</w:t>
      </w:r>
      <w:bookmarkEnd w:id="25"/>
      <w:bookmarkEnd w:id="26"/>
    </w:p>
    <w:bookmarkEnd w:id="22"/>
    <w:p>
      <w:pPr>
        <w:pStyle w:val="5"/>
      </w:pPr>
      <w:bookmarkStart w:id="27" w:name="_Toc18124"/>
      <w:bookmarkStart w:id="28" w:name="_Toc387391666"/>
      <w:bookmarkStart w:id="29" w:name="_Toc13578"/>
      <w:r>
        <w:rPr>
          <w:rFonts w:hint="eastAsia"/>
          <w:lang w:eastAsia="zh-CN"/>
        </w:rPr>
        <w:t>资审文件领取</w:t>
      </w:r>
      <w:bookmarkEnd w:id="27"/>
    </w:p>
    <w:p>
      <w:pPr>
        <w:ind w:firstLine="422"/>
      </w:pPr>
      <w:r>
        <w:rPr>
          <w:rFonts w:hint="eastAsia"/>
          <w:b/>
          <w:bCs/>
          <w:lang w:eastAsia="zh-CN"/>
        </w:rPr>
        <w:t>流程</w:t>
      </w:r>
      <w:r>
        <w:rPr>
          <w:rFonts w:hint="eastAsia"/>
          <w:b/>
          <w:bCs/>
        </w:rPr>
        <w:t>说明：</w:t>
      </w:r>
      <w:r>
        <w:rPr>
          <w:rFonts w:hint="eastAsia"/>
          <w:lang w:eastAsia="zh-CN"/>
        </w:rPr>
        <w:t>供应商</w:t>
      </w:r>
      <w:r>
        <w:rPr>
          <w:rFonts w:hint="eastAsia"/>
        </w:rPr>
        <w:t>领取资审文件。</w:t>
      </w:r>
    </w:p>
    <w:p>
      <w:pPr>
        <w:ind w:firstLine="422"/>
      </w:pPr>
      <w:r>
        <w:rPr>
          <w:rFonts w:hint="eastAsia"/>
          <w:b/>
          <w:bCs/>
        </w:rPr>
        <w:t>前置条件：</w:t>
      </w:r>
      <w:r>
        <w:rPr>
          <w:rFonts w:hint="eastAsia"/>
          <w:lang w:val="en-US" w:eastAsia="zh-CN"/>
        </w:rPr>
        <w:t>采购代理填报制作资审文件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完成，采购代理机构发布资审文件完毕后方可下载领取资审文件</w:t>
      </w:r>
      <w:r>
        <w:rPr>
          <w:rFonts w:hint="eastAsia"/>
        </w:rPr>
        <w:t>。</w:t>
      </w:r>
    </w:p>
    <w:p>
      <w:pPr>
        <w:ind w:firstLine="422"/>
        <w:rPr>
          <w:b/>
          <w:bCs/>
        </w:rPr>
      </w:pPr>
      <w:r>
        <w:rPr>
          <w:rFonts w:hint="eastAsia"/>
          <w:b/>
          <w:bCs/>
        </w:rPr>
        <w:t>操作步骤：</w:t>
      </w:r>
    </w:p>
    <w:p>
      <w:pPr>
        <w:numPr>
          <w:ilvl w:val="0"/>
          <w:numId w:val="12"/>
        </w:numPr>
        <w:ind w:firstLine="422"/>
      </w:pPr>
      <w:r>
        <w:rPr>
          <w:rFonts w:hint="eastAsia"/>
          <w:szCs w:val="21"/>
        </w:rPr>
        <w:t>点击“资审文件领取”菜单，</w:t>
      </w:r>
      <w:r>
        <w:rPr>
          <w:rFonts w:hint="eastAsia"/>
          <w:szCs w:val="21"/>
          <w:lang w:eastAsia="zh-CN"/>
        </w:rPr>
        <w:t>进入资审文件领取页面，</w:t>
      </w:r>
      <w:r>
        <w:rPr>
          <w:rFonts w:hint="eastAsia"/>
          <w:szCs w:val="21"/>
        </w:rPr>
        <w:t>如下图：</w:t>
      </w:r>
      <w:r>
        <w:drawing>
          <wp:inline distT="0" distB="0" distL="114300" distR="114300">
            <wp:extent cx="5266690" cy="2411095"/>
            <wp:effectExtent l="0" t="0" r="3810" b="1905"/>
            <wp:docPr id="125" name="图片 125" descr="15771707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1577170768(1)"/>
                    <pic:cNvPicPr>
                      <a:picLocks noChangeAspect="1"/>
                    </pic:cNvPicPr>
                  </pic:nvPicPr>
                  <pic:blipFill>
                    <a:blip r:embed="rId50"/>
                    <a:stretch>
                      <a:fillRect/>
                    </a:stretch>
                  </pic:blipFill>
                  <pic:spPr>
                    <a:xfrm>
                      <a:off x="0" y="0"/>
                      <a:ext cx="5266690" cy="2411095"/>
                    </a:xfrm>
                    <a:prstGeom prst="rect">
                      <a:avLst/>
                    </a:prstGeom>
                  </pic:spPr>
                </pic:pic>
              </a:graphicData>
            </a:graphic>
          </wp:inline>
        </w:drawing>
      </w:r>
    </w:p>
    <w:p>
      <w:pPr>
        <w:numPr>
          <w:ilvl w:val="0"/>
          <w:numId w:val="12"/>
        </w:numPr>
        <w:ind w:firstLine="422"/>
      </w:pPr>
      <w:r>
        <w:rPr>
          <w:rFonts w:hint="eastAsia"/>
          <w:lang w:eastAsia="zh-CN"/>
        </w:rPr>
        <w:t>进入资审文件领取页面后，点击“</w:t>
      </w:r>
      <w:r>
        <w:rPr>
          <w:rFonts w:hint="eastAsia"/>
          <w:lang w:val="en-US" w:eastAsia="zh-CN"/>
        </w:rPr>
        <w:t>下载资审文件</w:t>
      </w:r>
      <w:r>
        <w:rPr>
          <w:rFonts w:hint="eastAsia"/>
          <w:lang w:eastAsia="zh-CN"/>
        </w:rPr>
        <w:t>”，</w:t>
      </w:r>
      <w:r>
        <w:rPr>
          <w:rFonts w:hint="eastAsia"/>
          <w:lang w:val="en-US" w:eastAsia="zh-CN"/>
        </w:rPr>
        <w:t>下载领取资审文件</w:t>
      </w:r>
      <w:r>
        <w:rPr>
          <w:rFonts w:hint="eastAsia"/>
          <w:lang w:eastAsia="zh-CN"/>
        </w:rPr>
        <w:t>，如下图：</w:t>
      </w:r>
    </w:p>
    <w:p>
      <w:pPr>
        <w:numPr>
          <w:ilvl w:val="0"/>
          <w:numId w:val="0"/>
        </w:numPr>
        <w:rPr>
          <w:rFonts w:hint="eastAsia" w:eastAsia="宋体"/>
          <w:lang w:eastAsia="zh-CN"/>
        </w:rPr>
      </w:pPr>
      <w:r>
        <w:rPr>
          <w:rFonts w:hint="eastAsia" w:eastAsia="宋体"/>
          <w:lang w:eastAsia="zh-CN"/>
        </w:rPr>
        <w:drawing>
          <wp:inline distT="0" distB="0" distL="114300" distR="114300">
            <wp:extent cx="5266690" cy="2411095"/>
            <wp:effectExtent l="0" t="0" r="3810" b="1905"/>
            <wp:docPr id="119" name="图片 119" descr="15771705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1577170597(1)"/>
                    <pic:cNvPicPr>
                      <a:picLocks noChangeAspect="1"/>
                    </pic:cNvPicPr>
                  </pic:nvPicPr>
                  <pic:blipFill>
                    <a:blip r:embed="rId51"/>
                    <a:stretch>
                      <a:fillRect/>
                    </a:stretch>
                  </pic:blipFill>
                  <pic:spPr>
                    <a:xfrm>
                      <a:off x="0" y="0"/>
                      <a:ext cx="5266690" cy="2411095"/>
                    </a:xfrm>
                    <a:prstGeom prst="rect">
                      <a:avLst/>
                    </a:prstGeom>
                  </pic:spPr>
                </pic:pic>
              </a:graphicData>
            </a:graphic>
          </wp:inline>
        </w:drawing>
      </w:r>
    </w:p>
    <w:p>
      <w:pPr>
        <w:numPr>
          <w:ilvl w:val="0"/>
          <w:numId w:val="0"/>
        </w:numPr>
      </w:pPr>
      <w:r>
        <w:drawing>
          <wp:inline distT="0" distB="0" distL="114300" distR="114300">
            <wp:extent cx="5274310" cy="2171700"/>
            <wp:effectExtent l="0" t="0" r="8890" b="0"/>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52"/>
                    <a:stretch>
                      <a:fillRect/>
                    </a:stretch>
                  </pic:blipFill>
                  <pic:spPr>
                    <a:xfrm>
                      <a:off x="0" y="0"/>
                      <a:ext cx="5274310" cy="2171700"/>
                    </a:xfrm>
                    <a:prstGeom prst="rect">
                      <a:avLst/>
                    </a:prstGeom>
                    <a:noFill/>
                    <a:ln>
                      <a:noFill/>
                    </a:ln>
                  </pic:spPr>
                </pic:pic>
              </a:graphicData>
            </a:graphic>
          </wp:inline>
        </w:drawing>
      </w:r>
    </w:p>
    <w:p>
      <w:pPr>
        <w:pStyle w:val="5"/>
      </w:pPr>
      <w:bookmarkStart w:id="30" w:name="_Toc12866"/>
      <w:r>
        <w:rPr>
          <w:rFonts w:hint="eastAsia"/>
          <w:lang w:eastAsia="zh-CN"/>
        </w:rPr>
        <w:t>资审澄清文件领取</w:t>
      </w:r>
      <w:bookmarkEnd w:id="30"/>
    </w:p>
    <w:p>
      <w:pPr>
        <w:ind w:firstLine="422"/>
        <w:rPr>
          <w:rFonts w:ascii="宋体" w:hAnsi="宋体"/>
        </w:rPr>
      </w:pPr>
      <w:r>
        <w:rPr>
          <w:rFonts w:hint="eastAsia" w:ascii="宋体" w:hAnsi="宋体"/>
          <w:b/>
          <w:bCs/>
          <w:lang w:eastAsia="zh-CN"/>
        </w:rPr>
        <w:t>流程</w:t>
      </w:r>
      <w:r>
        <w:rPr>
          <w:rFonts w:hint="eastAsia" w:ascii="宋体" w:hAnsi="宋体"/>
          <w:b/>
          <w:bCs/>
        </w:rPr>
        <w:t>说明：</w:t>
      </w:r>
      <w:r>
        <w:rPr>
          <w:rFonts w:hint="eastAsia" w:ascii="宋体" w:hAnsi="宋体"/>
          <w:lang w:eastAsia="zh-CN"/>
        </w:rPr>
        <w:t>供应商</w:t>
      </w:r>
      <w:r>
        <w:rPr>
          <w:rFonts w:hint="eastAsia" w:ascii="宋体" w:hAnsi="宋体"/>
        </w:rPr>
        <w:t>领取资审澄清文件。</w:t>
      </w:r>
    </w:p>
    <w:p>
      <w:pPr>
        <w:ind w:firstLine="422"/>
        <w:rPr>
          <w:rFonts w:ascii="宋体" w:hAnsi="宋体"/>
          <w:b/>
          <w:bCs/>
        </w:rPr>
      </w:pPr>
      <w:r>
        <w:rPr>
          <w:rFonts w:hint="eastAsia" w:ascii="宋体" w:hAnsi="宋体"/>
          <w:b/>
          <w:bCs/>
        </w:rPr>
        <w:t>前置条件：</w:t>
      </w:r>
    </w:p>
    <w:p>
      <w:pPr>
        <w:rPr>
          <w:rFonts w:ascii="宋体" w:hAnsi="宋体"/>
        </w:rPr>
      </w:pPr>
      <w:r>
        <w:rPr>
          <w:rFonts w:hint="eastAsia"/>
          <w:szCs w:val="21"/>
        </w:rPr>
        <w:t>1</w:t>
      </w:r>
      <w:r>
        <w:rPr>
          <w:rFonts w:hint="eastAsia" w:ascii="宋体" w:hAnsi="宋体"/>
          <w:szCs w:val="21"/>
        </w:rPr>
        <w:t>、</w:t>
      </w:r>
      <w:r>
        <w:rPr>
          <w:rFonts w:hint="eastAsia" w:ascii="宋体" w:hAnsi="宋体"/>
          <w:szCs w:val="21"/>
          <w:lang w:val="en-US" w:eastAsia="zh-CN"/>
        </w:rPr>
        <w:t>采购代理填报</w:t>
      </w:r>
      <w:r>
        <w:rPr>
          <w:rFonts w:hint="eastAsia" w:ascii="宋体" w:hAnsi="宋体"/>
          <w:szCs w:val="21"/>
        </w:rPr>
        <w:t>资审澄清文件，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，采购代理机构发布资审澄清文件完毕</w:t>
      </w:r>
      <w:r>
        <w:rPr>
          <w:rFonts w:hint="eastAsia" w:ascii="宋体" w:hAnsi="宋体"/>
        </w:rPr>
        <w:t>。</w:t>
      </w:r>
    </w:p>
    <w:p>
      <w:pPr>
        <w:rPr>
          <w:rFonts w:ascii="宋体" w:hAnsi="宋体"/>
        </w:rPr>
      </w:pPr>
      <w:r>
        <w:rPr>
          <w:rFonts w:hint="eastAsia"/>
        </w:rPr>
        <w:t>2</w:t>
      </w:r>
      <w:r>
        <w:rPr>
          <w:rFonts w:hint="eastAsia" w:ascii="宋体" w:hAnsi="宋体"/>
        </w:rPr>
        <w:t>、</w:t>
      </w:r>
      <w:r>
        <w:rPr>
          <w:rFonts w:hint="eastAsia" w:ascii="宋体" w:hAnsi="宋体"/>
          <w:lang w:val="en-US" w:eastAsia="zh-CN"/>
        </w:rPr>
        <w:t>供应商</w:t>
      </w:r>
      <w:r>
        <w:rPr>
          <w:rFonts w:hint="eastAsia" w:ascii="宋体" w:hAnsi="宋体"/>
          <w:bCs/>
          <w:szCs w:val="21"/>
        </w:rPr>
        <w:t>已经领取对应的资审文件。</w:t>
      </w:r>
    </w:p>
    <w:p>
      <w:pPr>
        <w:ind w:firstLine="422"/>
        <w:rPr>
          <w:rFonts w:ascii="宋体" w:hAnsi="宋体"/>
          <w:b/>
          <w:bCs/>
        </w:rPr>
      </w:pPr>
      <w:r>
        <w:rPr>
          <w:rFonts w:hint="eastAsia" w:ascii="宋体" w:hAnsi="宋体"/>
          <w:b/>
          <w:bCs/>
        </w:rPr>
        <w:t>操作步骤：</w:t>
      </w:r>
    </w:p>
    <w:p>
      <w:pPr>
        <w:numPr>
          <w:ilvl w:val="0"/>
          <w:numId w:val="13"/>
        </w:numPr>
        <w:ind w:firstLineChars="0"/>
        <w:jc w:val="both"/>
        <w:rPr>
          <w:rFonts w:ascii="宋体" w:hAnsi="宋体"/>
          <w:bCs/>
          <w:szCs w:val="21"/>
        </w:rPr>
      </w:pPr>
      <w:r>
        <w:rPr>
          <w:rFonts w:hint="eastAsia" w:ascii="宋体" w:hAnsi="宋体"/>
          <w:bCs/>
          <w:szCs w:val="21"/>
        </w:rPr>
        <w:t>点击“资审澄清文件领取”菜单，</w:t>
      </w:r>
      <w:r>
        <w:rPr>
          <w:rFonts w:hint="eastAsia" w:ascii="宋体" w:hAnsi="宋体"/>
          <w:bCs/>
          <w:szCs w:val="21"/>
          <w:lang w:eastAsia="zh-CN"/>
        </w:rPr>
        <w:t>进入资审澄清文件领取页面，</w:t>
      </w:r>
      <w:r>
        <w:rPr>
          <w:rFonts w:hint="eastAsia" w:ascii="宋体" w:hAnsi="宋体"/>
          <w:bCs/>
          <w:szCs w:val="21"/>
        </w:rPr>
        <w:t>如下图：</w:t>
      </w:r>
    </w:p>
    <w:p>
      <w:pPr>
        <w:numPr>
          <w:ilvl w:val="0"/>
          <w:numId w:val="0"/>
        </w:numPr>
        <w:jc w:val="both"/>
      </w:pPr>
      <w:r>
        <w:drawing>
          <wp:inline distT="0" distB="0" distL="114300" distR="114300">
            <wp:extent cx="5266690" cy="2411095"/>
            <wp:effectExtent l="0" t="0" r="3810" b="190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53"/>
                    <a:stretch>
                      <a:fillRect/>
                    </a:stretch>
                  </pic:blipFill>
                  <pic:spPr>
                    <a:xfrm>
                      <a:off x="0" y="0"/>
                      <a:ext cx="5266690" cy="2411095"/>
                    </a:xfrm>
                    <a:prstGeom prst="rect">
                      <a:avLst/>
                    </a:prstGeom>
                    <a:noFill/>
                    <a:ln>
                      <a:noFill/>
                    </a:ln>
                  </pic:spPr>
                </pic:pic>
              </a:graphicData>
            </a:graphic>
          </wp:inline>
        </w:drawing>
      </w:r>
    </w:p>
    <w:p>
      <w:pPr>
        <w:numPr>
          <w:ilvl w:val="0"/>
          <w:numId w:val="13"/>
        </w:numPr>
        <w:ind w:firstLineChars="0"/>
        <w:jc w:val="both"/>
        <w:rPr>
          <w:rFonts w:ascii="宋体" w:hAnsi="宋体"/>
          <w:bCs/>
          <w:szCs w:val="21"/>
        </w:rPr>
      </w:pPr>
      <w:r>
        <w:rPr>
          <w:rFonts w:hint="eastAsia" w:ascii="宋体" w:hAnsi="宋体"/>
          <w:bCs/>
          <w:szCs w:val="21"/>
          <w:lang w:eastAsia="zh-CN"/>
        </w:rPr>
        <w:t>进入资审澄清文件领取页面，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下载资审</w:t>
      </w:r>
      <w:r>
        <w:rPr>
          <w:rFonts w:hint="eastAsia" w:asciiTheme="minorEastAsia" w:hAnsiTheme="minorEastAsia" w:eastAsiaTheme="minorEastAsia"/>
          <w:bCs/>
          <w:szCs w:val="21"/>
        </w:rPr>
        <w:t>澄清文件，如下图：</w:t>
      </w:r>
    </w:p>
    <w:p>
      <w:pPr>
        <w:numPr>
          <w:ilvl w:val="0"/>
          <w:numId w:val="0"/>
        </w:numPr>
        <w:jc w:val="both"/>
      </w:pPr>
      <w:r>
        <w:drawing>
          <wp:inline distT="0" distB="0" distL="114300" distR="114300">
            <wp:extent cx="5266690" cy="2411095"/>
            <wp:effectExtent l="0" t="0" r="3810" b="190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54"/>
                    <a:stretch>
                      <a:fillRect/>
                    </a:stretch>
                  </pic:blipFill>
                  <pic:spPr>
                    <a:xfrm>
                      <a:off x="0" y="0"/>
                      <a:ext cx="5266690" cy="2411095"/>
                    </a:xfrm>
                    <a:prstGeom prst="rect">
                      <a:avLst/>
                    </a:prstGeom>
                    <a:noFill/>
                    <a:ln>
                      <a:noFill/>
                    </a:ln>
                  </pic:spPr>
                </pic:pic>
              </a:graphicData>
            </a:graphic>
          </wp:inline>
        </w:drawing>
      </w:r>
    </w:p>
    <w:p>
      <w:pPr>
        <w:numPr>
          <w:ilvl w:val="0"/>
          <w:numId w:val="13"/>
        </w:numPr>
        <w:ind w:left="420" w:leftChars="0" w:firstLine="420" w:firstLineChars="0"/>
        <w:jc w:val="both"/>
        <w:rPr>
          <w:rFonts w:hint="eastAsia"/>
          <w:lang w:val="en-US" w:eastAsia="zh-CN"/>
        </w:rPr>
      </w:pPr>
      <w:r>
        <w:rPr>
          <w:rFonts w:hint="eastAsia"/>
          <w:lang w:val="en-US" w:eastAsia="zh-CN"/>
        </w:rPr>
        <w:t>点击左上角“递交回执”，进入页面后，盖章，如下图：</w:t>
      </w:r>
    </w:p>
    <w:p>
      <w:pPr>
        <w:numPr>
          <w:ilvl w:val="0"/>
          <w:numId w:val="0"/>
        </w:numPr>
        <w:ind w:left="60" w:leftChars="0"/>
        <w:jc w:val="both"/>
        <w:rPr>
          <w:rFonts w:hint="eastAsia"/>
          <w:lang w:val="en-US" w:eastAsia="zh-CN"/>
        </w:rPr>
      </w:pPr>
      <w:r>
        <w:drawing>
          <wp:inline distT="0" distB="0" distL="114300" distR="114300">
            <wp:extent cx="5273675" cy="2472055"/>
            <wp:effectExtent l="0" t="0" r="3175" b="4445"/>
            <wp:docPr id="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pic:cNvPicPr>
                      <a:picLocks noChangeAspect="1"/>
                    </pic:cNvPicPr>
                  </pic:nvPicPr>
                  <pic:blipFill>
                    <a:blip r:embed="rId55"/>
                    <a:stretch>
                      <a:fillRect/>
                    </a:stretch>
                  </pic:blipFill>
                  <pic:spPr>
                    <a:xfrm>
                      <a:off x="0" y="0"/>
                      <a:ext cx="5273675" cy="2472055"/>
                    </a:xfrm>
                    <a:prstGeom prst="rect">
                      <a:avLst/>
                    </a:prstGeom>
                    <a:noFill/>
                    <a:ln w="9525">
                      <a:noFill/>
                    </a:ln>
                  </pic:spPr>
                </pic:pic>
              </a:graphicData>
            </a:graphic>
          </wp:inline>
        </w:drawing>
      </w:r>
    </w:p>
    <w:p>
      <w:pPr>
        <w:rPr>
          <w:rFonts w:hint="eastAsia" w:eastAsia="宋体"/>
          <w:lang w:val="en-US" w:eastAsia="zh-CN"/>
        </w:rPr>
      </w:pPr>
    </w:p>
    <w:p>
      <w:pPr>
        <w:pStyle w:val="5"/>
      </w:pPr>
      <w:bookmarkStart w:id="31" w:name="_Toc15760"/>
      <w:r>
        <w:rPr>
          <w:rFonts w:hint="eastAsia"/>
        </w:rPr>
        <w:t>招标文件领取</w:t>
      </w:r>
      <w:bookmarkEnd w:id="28"/>
      <w:bookmarkEnd w:id="29"/>
      <w:bookmarkEnd w:id="31"/>
    </w:p>
    <w:p>
      <w:pPr>
        <w:ind w:firstLine="422"/>
      </w:pPr>
      <w:r>
        <w:rPr>
          <w:rFonts w:hint="eastAsia"/>
          <w:b/>
          <w:bCs/>
          <w:lang w:eastAsia="zh-CN"/>
        </w:rPr>
        <w:t>流程说明</w:t>
      </w:r>
      <w:r>
        <w:rPr>
          <w:rFonts w:hint="eastAsia"/>
          <w:b/>
          <w:bCs/>
        </w:rPr>
        <w:t>：</w:t>
      </w:r>
      <w:r>
        <w:rPr>
          <w:rFonts w:hint="eastAsia"/>
          <w:lang w:eastAsia="zh-CN"/>
        </w:rPr>
        <w:t>供应商领取已发布的招标文件</w:t>
      </w:r>
      <w:r>
        <w:rPr>
          <w:rFonts w:hint="eastAsia"/>
        </w:rPr>
        <w:t>。</w:t>
      </w:r>
    </w:p>
    <w:p>
      <w:pPr>
        <w:ind w:firstLine="422"/>
        <w:rPr>
          <w:rFonts w:hint="eastAsia"/>
          <w:b/>
          <w:bCs/>
        </w:rPr>
      </w:pPr>
      <w:r>
        <w:rPr>
          <w:rFonts w:hint="eastAsia"/>
          <w:b/>
          <w:bCs/>
        </w:rPr>
        <w:t>前置条件：</w:t>
      </w:r>
    </w:p>
    <w:p>
      <w:pPr>
        <w:rPr>
          <w:rFonts w:ascii="宋体" w:hAnsi="宋体"/>
        </w:rPr>
      </w:pPr>
      <w:r>
        <w:rPr>
          <w:rFonts w:hint="eastAsia"/>
          <w:b/>
          <w:bCs/>
          <w:lang w:val="en-US" w:eastAsia="zh-CN"/>
        </w:rPr>
        <w:t>1、</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采购组织人</w:t>
      </w:r>
      <w:r>
        <w:rPr>
          <w:rFonts w:hint="eastAsia"/>
          <w:szCs w:val="21"/>
        </w:rPr>
        <w:t>审核</w:t>
      </w:r>
      <w:r>
        <w:rPr>
          <w:rFonts w:hint="eastAsia"/>
          <w:szCs w:val="21"/>
          <w:lang w:val="en-US" w:eastAsia="zh-CN"/>
        </w:rPr>
        <w:t>，采购代理机构发布招标文件文件完毕</w:t>
      </w:r>
      <w:r>
        <w:rPr>
          <w:rFonts w:hint="eastAsia" w:ascii="宋体" w:hAnsi="宋体"/>
        </w:rPr>
        <w:t>。</w:t>
      </w:r>
    </w:p>
    <w:p>
      <w:pPr>
        <w:ind w:firstLine="422"/>
        <w:rPr>
          <w:rFonts w:hint="eastAsia"/>
          <w:szCs w:val="21"/>
          <w:lang w:val="en-US" w:eastAsia="zh-CN"/>
        </w:rPr>
      </w:pPr>
      <w:r>
        <w:rPr>
          <w:rFonts w:hint="eastAsia"/>
          <w:b/>
          <w:bCs/>
          <w:lang w:val="en-US" w:eastAsia="zh-CN"/>
        </w:rPr>
        <w:t>2、</w:t>
      </w:r>
      <w:r>
        <w:rPr>
          <w:rFonts w:hint="eastAsia"/>
          <w:b w:val="0"/>
          <w:bCs w:val="0"/>
          <w:lang w:val="en-US" w:eastAsia="zh-CN"/>
        </w:rPr>
        <w:t>若是资格预审的项目，需要供应商已下载资审文件，</w:t>
      </w:r>
      <w:r>
        <w:rPr>
          <w:rFonts w:hint="eastAsia"/>
          <w:szCs w:val="21"/>
          <w:lang w:val="en-US" w:eastAsia="zh-CN"/>
        </w:rPr>
        <w:t>资格预审评审通过，收到资格预审通过通知书，并供应商点击确认参加公开招标后审流程。</w:t>
      </w:r>
    </w:p>
    <w:p>
      <w:pPr>
        <w:ind w:firstLine="422"/>
        <w:rPr>
          <w:rFonts w:hint="eastAsia"/>
          <w:szCs w:val="21"/>
          <w:lang w:val="en-US" w:eastAsia="zh-CN"/>
        </w:rPr>
      </w:pPr>
      <w:r>
        <w:rPr>
          <w:rFonts w:hint="eastAsia"/>
          <w:b/>
          <w:bCs/>
          <w:lang w:val="en-US" w:eastAsia="zh-CN"/>
        </w:rPr>
        <w:t>3、</w:t>
      </w:r>
      <w:r>
        <w:rPr>
          <w:rFonts w:hint="eastAsia"/>
          <w:szCs w:val="21"/>
          <w:lang w:val="en-US" w:eastAsia="zh-CN"/>
        </w:rPr>
        <w:t>选择公开招标资格后审方式的项目。</w:t>
      </w:r>
    </w:p>
    <w:p>
      <w:pPr>
        <w:ind w:firstLine="422"/>
        <w:rPr>
          <w:rFonts w:hint="default"/>
          <w:szCs w:val="21"/>
          <w:lang w:val="en-US" w:eastAsia="zh-CN"/>
        </w:rPr>
      </w:pPr>
      <w:r>
        <w:rPr>
          <w:rFonts w:hint="eastAsia"/>
          <w:szCs w:val="21"/>
          <w:lang w:val="en-US" w:eastAsia="zh-CN"/>
        </w:rPr>
        <w:t>4、线下缴纳完成平台服务费</w:t>
      </w:r>
    </w:p>
    <w:p>
      <w:pPr>
        <w:ind w:firstLine="422"/>
        <w:rPr>
          <w:b/>
          <w:bCs/>
        </w:rPr>
      </w:pPr>
      <w:r>
        <w:rPr>
          <w:rFonts w:hint="eastAsia"/>
          <w:b/>
          <w:bCs/>
        </w:rPr>
        <w:t>操作步骤：</w:t>
      </w:r>
    </w:p>
    <w:p>
      <w:pPr>
        <w:pStyle w:val="137"/>
        <w:numPr>
          <w:ilvl w:val="0"/>
          <w:numId w:val="14"/>
        </w:numPr>
        <w:spacing w:line="360" w:lineRule="auto"/>
        <w:ind w:firstLineChars="0"/>
        <w:jc w:val="left"/>
        <w:rPr>
          <w:rFonts w:hint="eastAsia" w:ascii="Times New Roman" w:hAnsi="Times New Roman" w:eastAsia="宋体" w:cs="Times New Roman"/>
          <w:spacing w:val="4"/>
          <w:kern w:val="2"/>
          <w:sz w:val="21"/>
          <w:szCs w:val="24"/>
          <w:lang w:val="en-US" w:eastAsia="zh-CN" w:bidi="ar-SA"/>
        </w:rPr>
      </w:pPr>
      <w:r>
        <w:rPr>
          <w:rFonts w:hint="eastAsia" w:ascii="Times New Roman" w:hAnsi="Times New Roman" w:eastAsia="宋体" w:cs="Times New Roman"/>
          <w:spacing w:val="4"/>
          <w:kern w:val="2"/>
          <w:sz w:val="21"/>
          <w:szCs w:val="24"/>
          <w:lang w:val="en-US" w:eastAsia="zh-CN" w:bidi="ar-SA"/>
        </w:rPr>
        <w:t>点击“招标文件领取”菜单，进入招标文件领取页面，如下图：</w:t>
      </w:r>
    </w:p>
    <w:p>
      <w:pPr>
        <w:pStyle w:val="137"/>
        <w:spacing w:line="360" w:lineRule="auto"/>
        <w:ind w:firstLine="0" w:firstLineChars="0"/>
        <w:jc w:val="both"/>
        <w:rPr>
          <w:rFonts w:hint="eastAsia" w:asciiTheme="minorEastAsia" w:hAnsiTheme="minorEastAsia" w:eastAsiaTheme="minorEastAsia"/>
          <w:lang w:eastAsia="zh-CN"/>
        </w:rPr>
      </w:pPr>
      <w:r>
        <w:drawing>
          <wp:inline distT="0" distB="0" distL="114300" distR="114300">
            <wp:extent cx="5266690" cy="2411095"/>
            <wp:effectExtent l="0" t="0" r="3810" b="1905"/>
            <wp:docPr id="1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
                    <pic:cNvPicPr>
                      <a:picLocks noChangeAspect="1"/>
                    </pic:cNvPicPr>
                  </pic:nvPicPr>
                  <pic:blipFill>
                    <a:blip r:embed="rId56"/>
                    <a:stretch>
                      <a:fillRect/>
                    </a:stretch>
                  </pic:blipFill>
                  <pic:spPr>
                    <a:xfrm>
                      <a:off x="0" y="0"/>
                      <a:ext cx="5266690" cy="2411095"/>
                    </a:xfrm>
                    <a:prstGeom prst="rect">
                      <a:avLst/>
                    </a:prstGeom>
                    <a:noFill/>
                    <a:ln>
                      <a:noFill/>
                    </a:ln>
                  </pic:spPr>
                </pic:pic>
              </a:graphicData>
            </a:graphic>
          </wp:inline>
        </w:drawing>
      </w:r>
    </w:p>
    <w:p>
      <w:pPr>
        <w:pStyle w:val="137"/>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7"/>
        <w:numPr>
          <w:ilvl w:val="0"/>
          <w:numId w:val="0"/>
        </w:numPr>
        <w:spacing w:line="360" w:lineRule="auto"/>
        <w:jc w:val="both"/>
      </w:pPr>
      <w:r>
        <w:drawing>
          <wp:inline distT="0" distB="0" distL="114300" distR="114300">
            <wp:extent cx="5266690" cy="2411095"/>
            <wp:effectExtent l="0" t="0" r="3810" b="190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57"/>
                    <a:stretch>
                      <a:fillRect/>
                    </a:stretch>
                  </pic:blipFill>
                  <pic:spPr>
                    <a:xfrm>
                      <a:off x="0" y="0"/>
                      <a:ext cx="5266690" cy="2411095"/>
                    </a:xfrm>
                    <a:prstGeom prst="rect">
                      <a:avLst/>
                    </a:prstGeom>
                    <a:noFill/>
                    <a:ln>
                      <a:noFill/>
                    </a:ln>
                  </pic:spPr>
                </pic:pic>
              </a:graphicData>
            </a:graphic>
          </wp:inline>
        </w:drawing>
      </w:r>
    </w:p>
    <w:p>
      <w:pPr>
        <w:pStyle w:val="137"/>
        <w:numPr>
          <w:ilvl w:val="0"/>
          <w:numId w:val="0"/>
        </w:numPr>
        <w:spacing w:line="360" w:lineRule="auto"/>
        <w:jc w:val="both"/>
      </w:pPr>
      <w:r>
        <w:drawing>
          <wp:inline distT="0" distB="0" distL="114300" distR="114300">
            <wp:extent cx="5274310" cy="2025650"/>
            <wp:effectExtent l="0" t="0" r="8890" b="635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58"/>
                    <a:stretch>
                      <a:fillRect/>
                    </a:stretch>
                  </pic:blipFill>
                  <pic:spPr>
                    <a:xfrm>
                      <a:off x="0" y="0"/>
                      <a:ext cx="5274310" cy="2025650"/>
                    </a:xfrm>
                    <a:prstGeom prst="rect">
                      <a:avLst/>
                    </a:prstGeom>
                    <a:noFill/>
                    <a:ln>
                      <a:noFill/>
                    </a:ln>
                  </pic:spPr>
                </pic:pic>
              </a:graphicData>
            </a:graphic>
          </wp:inline>
        </w:drawing>
      </w:r>
    </w:p>
    <w:p>
      <w:pPr>
        <w:pStyle w:val="137"/>
        <w:numPr>
          <w:ilvl w:val="0"/>
          <w:numId w:val="0"/>
        </w:numPr>
        <w:spacing w:line="360" w:lineRule="auto"/>
        <w:jc w:val="both"/>
        <w:rPr>
          <w:rFonts w:hint="eastAsia"/>
          <w:lang w:val="en-US" w:eastAsia="zh-CN"/>
        </w:rPr>
      </w:pPr>
      <w:r>
        <w:drawing>
          <wp:inline distT="0" distB="0" distL="114300" distR="114300">
            <wp:extent cx="5278120" cy="1763395"/>
            <wp:effectExtent l="0" t="0" r="10160" b="4445"/>
            <wp:docPr id="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2"/>
                    <pic:cNvPicPr>
                      <a:picLocks noChangeAspect="1"/>
                    </pic:cNvPicPr>
                  </pic:nvPicPr>
                  <pic:blipFill>
                    <a:blip r:embed="rId59"/>
                    <a:stretch>
                      <a:fillRect/>
                    </a:stretch>
                  </pic:blipFill>
                  <pic:spPr>
                    <a:xfrm>
                      <a:off x="0" y="0"/>
                      <a:ext cx="5278120" cy="176339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66690" cy="1278255"/>
            <wp:effectExtent l="0" t="0" r="3810" b="4445"/>
            <wp:docPr id="1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0"/>
                    <pic:cNvPicPr>
                      <a:picLocks noChangeAspect="1"/>
                    </pic:cNvPicPr>
                  </pic:nvPicPr>
                  <pic:blipFill>
                    <a:blip r:embed="rId60"/>
                    <a:stretch>
                      <a:fillRect/>
                    </a:stretch>
                  </pic:blipFill>
                  <pic:spPr>
                    <a:xfrm>
                      <a:off x="0" y="0"/>
                      <a:ext cx="5266690" cy="1278255"/>
                    </a:xfrm>
                    <a:prstGeom prst="rect">
                      <a:avLst/>
                    </a:prstGeom>
                    <a:noFill/>
                    <a:ln>
                      <a:noFill/>
                    </a:ln>
                  </pic:spPr>
                </pic:pic>
              </a:graphicData>
            </a:graphic>
          </wp:inline>
        </w:drawing>
      </w:r>
    </w:p>
    <w:p>
      <w:pPr>
        <w:ind w:firstLine="0" w:firstLineChars="0"/>
      </w:pPr>
    </w:p>
    <w:p>
      <w:pPr>
        <w:pStyle w:val="5"/>
      </w:pPr>
      <w:bookmarkStart w:id="32" w:name="_Toc387391667"/>
      <w:bookmarkStart w:id="33" w:name="_Toc26431"/>
      <w:bookmarkStart w:id="34" w:name="_Toc30662"/>
      <w:r>
        <w:rPr>
          <w:rFonts w:hint="eastAsia"/>
        </w:rPr>
        <w:t>答疑</w:t>
      </w:r>
      <w:r>
        <w:rPr>
          <w:rFonts w:hint="eastAsia"/>
          <w:lang w:val="en-US" w:eastAsia="zh-CN"/>
        </w:rPr>
        <w:t>澄清</w:t>
      </w:r>
      <w:r>
        <w:rPr>
          <w:rFonts w:hint="eastAsia"/>
        </w:rPr>
        <w:t>文件领取</w:t>
      </w:r>
      <w:bookmarkEnd w:id="32"/>
      <w:bookmarkEnd w:id="33"/>
      <w:bookmarkEnd w:id="34"/>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rPr>
        <w:t>领取</w:t>
      </w:r>
      <w:r>
        <w:rPr>
          <w:rFonts w:hint="eastAsia"/>
          <w:lang w:eastAsia="zh-CN"/>
        </w:rPr>
        <w:t>已发布的</w:t>
      </w:r>
      <w:r>
        <w:rPr>
          <w:rFonts w:hint="eastAsia"/>
        </w:rPr>
        <w:t>答疑</w:t>
      </w:r>
      <w:r>
        <w:rPr>
          <w:rFonts w:hint="eastAsia"/>
          <w:lang w:eastAsia="zh-CN"/>
        </w:rPr>
        <w:t>澄清</w:t>
      </w:r>
      <w:r>
        <w:rPr>
          <w:rFonts w:hint="eastAsia"/>
        </w:rPr>
        <w:t>文件。</w:t>
      </w:r>
    </w:p>
    <w:p>
      <w:pPr>
        <w:ind w:firstLine="422"/>
        <w:rPr>
          <w:rFonts w:hint="eastAsia" w:ascii="宋体" w:hAnsi="宋体"/>
          <w:b/>
          <w:bCs/>
        </w:rPr>
      </w:pPr>
      <w:r>
        <w:rPr>
          <w:rFonts w:hint="eastAsia" w:ascii="宋体" w:hAnsi="宋体"/>
          <w:b/>
          <w:bCs/>
        </w:rPr>
        <w:t>前置条件：</w:t>
      </w:r>
    </w:p>
    <w:p>
      <w:pPr>
        <w:numPr>
          <w:ilvl w:val="0"/>
          <w:numId w:val="15"/>
        </w:numPr>
        <w:ind w:firstLine="422"/>
        <w:rPr>
          <w:rFonts w:hint="eastAsia"/>
        </w:rPr>
      </w:pPr>
      <w:r>
        <w:rPr>
          <w:rFonts w:hint="eastAsia"/>
          <w:lang w:val="en-US" w:eastAsia="zh-CN"/>
        </w:rPr>
        <w:t>采购代理</w:t>
      </w:r>
      <w:r>
        <w:rPr>
          <w:rFonts w:hint="eastAsia"/>
          <w:szCs w:val="21"/>
        </w:rPr>
        <w:t>已经提交</w:t>
      </w:r>
      <w:r>
        <w:rPr>
          <w:rFonts w:hint="eastAsia"/>
          <w:szCs w:val="21"/>
          <w:lang w:val="en-US" w:eastAsia="zh-CN"/>
        </w:rPr>
        <w:t>答疑澄清</w:t>
      </w:r>
      <w:r>
        <w:rPr>
          <w:rFonts w:hint="eastAsia"/>
          <w:szCs w:val="21"/>
          <w:lang w:eastAsia="zh-CN"/>
        </w:rPr>
        <w:t>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w:t>
      </w:r>
    </w:p>
    <w:p>
      <w:pPr>
        <w:numPr>
          <w:ilvl w:val="0"/>
          <w:numId w:val="15"/>
        </w:numPr>
        <w:ind w:firstLine="422"/>
        <w:rPr>
          <w:rFonts w:hint="eastAsia"/>
        </w:rPr>
      </w:pPr>
      <w:r>
        <w:rPr>
          <w:rFonts w:hint="eastAsia"/>
          <w:lang w:eastAsia="zh-CN"/>
        </w:rPr>
        <w:t>供应商</w:t>
      </w:r>
      <w:r>
        <w:rPr>
          <w:rFonts w:hint="eastAsia"/>
          <w:lang w:val="en-US" w:eastAsia="zh-CN"/>
        </w:rPr>
        <w:t>必须</w:t>
      </w:r>
      <w:r>
        <w:rPr>
          <w:rFonts w:hint="eastAsia"/>
          <w:lang w:eastAsia="zh-CN"/>
        </w:rPr>
        <w:t>已经下载过招标文件。</w:t>
      </w:r>
    </w:p>
    <w:p>
      <w:pPr>
        <w:ind w:firstLine="422"/>
        <w:rPr>
          <w:rFonts w:hint="eastAsia" w:ascii="宋体" w:hAnsi="宋体"/>
          <w:b/>
          <w:bCs/>
        </w:rPr>
      </w:pPr>
      <w:r>
        <w:rPr>
          <w:rFonts w:hint="eastAsia" w:ascii="宋体" w:hAnsi="宋体"/>
          <w:b/>
          <w:bCs/>
        </w:rPr>
        <w:t>操作步骤：</w:t>
      </w:r>
    </w:p>
    <w:p>
      <w:pPr>
        <w:numPr>
          <w:ilvl w:val="0"/>
          <w:numId w:val="16"/>
        </w:numPr>
        <w:rPr>
          <w:rFonts w:hint="eastAsia"/>
          <w:b w:val="0"/>
          <w:bCs w:val="0"/>
          <w:szCs w:val="21"/>
        </w:rPr>
      </w:pPr>
      <w:r>
        <w:rPr>
          <w:rFonts w:hint="eastAsia"/>
          <w:b w:val="0"/>
          <w:bCs w:val="0"/>
          <w:szCs w:val="21"/>
        </w:rPr>
        <w:t>点击“答疑澄清文件领取”</w:t>
      </w:r>
      <w:r>
        <w:rPr>
          <w:rFonts w:hint="eastAsia"/>
          <w:b w:val="0"/>
          <w:bCs w:val="0"/>
          <w:szCs w:val="21"/>
          <w:lang w:eastAsia="zh-CN"/>
        </w:rPr>
        <w:t>模块，进入答疑澄清文件领取页面</w:t>
      </w:r>
      <w:r>
        <w:rPr>
          <w:rFonts w:hint="eastAsia"/>
          <w:b w:val="0"/>
          <w:bCs w:val="0"/>
          <w:szCs w:val="21"/>
        </w:rPr>
        <w:t>，如下图：</w:t>
      </w:r>
      <w:r>
        <w:drawing>
          <wp:inline distT="0" distB="0" distL="114300" distR="114300">
            <wp:extent cx="5266690" cy="2411095"/>
            <wp:effectExtent l="0" t="0" r="3810" b="1905"/>
            <wp:docPr id="1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1"/>
                    <pic:cNvPicPr>
                      <a:picLocks noChangeAspect="1"/>
                    </pic:cNvPicPr>
                  </pic:nvPicPr>
                  <pic:blipFill>
                    <a:blip r:embed="rId61"/>
                    <a:stretch>
                      <a:fillRect/>
                    </a:stretch>
                  </pic:blipFill>
                  <pic:spPr>
                    <a:xfrm>
                      <a:off x="0" y="0"/>
                      <a:ext cx="5266690" cy="2411095"/>
                    </a:xfrm>
                    <a:prstGeom prst="rect">
                      <a:avLst/>
                    </a:prstGeom>
                    <a:noFill/>
                    <a:ln>
                      <a:noFill/>
                    </a:ln>
                  </pic:spPr>
                </pic:pic>
              </a:graphicData>
            </a:graphic>
          </wp:inline>
        </w:drawing>
      </w:r>
    </w:p>
    <w:p>
      <w:pPr>
        <w:numPr>
          <w:ilvl w:val="0"/>
          <w:numId w:val="16"/>
        </w:numPr>
        <w:ind w:left="0" w:leftChars="0" w:firstLine="420" w:firstLineChars="200"/>
      </w:pPr>
      <w:r>
        <w:rPr>
          <w:rFonts w:hint="eastAsia" w:asciiTheme="minorEastAsia" w:hAnsiTheme="minorEastAsia" w:eastAsiaTheme="minorEastAsia"/>
          <w:bCs/>
          <w:szCs w:val="21"/>
          <w:lang w:eastAsia="zh-CN"/>
        </w:rPr>
        <w:t>进入“答疑澄清文件</w:t>
      </w:r>
      <w:r>
        <w:rPr>
          <w:rFonts w:hint="eastAsia" w:asciiTheme="minorEastAsia" w:hAnsiTheme="minorEastAsia" w:eastAsiaTheme="minorEastAsia"/>
          <w:bCs/>
          <w:szCs w:val="21"/>
          <w:lang w:val="en-US" w:eastAsia="zh-CN"/>
        </w:rPr>
        <w:t>下载</w:t>
      </w:r>
      <w:r>
        <w:rPr>
          <w:rFonts w:hint="eastAsia" w:asciiTheme="minorEastAsia" w:hAnsiTheme="minorEastAsia" w:eastAsiaTheme="minorEastAsia"/>
          <w:bCs/>
          <w:szCs w:val="21"/>
          <w:lang w:eastAsia="zh-CN"/>
        </w:rPr>
        <w:t>”页面，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答疑澄清文件，如下图：</w:t>
      </w:r>
      <w:r>
        <w:drawing>
          <wp:inline distT="0" distB="0" distL="114300" distR="114300">
            <wp:extent cx="5272405" cy="2196465"/>
            <wp:effectExtent l="0" t="0" r="10795" b="635"/>
            <wp:docPr id="4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
                    <pic:cNvPicPr>
                      <a:picLocks noChangeAspect="1"/>
                    </pic:cNvPicPr>
                  </pic:nvPicPr>
                  <pic:blipFill>
                    <a:blip r:embed="rId62"/>
                    <a:stretch>
                      <a:fillRect/>
                    </a:stretch>
                  </pic:blipFill>
                  <pic:spPr>
                    <a:xfrm>
                      <a:off x="0" y="0"/>
                      <a:ext cx="5272405" cy="2196465"/>
                    </a:xfrm>
                    <a:prstGeom prst="rect">
                      <a:avLst/>
                    </a:prstGeom>
                    <a:noFill/>
                    <a:ln>
                      <a:noFill/>
                    </a:ln>
                  </pic:spPr>
                </pic:pic>
              </a:graphicData>
            </a:graphic>
          </wp:inline>
        </w:drawing>
      </w:r>
    </w:p>
    <w:p>
      <w:pPr>
        <w:numPr>
          <w:ilvl w:val="0"/>
          <w:numId w:val="16"/>
        </w:numPr>
        <w:ind w:left="0" w:leftChars="0" w:firstLine="420" w:firstLineChars="200"/>
      </w:pPr>
      <w:r>
        <w:rPr>
          <w:rFonts w:hint="eastAsia"/>
          <w:lang w:val="en-US" w:eastAsia="zh-CN"/>
        </w:rPr>
        <w:t>点击</w:t>
      </w:r>
      <w:r>
        <w:rPr>
          <w:rFonts w:hint="eastAsia" w:asciiTheme="minorEastAsia" w:hAnsiTheme="minorEastAsia" w:eastAsiaTheme="minorEastAsia"/>
          <w:bCs/>
          <w:szCs w:val="21"/>
          <w:lang w:eastAsia="zh-CN"/>
        </w:rPr>
        <w:t>“答疑澄清文件</w:t>
      </w:r>
      <w:r>
        <w:rPr>
          <w:rFonts w:hint="eastAsia" w:asciiTheme="minorEastAsia" w:hAnsiTheme="minorEastAsia" w:eastAsiaTheme="minorEastAsia"/>
          <w:bCs/>
          <w:szCs w:val="21"/>
          <w:lang w:val="en-US" w:eastAsia="zh-CN"/>
        </w:rPr>
        <w:t>下载</w:t>
      </w:r>
      <w:r>
        <w:rPr>
          <w:rFonts w:hint="eastAsia" w:asciiTheme="minorEastAsia" w:hAnsiTheme="minorEastAsia" w:eastAsiaTheme="minorEastAsia"/>
          <w:bCs/>
          <w:szCs w:val="21"/>
          <w:lang w:eastAsia="zh-CN"/>
        </w:rPr>
        <w:t>”页面</w:t>
      </w:r>
      <w:r>
        <w:rPr>
          <w:rFonts w:hint="eastAsia" w:asciiTheme="minorEastAsia" w:hAnsiTheme="minorEastAsia" w:eastAsiaTheme="minorEastAsia"/>
          <w:bCs/>
          <w:szCs w:val="21"/>
          <w:lang w:val="en-US" w:eastAsia="zh-CN"/>
        </w:rPr>
        <w:t>左上角“递交回执”按钮，可以生成回执函并签章，如下图。</w:t>
      </w:r>
    </w:p>
    <w:p>
      <w:pPr>
        <w:numPr>
          <w:ilvl w:val="0"/>
          <w:numId w:val="0"/>
        </w:numPr>
      </w:pPr>
      <w:r>
        <w:drawing>
          <wp:inline distT="0" distB="0" distL="114300" distR="114300">
            <wp:extent cx="5271770" cy="2391410"/>
            <wp:effectExtent l="0" t="0" r="11430" b="889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63"/>
                    <a:stretch>
                      <a:fillRect/>
                    </a:stretch>
                  </pic:blipFill>
                  <pic:spPr>
                    <a:xfrm>
                      <a:off x="0" y="0"/>
                      <a:ext cx="5271770" cy="2391410"/>
                    </a:xfrm>
                    <a:prstGeom prst="rect">
                      <a:avLst/>
                    </a:prstGeom>
                    <a:noFill/>
                    <a:ln>
                      <a:noFill/>
                    </a:ln>
                  </pic:spPr>
                </pic:pic>
              </a:graphicData>
            </a:graphic>
          </wp:inline>
        </w:drawing>
      </w:r>
    </w:p>
    <w:p>
      <w:pPr>
        <w:pStyle w:val="4"/>
      </w:pPr>
      <w:bookmarkStart w:id="35" w:name="_Toc9520"/>
      <w:bookmarkStart w:id="36" w:name="_Toc25587"/>
      <w:bookmarkStart w:id="37" w:name="_Toc387391669"/>
      <w:r>
        <w:rPr>
          <w:rFonts w:hint="eastAsia"/>
          <w:lang w:eastAsia="zh-CN"/>
        </w:rPr>
        <w:t>投标阶段</w:t>
      </w:r>
      <w:bookmarkEnd w:id="35"/>
      <w:bookmarkEnd w:id="36"/>
    </w:p>
    <w:p>
      <w:pPr>
        <w:pStyle w:val="5"/>
        <w:bidi w:val="0"/>
      </w:pPr>
      <w:bookmarkStart w:id="38" w:name="_Toc30590"/>
      <w:r>
        <w:rPr>
          <w:rFonts w:hint="eastAsia"/>
          <w:lang w:val="en-US" w:eastAsia="zh-CN"/>
        </w:rPr>
        <w:t>保证金缴纳</w:t>
      </w:r>
      <w:bookmarkEnd w:id="38"/>
    </w:p>
    <w:p>
      <w:pPr>
        <w:rPr>
          <w:rFonts w:hint="default"/>
          <w:lang w:val="en-US"/>
        </w:rPr>
      </w:pPr>
      <w:r>
        <w:rPr>
          <w:rFonts w:hint="eastAsia"/>
          <w:lang w:val="en-US" w:eastAsia="zh-CN"/>
        </w:rPr>
        <w:t>供应商上传投标文件之前需要点击“投标保证金”，进行保证金缴纳，如下图：</w:t>
      </w:r>
    </w:p>
    <w:p>
      <w:pPr>
        <w:ind w:left="0" w:leftChars="0" w:firstLine="0" w:firstLineChars="0"/>
        <w:jc w:val="both"/>
        <w:rPr>
          <w:rFonts w:hint="eastAsia" w:eastAsia="宋体"/>
          <w:lang w:eastAsia="zh-CN"/>
        </w:rPr>
      </w:pPr>
      <w:r>
        <w:rPr>
          <w:rFonts w:hint="eastAsia" w:eastAsia="宋体"/>
          <w:lang w:eastAsia="zh-CN"/>
        </w:rPr>
        <w:drawing>
          <wp:inline distT="0" distB="0" distL="114300" distR="114300">
            <wp:extent cx="5273675" cy="2961005"/>
            <wp:effectExtent l="0" t="0" r="9525" b="10795"/>
            <wp:docPr id="10" name="图片 10" descr="1577668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577668378(1)"/>
                    <pic:cNvPicPr>
                      <a:picLocks noChangeAspect="1"/>
                    </pic:cNvPicPr>
                  </pic:nvPicPr>
                  <pic:blipFill>
                    <a:blip r:embed="rId64"/>
                    <a:stretch>
                      <a:fillRect/>
                    </a:stretch>
                  </pic:blipFill>
                  <pic:spPr>
                    <a:xfrm>
                      <a:off x="0" y="0"/>
                      <a:ext cx="5273675" cy="2961005"/>
                    </a:xfrm>
                    <a:prstGeom prst="rect">
                      <a:avLst/>
                    </a:prstGeom>
                  </pic:spPr>
                </pic:pic>
              </a:graphicData>
            </a:graphic>
          </wp:inline>
        </w:drawing>
      </w:r>
    </w:p>
    <w:p>
      <w:pPr>
        <w:bidi w:val="0"/>
        <w:rPr>
          <w:rFonts w:hint="default"/>
          <w:lang w:val="en-US" w:eastAsia="zh-CN"/>
        </w:rPr>
      </w:pPr>
      <w:r>
        <w:rPr>
          <w:rFonts w:hint="eastAsia"/>
          <w:lang w:val="en-US" w:eastAsia="zh-CN"/>
        </w:rPr>
        <w:t>请根据提供的保证金缴纳账户信息，按要求进行保证金缴纳，如下图：</w:t>
      </w:r>
    </w:p>
    <w:p>
      <w:pPr>
        <w:ind w:left="0" w:leftChars="0" w:firstLine="0" w:firstLineChars="0"/>
        <w:jc w:val="both"/>
        <w:rPr>
          <w:rFonts w:hint="eastAsia" w:eastAsia="宋体"/>
          <w:lang w:eastAsia="zh-CN"/>
        </w:rPr>
      </w:pPr>
      <w:r>
        <w:rPr>
          <w:rFonts w:hint="eastAsia" w:eastAsia="宋体"/>
          <w:lang w:eastAsia="zh-CN"/>
        </w:rPr>
        <w:drawing>
          <wp:inline distT="0" distB="0" distL="114300" distR="114300">
            <wp:extent cx="5267960" cy="1570990"/>
            <wp:effectExtent l="0" t="0" r="2540" b="3810"/>
            <wp:docPr id="26" name="图片 26" descr="15776682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577668294(1)"/>
                    <pic:cNvPicPr>
                      <a:picLocks noChangeAspect="1"/>
                    </pic:cNvPicPr>
                  </pic:nvPicPr>
                  <pic:blipFill>
                    <a:blip r:embed="rId65"/>
                    <a:stretch>
                      <a:fillRect/>
                    </a:stretch>
                  </pic:blipFill>
                  <pic:spPr>
                    <a:xfrm>
                      <a:off x="0" y="0"/>
                      <a:ext cx="5267960" cy="1570990"/>
                    </a:xfrm>
                    <a:prstGeom prst="rect">
                      <a:avLst/>
                    </a:prstGeom>
                  </pic:spPr>
                </pic:pic>
              </a:graphicData>
            </a:graphic>
          </wp:inline>
        </w:drawing>
      </w:r>
    </w:p>
    <w:p>
      <w:pPr>
        <w:pStyle w:val="5"/>
      </w:pPr>
      <w:bookmarkStart w:id="39" w:name="_Toc25825"/>
      <w:bookmarkStart w:id="40" w:name="_Toc11004"/>
      <w:r>
        <w:rPr>
          <w:rFonts w:hint="eastAsia"/>
          <w:lang w:eastAsia="zh-CN"/>
        </w:rPr>
        <w:t>上传资审文件</w:t>
      </w:r>
      <w:bookmarkEnd w:id="39"/>
    </w:p>
    <w:p>
      <w:pPr>
        <w:ind w:firstLine="422"/>
      </w:pPr>
      <w:r>
        <w:rPr>
          <w:rFonts w:hint="eastAsia"/>
          <w:b/>
          <w:bCs/>
          <w:lang w:eastAsia="zh-CN"/>
        </w:rPr>
        <w:t>流程说明</w:t>
      </w:r>
      <w:r>
        <w:rPr>
          <w:rFonts w:hint="eastAsia"/>
          <w:b/>
          <w:bCs/>
        </w:rPr>
        <w:t>：</w:t>
      </w:r>
      <w:r>
        <w:rPr>
          <w:rFonts w:hint="eastAsia"/>
          <w:bCs/>
          <w:szCs w:val="21"/>
          <w:lang w:eastAsia="zh-CN"/>
        </w:rPr>
        <w:t>供应商上传对应的资审申请文件。</w:t>
      </w:r>
    </w:p>
    <w:p>
      <w:pPr>
        <w:ind w:firstLine="422"/>
        <w:rPr>
          <w:b/>
          <w:bCs/>
        </w:rPr>
      </w:pPr>
      <w:r>
        <w:rPr>
          <w:rFonts w:hint="eastAsia"/>
          <w:b/>
          <w:bCs/>
        </w:rPr>
        <w:t>前置条件：</w:t>
      </w:r>
      <w:r>
        <w:rPr>
          <w:rFonts w:hint="eastAsia"/>
          <w:szCs w:val="21"/>
          <w:lang w:val="en-US" w:eastAsia="zh-CN"/>
        </w:rPr>
        <w:t>供应商</w:t>
      </w:r>
      <w:r>
        <w:rPr>
          <w:rFonts w:hint="eastAsia"/>
          <w:b w:val="0"/>
          <w:bCs w:val="0"/>
          <w:lang w:eastAsia="zh-CN"/>
        </w:rPr>
        <w:t>已</w:t>
      </w:r>
      <w:r>
        <w:rPr>
          <w:rFonts w:hint="eastAsia"/>
          <w:szCs w:val="21"/>
          <w:lang w:eastAsia="zh-CN"/>
        </w:rPr>
        <w:t>领取资审文件。</w:t>
      </w:r>
    </w:p>
    <w:p>
      <w:pPr>
        <w:ind w:firstLine="422"/>
        <w:rPr>
          <w:b/>
          <w:bCs/>
        </w:rPr>
      </w:pPr>
      <w:r>
        <w:rPr>
          <w:rFonts w:hint="eastAsia"/>
          <w:b/>
          <w:bCs/>
        </w:rPr>
        <w:t>操作步骤：</w:t>
      </w:r>
    </w:p>
    <w:p>
      <w:pPr>
        <w:numPr>
          <w:ilvl w:val="0"/>
          <w:numId w:val="17"/>
        </w:numPr>
        <w:rPr>
          <w:rFonts w:hint="eastAsia"/>
          <w:lang w:val="en-US" w:eastAsia="zh-CN"/>
        </w:rPr>
      </w:pPr>
      <w:r>
        <w:rPr>
          <w:rFonts w:hint="eastAsia"/>
          <w:lang w:val="en-US" w:eastAsia="zh-CN"/>
        </w:rPr>
        <w:t>点击“上传资审文件”菜单，进入资审文件领取页面，如下图：</w:t>
      </w:r>
    </w:p>
    <w:p>
      <w:pPr>
        <w:numPr>
          <w:ilvl w:val="0"/>
          <w:numId w:val="0"/>
        </w:numPr>
        <w:rPr>
          <w:rFonts w:hint="eastAsia"/>
          <w:lang w:val="en-US" w:eastAsia="zh-CN"/>
        </w:rPr>
      </w:pPr>
      <w:r>
        <w:drawing>
          <wp:inline distT="0" distB="0" distL="114300" distR="114300">
            <wp:extent cx="5266690" cy="2411095"/>
            <wp:effectExtent l="0" t="0" r="3810" b="1905"/>
            <wp:docPr id="1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3"/>
                    <pic:cNvPicPr>
                      <a:picLocks noChangeAspect="1"/>
                    </pic:cNvPicPr>
                  </pic:nvPicPr>
                  <pic:blipFill>
                    <a:blip r:embed="rId66"/>
                    <a:stretch>
                      <a:fillRect/>
                    </a:stretch>
                  </pic:blipFill>
                  <pic:spPr>
                    <a:xfrm>
                      <a:off x="0" y="0"/>
                      <a:ext cx="5266690" cy="2411095"/>
                    </a:xfrm>
                    <a:prstGeom prst="rect">
                      <a:avLst/>
                    </a:prstGeom>
                    <a:noFill/>
                    <a:ln>
                      <a:noFill/>
                    </a:ln>
                  </pic:spPr>
                </pic:pic>
              </a:graphicData>
            </a:graphic>
          </wp:inline>
        </w:drawing>
      </w:r>
    </w:p>
    <w:p>
      <w:pPr>
        <w:numPr>
          <w:ilvl w:val="0"/>
          <w:numId w:val="17"/>
        </w:numPr>
        <w:rPr>
          <w:rFonts w:hint="eastAsia"/>
          <w:lang w:val="en-US" w:eastAsia="zh-CN"/>
        </w:rPr>
      </w:pPr>
      <w:r>
        <w:rPr>
          <w:rFonts w:hint="eastAsia"/>
          <w:lang w:val="en-US" w:eastAsia="zh-CN"/>
        </w:rPr>
        <w:t>点击“上传资审申请文件”，上传对应资审申请文件，如下图：</w:t>
      </w:r>
    </w:p>
    <w:p>
      <w:pPr>
        <w:numPr>
          <w:ilvl w:val="0"/>
          <w:numId w:val="0"/>
        </w:numPr>
        <w:rPr>
          <w:rFonts w:hint="eastAsia"/>
          <w:lang w:val="en-US" w:eastAsia="zh-CN"/>
        </w:rPr>
      </w:pPr>
      <w:r>
        <w:drawing>
          <wp:inline distT="0" distB="0" distL="114300" distR="114300">
            <wp:extent cx="5273040" cy="2263140"/>
            <wp:effectExtent l="0" t="0" r="10160" b="10160"/>
            <wp:docPr id="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
                    <pic:cNvPicPr>
                      <a:picLocks noChangeAspect="1"/>
                    </pic:cNvPicPr>
                  </pic:nvPicPr>
                  <pic:blipFill>
                    <a:blip r:embed="rId67"/>
                    <a:stretch>
                      <a:fillRect/>
                    </a:stretch>
                  </pic:blipFill>
                  <pic:spPr>
                    <a:xfrm>
                      <a:off x="0" y="0"/>
                      <a:ext cx="5273040" cy="2263140"/>
                    </a:xfrm>
                    <a:prstGeom prst="rect">
                      <a:avLst/>
                    </a:prstGeom>
                    <a:noFill/>
                    <a:ln>
                      <a:noFill/>
                    </a:ln>
                  </pic:spPr>
                </pic:pic>
              </a:graphicData>
            </a:graphic>
          </wp:inline>
        </w:drawing>
      </w:r>
    </w:p>
    <w:p>
      <w:pPr>
        <w:numPr>
          <w:ilvl w:val="0"/>
          <w:numId w:val="17"/>
        </w:numPr>
        <w:rPr>
          <w:rFonts w:hint="eastAsia"/>
          <w:lang w:val="en-US" w:eastAsia="zh-CN"/>
        </w:rPr>
      </w:pPr>
      <w:r>
        <w:rPr>
          <w:rFonts w:hint="eastAsia"/>
          <w:lang w:val="en-US" w:eastAsia="zh-CN"/>
        </w:rPr>
        <w:t>上传投标文件成功后，可以点击“撤回本次投标”与“模拟解密”，如下图：</w:t>
      </w:r>
    </w:p>
    <w:p>
      <w:pPr>
        <w:pStyle w:val="137"/>
        <w:numPr>
          <w:ilvl w:val="0"/>
          <w:numId w:val="0"/>
        </w:numPr>
        <w:spacing w:line="360" w:lineRule="auto"/>
        <w:ind w:left="66" w:leftChars="0"/>
        <w:jc w:val="left"/>
        <w:rPr>
          <w:rFonts w:hint="eastAsia" w:eastAsia="宋体"/>
          <w:lang w:val="en-US" w:eastAsia="zh-CN"/>
        </w:rPr>
      </w:pPr>
      <w:r>
        <w:drawing>
          <wp:inline distT="0" distB="0" distL="114300" distR="114300">
            <wp:extent cx="5266690" cy="2411095"/>
            <wp:effectExtent l="0" t="0" r="3810" b="190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68"/>
                    <a:stretch>
                      <a:fillRect/>
                    </a:stretch>
                  </pic:blipFill>
                  <pic:spPr>
                    <a:xfrm>
                      <a:off x="0" y="0"/>
                      <a:ext cx="5266690" cy="2411095"/>
                    </a:xfrm>
                    <a:prstGeom prst="rect">
                      <a:avLst/>
                    </a:prstGeom>
                    <a:noFill/>
                    <a:ln>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1、请点击按钮上传资审申请文件，可以在上传截止时间前，修改或撤回上传资审申请文件。</w:t>
      </w:r>
    </w:p>
    <w:p>
      <w:pPr>
        <w:ind w:firstLine="0" w:firstLineChars="0"/>
        <w:rPr>
          <w:rFonts w:hint="eastAsia"/>
          <w:lang w:val="en-US" w:eastAsia="zh-CN"/>
        </w:rPr>
      </w:pPr>
      <w:r>
        <w:rPr>
          <w:rFonts w:hint="eastAsia"/>
          <w:lang w:val="en-US" w:eastAsia="zh-CN"/>
        </w:rPr>
        <w:t>2、资审开标的时候会去解密投标文件，“模拟解密”可以用供应商的锁预先测试一下，预防开标的时候无法解密。</w:t>
      </w:r>
    </w:p>
    <w:bookmarkEnd w:id="40"/>
    <w:p>
      <w:pPr>
        <w:pStyle w:val="5"/>
      </w:pPr>
      <w:bookmarkStart w:id="41" w:name="_Toc21508"/>
      <w:r>
        <w:rPr>
          <w:rFonts w:hint="eastAsia"/>
          <w:lang w:eastAsia="zh-CN"/>
        </w:rPr>
        <w:t>资审结果通知书</w:t>
      </w:r>
      <w:bookmarkEnd w:id="41"/>
    </w:p>
    <w:p>
      <w:pPr>
        <w:ind w:firstLine="316" w:firstLineChars="150"/>
        <w:rPr>
          <w:rFonts w:hint="eastAsia" w:eastAsiaTheme="minorEastAsia"/>
          <w:bCs/>
          <w:szCs w:val="21"/>
        </w:rPr>
      </w:pPr>
      <w:r>
        <w:rPr>
          <w:rFonts w:hint="eastAsia" w:eastAsiaTheme="minorEastAsia"/>
          <w:b/>
          <w:bCs w:val="0"/>
          <w:szCs w:val="21"/>
          <w:lang w:eastAsia="zh-CN"/>
        </w:rPr>
        <w:t>流程说明</w:t>
      </w:r>
      <w:r>
        <w:rPr>
          <w:rFonts w:hint="eastAsia" w:eastAsiaTheme="minorEastAsia"/>
          <w:b/>
          <w:bCs w:val="0"/>
          <w:szCs w:val="21"/>
        </w:rPr>
        <w:t>：</w:t>
      </w:r>
      <w:r>
        <w:rPr>
          <w:rFonts w:hint="eastAsia" w:ascii="宋体" w:hAnsi="宋体" w:eastAsiaTheme="minorEastAsia"/>
          <w:bCs/>
          <w:szCs w:val="21"/>
          <w:lang w:eastAsia="zh-CN"/>
        </w:rPr>
        <w:t>供应商</w:t>
      </w:r>
      <w:r>
        <w:rPr>
          <w:rFonts w:hint="eastAsia" w:ascii="宋体" w:hAnsi="宋体"/>
        </w:rPr>
        <w:t>对资审结果通知书进行确认。</w:t>
      </w:r>
    </w:p>
    <w:p>
      <w:pPr>
        <w:ind w:firstLine="316" w:firstLineChars="150"/>
        <w:rPr>
          <w:rFonts w:hint="eastAsia" w:eastAsiaTheme="minorEastAsia"/>
          <w:b/>
          <w:bCs w:val="0"/>
          <w:szCs w:val="21"/>
          <w:lang w:val="en-US" w:eastAsia="zh-CN"/>
        </w:rPr>
      </w:pPr>
      <w:r>
        <w:rPr>
          <w:rFonts w:hint="eastAsia" w:eastAsiaTheme="minorEastAsia"/>
          <w:b/>
          <w:bCs w:val="0"/>
          <w:szCs w:val="21"/>
          <w:lang w:val="en-US" w:eastAsia="zh-CN"/>
        </w:rPr>
        <w:t>前置条件：</w:t>
      </w:r>
      <w:r>
        <w:rPr>
          <w:rFonts w:hint="eastAsia" w:ascii="宋体" w:hAnsi="宋体" w:eastAsiaTheme="minorEastAsia"/>
          <w:bCs/>
          <w:szCs w:val="21"/>
          <w:lang w:val="en-US" w:eastAsia="zh-CN"/>
        </w:rPr>
        <w:t>采购代理填报</w:t>
      </w:r>
      <w:r>
        <w:rPr>
          <w:rFonts w:hint="eastAsia" w:ascii="宋体" w:hAnsi="宋体"/>
          <w:szCs w:val="21"/>
        </w:rPr>
        <w:t>，</w:t>
      </w:r>
      <w:r>
        <w:rPr>
          <w:rFonts w:hint="eastAsia" w:ascii="宋体" w:hAnsi="宋体"/>
          <w:szCs w:val="21"/>
          <w:lang w:val="en-US" w:eastAsia="zh-CN"/>
        </w:rPr>
        <w:t>采购人审批完成，</w:t>
      </w:r>
      <w:r>
        <w:rPr>
          <w:rFonts w:hint="eastAsia"/>
          <w:szCs w:val="21"/>
        </w:rPr>
        <w:t>并经</w:t>
      </w:r>
      <w:r>
        <w:rPr>
          <w:rFonts w:hint="eastAsia"/>
          <w:szCs w:val="21"/>
          <w:lang w:val="en-US" w:eastAsia="zh-CN"/>
        </w:rPr>
        <w:t>采购代理发布完成</w:t>
      </w:r>
      <w:r>
        <w:rPr>
          <w:rFonts w:hint="eastAsia" w:ascii="宋体" w:hAnsi="宋体"/>
          <w:szCs w:val="21"/>
        </w:rPr>
        <w:t>。</w:t>
      </w:r>
    </w:p>
    <w:p>
      <w:pPr>
        <w:ind w:firstLine="316" w:firstLineChars="150"/>
        <w:rPr>
          <w:rFonts w:hint="eastAsia" w:eastAsiaTheme="minorEastAsia"/>
          <w:b/>
          <w:bCs w:val="0"/>
          <w:szCs w:val="21"/>
        </w:rPr>
      </w:pPr>
      <w:r>
        <w:rPr>
          <w:rFonts w:hint="eastAsia" w:eastAsiaTheme="minorEastAsia"/>
          <w:b/>
          <w:bCs w:val="0"/>
          <w:szCs w:val="21"/>
        </w:rPr>
        <w:t>操作步骤：</w:t>
      </w:r>
    </w:p>
    <w:p>
      <w:pPr>
        <w:numPr>
          <w:ilvl w:val="0"/>
          <w:numId w:val="18"/>
        </w:numPr>
        <w:ind w:firstLine="315" w:firstLineChars="150"/>
        <w:rPr>
          <w:rFonts w:hint="eastAsia" w:eastAsiaTheme="minorEastAsia"/>
          <w:bCs/>
          <w:szCs w:val="21"/>
          <w:lang w:eastAsia="zh-CN"/>
        </w:rPr>
      </w:pPr>
      <w:r>
        <w:rPr>
          <w:rFonts w:hint="eastAsia" w:eastAsiaTheme="minorEastAsia"/>
          <w:bCs/>
          <w:szCs w:val="21"/>
        </w:rPr>
        <w:t>点击“</w:t>
      </w:r>
      <w:r>
        <w:rPr>
          <w:rFonts w:hint="eastAsia" w:eastAsiaTheme="minorEastAsia"/>
          <w:bCs/>
          <w:szCs w:val="21"/>
          <w:lang w:eastAsia="zh-CN"/>
        </w:rPr>
        <w:t>资审结果通知书</w:t>
      </w:r>
      <w:r>
        <w:rPr>
          <w:rFonts w:hint="eastAsia" w:eastAsiaTheme="minorEastAsia"/>
          <w:bCs/>
          <w:szCs w:val="21"/>
        </w:rPr>
        <w:t>”菜单，</w:t>
      </w:r>
      <w:r>
        <w:rPr>
          <w:rFonts w:hint="eastAsia" w:eastAsiaTheme="minorEastAsia"/>
          <w:bCs/>
          <w:szCs w:val="21"/>
          <w:lang w:eastAsia="zh-CN"/>
        </w:rPr>
        <w:t>进入资审结果通知书页面，</w:t>
      </w:r>
      <w:r>
        <w:rPr>
          <w:rFonts w:hint="eastAsia" w:eastAsiaTheme="minorEastAsia"/>
          <w:bCs/>
          <w:szCs w:val="21"/>
        </w:rPr>
        <w:t>如下图</w:t>
      </w:r>
      <w:r>
        <w:rPr>
          <w:rFonts w:hint="eastAsia" w:eastAsiaTheme="minorEastAsia"/>
          <w:bCs/>
          <w:szCs w:val="21"/>
          <w:lang w:eastAsia="zh-CN"/>
        </w:rPr>
        <w:t>：</w:t>
      </w:r>
    </w:p>
    <w:p>
      <w:pPr>
        <w:numPr>
          <w:ilvl w:val="0"/>
          <w:numId w:val="0"/>
        </w:numPr>
        <w:rPr>
          <w:rFonts w:hint="eastAsia" w:eastAsiaTheme="minorEastAsia"/>
          <w:bCs/>
          <w:szCs w:val="21"/>
          <w:lang w:eastAsia="zh-CN"/>
        </w:rPr>
      </w:pPr>
      <w:r>
        <w:drawing>
          <wp:inline distT="0" distB="0" distL="114300" distR="114300">
            <wp:extent cx="5266690" cy="2411095"/>
            <wp:effectExtent l="0" t="0" r="3810" b="1905"/>
            <wp:docPr id="16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pic:cNvPicPr>
                      <a:picLocks noChangeAspect="1"/>
                    </pic:cNvPicPr>
                  </pic:nvPicPr>
                  <pic:blipFill>
                    <a:blip r:embed="rId69"/>
                    <a:stretch>
                      <a:fillRect/>
                    </a:stretch>
                  </pic:blipFill>
                  <pic:spPr>
                    <a:xfrm>
                      <a:off x="0" y="0"/>
                      <a:ext cx="5266690" cy="2411095"/>
                    </a:xfrm>
                    <a:prstGeom prst="rect">
                      <a:avLst/>
                    </a:prstGeom>
                    <a:noFill/>
                    <a:ln>
                      <a:noFill/>
                    </a:ln>
                  </pic:spPr>
                </pic:pic>
              </a:graphicData>
            </a:graphic>
          </wp:inline>
        </w:drawing>
      </w:r>
    </w:p>
    <w:p>
      <w:pPr>
        <w:numPr>
          <w:ilvl w:val="0"/>
          <w:numId w:val="18"/>
        </w:numPr>
        <w:ind w:firstLine="315" w:firstLineChars="150"/>
      </w:pPr>
      <w:r>
        <w:rPr>
          <w:rFonts w:hint="eastAsia"/>
          <w:lang w:eastAsia="zh-CN"/>
        </w:rPr>
        <w:t>进入</w:t>
      </w:r>
      <w:r>
        <w:rPr>
          <w:rFonts w:hint="eastAsia"/>
          <w:spacing w:val="4"/>
          <w:lang w:val="en-US" w:eastAsia="zh-CN"/>
        </w:rPr>
        <w:t>资审结果通知书页面后，点击“确认参加”，生成回执件签章，如下图：</w:t>
      </w:r>
    </w:p>
    <w:p>
      <w:pPr>
        <w:numPr>
          <w:ilvl w:val="0"/>
          <w:numId w:val="0"/>
        </w:numPr>
      </w:pPr>
      <w:r>
        <w:drawing>
          <wp:inline distT="0" distB="0" distL="114300" distR="114300">
            <wp:extent cx="5271770" cy="2381250"/>
            <wp:effectExtent l="0" t="0" r="5080" b="0"/>
            <wp:docPr id="5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4"/>
                    <pic:cNvPicPr>
                      <a:picLocks noChangeAspect="1"/>
                    </pic:cNvPicPr>
                  </pic:nvPicPr>
                  <pic:blipFill>
                    <a:blip r:embed="rId70"/>
                    <a:stretch>
                      <a:fillRect/>
                    </a:stretch>
                  </pic:blipFill>
                  <pic:spPr>
                    <a:xfrm>
                      <a:off x="0" y="0"/>
                      <a:ext cx="5271770" cy="2381250"/>
                    </a:xfrm>
                    <a:prstGeom prst="rect">
                      <a:avLst/>
                    </a:prstGeom>
                    <a:noFill/>
                    <a:ln w="9525">
                      <a:noFill/>
                    </a:ln>
                  </pic:spPr>
                </pic:pic>
              </a:graphicData>
            </a:graphic>
          </wp:inline>
        </w:drawing>
      </w:r>
    </w:p>
    <w:p>
      <w:pPr>
        <w:numPr>
          <w:ilvl w:val="0"/>
          <w:numId w:val="0"/>
        </w:numPr>
      </w:pPr>
      <w:r>
        <w:drawing>
          <wp:inline distT="0" distB="0" distL="114300" distR="114300">
            <wp:extent cx="5270500" cy="2212340"/>
            <wp:effectExtent l="0" t="0" r="6350" b="16510"/>
            <wp:docPr id="68"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5"/>
                    <pic:cNvPicPr>
                      <a:picLocks noChangeAspect="1"/>
                    </pic:cNvPicPr>
                  </pic:nvPicPr>
                  <pic:blipFill>
                    <a:blip r:embed="rId71"/>
                    <a:stretch>
                      <a:fillRect/>
                    </a:stretch>
                  </pic:blipFill>
                  <pic:spPr>
                    <a:xfrm>
                      <a:off x="0" y="0"/>
                      <a:ext cx="5270500" cy="2212340"/>
                    </a:xfrm>
                    <a:prstGeom prst="rect">
                      <a:avLst/>
                    </a:prstGeom>
                    <a:noFill/>
                    <a:ln w="9525">
                      <a:noFill/>
                    </a:ln>
                  </pic:spPr>
                </pic:pic>
              </a:graphicData>
            </a:graphic>
          </wp:inline>
        </w:drawing>
      </w:r>
    </w:p>
    <w:p>
      <w:pPr>
        <w:numPr>
          <w:ilvl w:val="0"/>
          <w:numId w:val="18"/>
        </w:numPr>
        <w:ind w:firstLine="315" w:firstLineChars="150"/>
      </w:pPr>
      <w:r>
        <w:rPr>
          <w:rFonts w:hint="eastAsia"/>
          <w:lang w:val="en-US" w:eastAsia="zh-CN"/>
        </w:rPr>
        <w:t>点击“通知书”或“回执函”图标，查看具体通知书信息。</w:t>
      </w:r>
      <w:r>
        <w:drawing>
          <wp:inline distT="0" distB="0" distL="114300" distR="114300">
            <wp:extent cx="5268595" cy="2434590"/>
            <wp:effectExtent l="0" t="0" r="8255" b="3810"/>
            <wp:docPr id="70"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6"/>
                    <pic:cNvPicPr>
                      <a:picLocks noChangeAspect="1"/>
                    </pic:cNvPicPr>
                  </pic:nvPicPr>
                  <pic:blipFill>
                    <a:blip r:embed="rId72"/>
                    <a:stretch>
                      <a:fillRect/>
                    </a:stretch>
                  </pic:blipFill>
                  <pic:spPr>
                    <a:xfrm>
                      <a:off x="0" y="0"/>
                      <a:ext cx="5268595" cy="2434590"/>
                    </a:xfrm>
                    <a:prstGeom prst="rect">
                      <a:avLst/>
                    </a:prstGeom>
                    <a:noFill/>
                    <a:ln w="9525">
                      <a:noFill/>
                    </a:ln>
                  </pic:spPr>
                </pic:pic>
              </a:graphicData>
            </a:graphic>
          </wp:inline>
        </w:drawing>
      </w:r>
    </w:p>
    <w:p/>
    <w:bookmarkEnd w:id="37"/>
    <w:p>
      <w:pPr>
        <w:pStyle w:val="5"/>
      </w:pPr>
      <w:bookmarkStart w:id="42" w:name="_Toc10561"/>
      <w:bookmarkStart w:id="43" w:name="_Toc29730"/>
      <w:bookmarkStart w:id="44" w:name="_Toc387391670"/>
      <w:r>
        <w:rPr>
          <w:rFonts w:hint="eastAsia"/>
        </w:rPr>
        <w:t>上传投标文件</w:t>
      </w:r>
      <w:bookmarkEnd w:id="42"/>
      <w:bookmarkEnd w:id="43"/>
      <w:bookmarkEnd w:id="44"/>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lang w:val="en-US" w:eastAsia="zh-CN"/>
        </w:rPr>
        <w:t>供应商上传通过中节能投标文件制作的加密的投标文件</w:t>
      </w:r>
      <w:r>
        <w:rPr>
          <w:rFonts w:hint="eastAsia"/>
          <w:bCs/>
          <w:color w:val="000000" w:themeColor="text1"/>
          <w:szCs w:val="21"/>
          <w14:textFill>
            <w14:solidFill>
              <w14:schemeClr w14:val="tx1"/>
            </w14:solidFill>
          </w14:textFill>
        </w:rPr>
        <w:t>。</w:t>
      </w:r>
    </w:p>
    <w:p>
      <w:pPr>
        <w:ind w:firstLine="422"/>
        <w:rPr>
          <w:rFonts w:hint="eastAsia"/>
          <w:b/>
          <w:bCs/>
        </w:rPr>
      </w:pPr>
      <w:r>
        <w:rPr>
          <w:rFonts w:hint="eastAsia"/>
          <w:b/>
          <w:bCs/>
        </w:rPr>
        <w:t>前置条件：</w:t>
      </w:r>
    </w:p>
    <w:p>
      <w:pPr>
        <w:numPr>
          <w:ilvl w:val="0"/>
          <w:numId w:val="19"/>
        </w:numPr>
        <w:ind w:left="840" w:leftChars="0" w:firstLine="422"/>
        <w:rPr>
          <w:rFonts w:hint="eastAsia"/>
        </w:rPr>
      </w:pPr>
      <w:r>
        <w:rPr>
          <w:rFonts w:hint="eastAsia"/>
        </w:rPr>
        <w:t>招标文件已经下载通过。</w:t>
      </w:r>
    </w:p>
    <w:p>
      <w:pPr>
        <w:numPr>
          <w:ilvl w:val="0"/>
          <w:numId w:val="19"/>
        </w:numPr>
        <w:ind w:left="840" w:leftChars="0" w:firstLine="422"/>
        <w:rPr>
          <w:rFonts w:hint="eastAsia"/>
        </w:rPr>
      </w:pPr>
      <w:r>
        <w:rPr>
          <w:rFonts w:hint="eastAsia"/>
          <w:lang w:val="en-US" w:eastAsia="zh-CN"/>
        </w:rPr>
        <w:t>资格预审项目供应商相关资审条件通过审查。</w:t>
      </w:r>
    </w:p>
    <w:p>
      <w:pPr>
        <w:ind w:firstLine="422"/>
        <w:rPr>
          <w:b/>
          <w:bCs/>
        </w:rPr>
      </w:pPr>
      <w:r>
        <w:rPr>
          <w:rFonts w:hint="eastAsia"/>
          <w:b/>
          <w:bCs/>
        </w:rPr>
        <w:t>操作步骤：</w:t>
      </w:r>
    </w:p>
    <w:p>
      <w:pPr>
        <w:pStyle w:val="137"/>
        <w:numPr>
          <w:ilvl w:val="0"/>
          <w:numId w:val="20"/>
        </w:numPr>
        <w:spacing w:line="360" w:lineRule="auto"/>
        <w:ind w:firstLineChars="0"/>
        <w:jc w:val="left"/>
      </w:pPr>
      <w:r>
        <w:rPr>
          <w:rFonts w:hint="eastAsia"/>
        </w:rPr>
        <w:t>点击“上传投标文件”菜单，</w:t>
      </w:r>
      <w:r>
        <w:rPr>
          <w:rFonts w:hint="eastAsia"/>
          <w:lang w:eastAsia="zh-CN"/>
        </w:rPr>
        <w:t>进入上传投标文件页面，</w:t>
      </w:r>
      <w:r>
        <w:rPr>
          <w:rFonts w:hint="eastAsia"/>
        </w:rPr>
        <w:t>如下图：</w:t>
      </w:r>
    </w:p>
    <w:p>
      <w:pPr>
        <w:ind w:firstLine="0" w:firstLineChars="0"/>
        <w:jc w:val="center"/>
      </w:pPr>
      <w:r>
        <w:drawing>
          <wp:inline distT="0" distB="0" distL="114300" distR="114300">
            <wp:extent cx="5266690" cy="2411095"/>
            <wp:effectExtent l="0" t="0" r="3810" b="1905"/>
            <wp:docPr id="17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5"/>
                    <pic:cNvPicPr>
                      <a:picLocks noChangeAspect="1"/>
                    </pic:cNvPicPr>
                  </pic:nvPicPr>
                  <pic:blipFill>
                    <a:blip r:embed="rId73"/>
                    <a:stretch>
                      <a:fillRect/>
                    </a:stretch>
                  </pic:blipFill>
                  <pic:spPr>
                    <a:xfrm>
                      <a:off x="0" y="0"/>
                      <a:ext cx="5266690" cy="2411095"/>
                    </a:xfrm>
                    <a:prstGeom prst="rect">
                      <a:avLst/>
                    </a:prstGeom>
                    <a:noFill/>
                    <a:ln>
                      <a:noFill/>
                    </a:ln>
                  </pic:spPr>
                </pic:pic>
              </a:graphicData>
            </a:graphic>
          </wp:inline>
        </w:drawing>
      </w:r>
    </w:p>
    <w:p>
      <w:pPr>
        <w:pStyle w:val="137"/>
        <w:numPr>
          <w:ilvl w:val="0"/>
          <w:numId w:val="20"/>
        </w:numPr>
        <w:spacing w:line="360" w:lineRule="auto"/>
        <w:ind w:firstLineChars="0"/>
        <w:jc w:val="left"/>
      </w:pPr>
      <w:r>
        <w:rPr>
          <w:rFonts w:hint="eastAsia"/>
        </w:rPr>
        <w:t>点击“上传</w:t>
      </w:r>
      <w:r>
        <w:rPr>
          <w:rFonts w:hint="eastAsia"/>
          <w:lang w:eastAsia="zh-CN"/>
        </w:rPr>
        <w:t>投标文件</w:t>
      </w:r>
      <w:r>
        <w:rPr>
          <w:rFonts w:hint="eastAsia"/>
        </w:rPr>
        <w:t>”，上传对应投标文件</w:t>
      </w:r>
      <w:r>
        <w:rPr>
          <w:rFonts w:hint="eastAsia"/>
          <w:lang w:eastAsia="zh-CN"/>
        </w:rPr>
        <w:t>，如下图：</w:t>
      </w:r>
    </w:p>
    <w:p>
      <w:pPr>
        <w:pStyle w:val="137"/>
        <w:numPr>
          <w:ilvl w:val="0"/>
          <w:numId w:val="0"/>
        </w:numPr>
        <w:spacing w:line="360" w:lineRule="auto"/>
        <w:jc w:val="left"/>
      </w:pPr>
      <w:r>
        <w:drawing>
          <wp:inline distT="0" distB="0" distL="114300" distR="114300">
            <wp:extent cx="5272405" cy="2496185"/>
            <wp:effectExtent l="0" t="0" r="4445" b="1841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74"/>
                    <a:stretch>
                      <a:fillRect/>
                    </a:stretch>
                  </pic:blipFill>
                  <pic:spPr>
                    <a:xfrm>
                      <a:off x="0" y="0"/>
                      <a:ext cx="5272405" cy="2496185"/>
                    </a:xfrm>
                    <a:prstGeom prst="rect">
                      <a:avLst/>
                    </a:prstGeom>
                    <a:noFill/>
                    <a:ln w="9525">
                      <a:noFill/>
                    </a:ln>
                  </pic:spPr>
                </pic:pic>
              </a:graphicData>
            </a:graphic>
          </wp:inline>
        </w:drawing>
      </w:r>
    </w:p>
    <w:p>
      <w:pPr>
        <w:pStyle w:val="137"/>
        <w:numPr>
          <w:ilvl w:val="0"/>
          <w:numId w:val="20"/>
        </w:numPr>
        <w:spacing w:line="360" w:lineRule="auto"/>
        <w:ind w:left="426" w:leftChars="0" w:firstLine="420" w:firstLineChars="0"/>
        <w:jc w:val="left"/>
        <w:rPr>
          <w:rFonts w:hint="eastAsia"/>
          <w:lang w:val="en-US" w:eastAsia="zh-CN"/>
        </w:rPr>
      </w:pPr>
      <w:r>
        <w:rPr>
          <w:rFonts w:hint="eastAsia"/>
          <w:lang w:val="en-US" w:eastAsia="zh-CN"/>
        </w:rPr>
        <w:t>上传投标文件成功后，在投标截止日期之前，可以随时点击“撤回本次投标”与“模拟解密”，如下图：</w:t>
      </w:r>
    </w:p>
    <w:p>
      <w:pPr>
        <w:pStyle w:val="137"/>
        <w:numPr>
          <w:ilvl w:val="0"/>
          <w:numId w:val="0"/>
        </w:numPr>
        <w:spacing w:line="360" w:lineRule="auto"/>
        <w:ind w:left="66" w:leftChars="0"/>
        <w:jc w:val="left"/>
        <w:rPr>
          <w:rFonts w:hint="eastAsia" w:eastAsia="宋体"/>
          <w:lang w:val="en-US" w:eastAsia="zh-CN"/>
        </w:rPr>
      </w:pPr>
      <w:r>
        <w:drawing>
          <wp:inline distT="0" distB="0" distL="114300" distR="114300">
            <wp:extent cx="5266055" cy="2446655"/>
            <wp:effectExtent l="0" t="0" r="10795" b="1079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75"/>
                    <a:stretch>
                      <a:fillRect/>
                    </a:stretch>
                  </pic:blipFill>
                  <pic:spPr>
                    <a:xfrm>
                      <a:off x="0" y="0"/>
                      <a:ext cx="5266055" cy="2446655"/>
                    </a:xfrm>
                    <a:prstGeom prst="rect">
                      <a:avLst/>
                    </a:prstGeom>
                    <a:noFill/>
                    <a:ln w="9525">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1、需要在投标截止前上传或撤回投标，如果要重新上传投标文件，必须将上次上传的投标文件撤回才可重新上传。</w:t>
      </w:r>
    </w:p>
    <w:p>
      <w:pPr>
        <w:ind w:firstLine="0" w:firstLineChars="0"/>
        <w:rPr>
          <w:rFonts w:hint="eastAsia"/>
          <w:lang w:val="en-US" w:eastAsia="zh-CN"/>
        </w:rPr>
      </w:pPr>
      <w:r>
        <w:rPr>
          <w:rFonts w:hint="eastAsia"/>
          <w:lang w:val="en-US" w:eastAsia="zh-CN"/>
        </w:rPr>
        <w:t>2、开标的时候会去解密投标文件，模拟解密可以用供应商的CA锁预先测试一下，预防开标的时候无法解密。</w:t>
      </w:r>
    </w:p>
    <w:p>
      <w:pPr>
        <w:pStyle w:val="4"/>
      </w:pPr>
      <w:bookmarkStart w:id="45" w:name="_Toc11472"/>
      <w:bookmarkStart w:id="46" w:name="_Toc20710"/>
      <w:bookmarkStart w:id="47" w:name="_Toc387391673"/>
      <w:r>
        <w:rPr>
          <w:rFonts w:hint="eastAsia"/>
          <w:lang w:eastAsia="zh-CN"/>
        </w:rPr>
        <w:t>开</w:t>
      </w:r>
      <w:r>
        <w:rPr>
          <w:rFonts w:hint="eastAsia"/>
          <w:lang w:val="en-US" w:eastAsia="zh-CN"/>
        </w:rPr>
        <w:t>/评标阶段</w:t>
      </w:r>
      <w:bookmarkEnd w:id="45"/>
      <w:bookmarkEnd w:id="46"/>
    </w:p>
    <w:p>
      <w:pPr>
        <w:pStyle w:val="5"/>
      </w:pPr>
      <w:bookmarkStart w:id="48" w:name="_Toc12846"/>
      <w:bookmarkStart w:id="49" w:name="_Toc31615"/>
      <w:r>
        <w:rPr>
          <w:rFonts w:hint="eastAsia"/>
          <w:lang w:eastAsia="zh-CN"/>
        </w:rPr>
        <w:t>开标签到解密</w:t>
      </w:r>
      <w:bookmarkEnd w:id="48"/>
      <w:bookmarkEnd w:id="49"/>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开标时间</w:t>
      </w:r>
      <w:r>
        <w:rPr>
          <w:rFonts w:hint="eastAsia"/>
          <w:b w:val="0"/>
          <w:bCs w:val="0"/>
          <w:lang w:val="en-US" w:eastAsia="zh-CN"/>
        </w:rPr>
        <w:t>已到，供</w:t>
      </w:r>
      <w:r>
        <w:rPr>
          <w:rFonts w:hint="eastAsia"/>
          <w:b w:val="0"/>
          <w:bCs w:val="0"/>
          <w:lang w:eastAsia="zh-CN"/>
        </w:rPr>
        <w:t>应商签到，</w:t>
      </w:r>
      <w:r>
        <w:rPr>
          <w:rFonts w:hint="eastAsia"/>
          <w:b w:val="0"/>
          <w:bCs w:val="0"/>
          <w:lang w:val="en-US" w:eastAsia="zh-CN"/>
        </w:rPr>
        <w:t>并</w:t>
      </w:r>
      <w:r>
        <w:rPr>
          <w:rFonts w:hint="eastAsia"/>
          <w:b w:val="0"/>
          <w:bCs w:val="0"/>
          <w:lang w:eastAsia="zh-CN"/>
        </w:rPr>
        <w:t>解密</w:t>
      </w:r>
      <w:r>
        <w:rPr>
          <w:rFonts w:hint="eastAsia"/>
          <w:b w:val="0"/>
          <w:bCs w:val="0"/>
          <w:lang w:val="en-US" w:eastAsia="zh-CN"/>
        </w:rPr>
        <w:t>投标文件</w:t>
      </w:r>
      <w:r>
        <w:rPr>
          <w:rFonts w:hint="eastAsia"/>
          <w:b w:val="0"/>
          <w:bCs w:val="0"/>
          <w:lang w:eastAsia="zh-CN"/>
        </w:rPr>
        <w:t>。</w:t>
      </w:r>
    </w:p>
    <w:p>
      <w:pPr>
        <w:ind w:firstLine="422"/>
        <w:rPr>
          <w:b/>
          <w:bCs/>
        </w:rPr>
      </w:pPr>
      <w:r>
        <w:rPr>
          <w:rFonts w:hint="eastAsia"/>
          <w:b/>
          <w:bCs/>
        </w:rPr>
        <w:t>前置条件：</w:t>
      </w:r>
      <w:r>
        <w:rPr>
          <w:rFonts w:hint="eastAsia"/>
          <w:lang w:eastAsia="zh-CN"/>
        </w:rPr>
        <w:t>投标文件已上传，开标时间已到。</w:t>
      </w:r>
    </w:p>
    <w:p>
      <w:pPr>
        <w:ind w:firstLine="422"/>
        <w:rPr>
          <w:b/>
          <w:bCs/>
        </w:rPr>
      </w:pPr>
      <w:r>
        <w:rPr>
          <w:rFonts w:hint="eastAsia"/>
          <w:b/>
          <w:bCs/>
        </w:rPr>
        <w:t>操作步骤：</w:t>
      </w:r>
    </w:p>
    <w:p>
      <w:pPr>
        <w:numPr>
          <w:ilvl w:val="0"/>
          <w:numId w:val="21"/>
        </w:numPr>
        <w:rPr>
          <w:rFonts w:hint="eastAsia"/>
          <w:lang w:val="en-US" w:eastAsia="zh-CN"/>
        </w:rPr>
      </w:pPr>
      <w:r>
        <w:rPr>
          <w:rFonts w:hint="eastAsia"/>
          <w:lang w:val="en-US" w:eastAsia="zh-CN"/>
        </w:rPr>
        <w:t>点击“开标签到解密”菜单，进入开标签到解密页面，如下图：</w:t>
      </w:r>
    </w:p>
    <w:p>
      <w:pPr>
        <w:numPr>
          <w:ilvl w:val="0"/>
          <w:numId w:val="0"/>
        </w:numPr>
        <w:rPr>
          <w:rFonts w:hint="eastAsia"/>
          <w:lang w:val="en-US" w:eastAsia="zh-CN"/>
        </w:rPr>
      </w:pPr>
      <w:r>
        <w:drawing>
          <wp:inline distT="0" distB="0" distL="114300" distR="114300">
            <wp:extent cx="5273675" cy="2569845"/>
            <wp:effectExtent l="0" t="0" r="3175" b="1905"/>
            <wp:docPr id="7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
                    <pic:cNvPicPr>
                      <a:picLocks noChangeAspect="1"/>
                    </pic:cNvPicPr>
                  </pic:nvPicPr>
                  <pic:blipFill>
                    <a:blip r:embed="rId76"/>
                    <a:stretch>
                      <a:fillRect/>
                    </a:stretch>
                  </pic:blipFill>
                  <pic:spPr>
                    <a:xfrm>
                      <a:off x="0" y="0"/>
                      <a:ext cx="5273675" cy="2569845"/>
                    </a:xfrm>
                    <a:prstGeom prst="rect">
                      <a:avLst/>
                    </a:prstGeom>
                    <a:noFill/>
                    <a:ln w="9525">
                      <a:noFill/>
                    </a:ln>
                  </pic:spPr>
                </pic:pic>
              </a:graphicData>
            </a:graphic>
          </wp:inline>
        </w:drawing>
      </w:r>
    </w:p>
    <w:p>
      <w:pPr>
        <w:numPr>
          <w:ilvl w:val="0"/>
          <w:numId w:val="21"/>
        </w:numPr>
      </w:pPr>
      <w:r>
        <w:rPr>
          <w:rFonts w:hint="eastAsia"/>
          <w:lang w:val="en-US" w:eastAsia="zh-CN"/>
        </w:rPr>
        <w:t>进入开标签到解密页面，如需提出“异议”，点击“提出异议”进入新增异议页面，点击“保存”，如下图：</w:t>
      </w:r>
    </w:p>
    <w:p>
      <w:pPr>
        <w:ind w:left="0" w:leftChars="0" w:firstLine="0" w:firstLineChars="0"/>
      </w:pPr>
    </w:p>
    <w:p>
      <w:pPr>
        <w:numPr>
          <w:ilvl w:val="0"/>
          <w:numId w:val="0"/>
        </w:numPr>
      </w:pPr>
      <w:r>
        <w:drawing>
          <wp:inline distT="0" distB="0" distL="114300" distR="114300">
            <wp:extent cx="5274310" cy="2555875"/>
            <wp:effectExtent l="0" t="0" r="2540" b="15875"/>
            <wp:docPr id="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
                    <pic:cNvPicPr>
                      <a:picLocks noChangeAspect="1"/>
                    </pic:cNvPicPr>
                  </pic:nvPicPr>
                  <pic:blipFill>
                    <a:blip r:embed="rId77"/>
                    <a:stretch>
                      <a:fillRect/>
                    </a:stretch>
                  </pic:blipFill>
                  <pic:spPr>
                    <a:xfrm>
                      <a:off x="0" y="0"/>
                      <a:ext cx="5274310" cy="2555875"/>
                    </a:xfrm>
                    <a:prstGeom prst="rect">
                      <a:avLst/>
                    </a:prstGeom>
                    <a:noFill/>
                    <a:ln w="9525">
                      <a:noFill/>
                    </a:ln>
                  </pic:spPr>
                </pic:pic>
              </a:graphicData>
            </a:graphic>
          </wp:inline>
        </w:drawing>
      </w:r>
    </w:p>
    <w:p>
      <w:pPr>
        <w:numPr>
          <w:ilvl w:val="0"/>
          <w:numId w:val="21"/>
        </w:numPr>
      </w:pPr>
      <w:r>
        <w:rPr>
          <w:rFonts w:hint="eastAsia"/>
          <w:lang w:eastAsia="zh-CN"/>
        </w:rPr>
        <w:t>点击“我要签到”，提示供应商签到成功，如下图：</w:t>
      </w:r>
    </w:p>
    <w:p>
      <w:pPr>
        <w:numPr>
          <w:ilvl w:val="0"/>
          <w:numId w:val="0"/>
        </w:numPr>
      </w:pPr>
      <w:r>
        <w:drawing>
          <wp:inline distT="0" distB="0" distL="114300" distR="114300">
            <wp:extent cx="5266690" cy="2221865"/>
            <wp:effectExtent l="0" t="0" r="3810" b="63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78"/>
                    <a:stretch>
                      <a:fillRect/>
                    </a:stretch>
                  </pic:blipFill>
                  <pic:spPr>
                    <a:xfrm>
                      <a:off x="0" y="0"/>
                      <a:ext cx="5266690" cy="2221865"/>
                    </a:xfrm>
                    <a:prstGeom prst="rect">
                      <a:avLst/>
                    </a:prstGeom>
                    <a:noFill/>
                    <a:ln>
                      <a:noFill/>
                    </a:ln>
                  </pic:spPr>
                </pic:pic>
              </a:graphicData>
            </a:graphic>
          </wp:inline>
        </w:drawing>
      </w:r>
    </w:p>
    <w:p>
      <w:pPr>
        <w:numPr>
          <w:ilvl w:val="0"/>
          <w:numId w:val="21"/>
        </w:numPr>
      </w:pPr>
      <w:r>
        <w:rPr>
          <w:rFonts w:hint="eastAsia"/>
          <w:lang w:eastAsia="zh-CN"/>
        </w:rPr>
        <w:t>点击“退出”，退出开标签到解密页面，如下图：</w:t>
      </w:r>
    </w:p>
    <w:p>
      <w:pPr>
        <w:ind w:left="0" w:leftChars="0" w:firstLine="0" w:firstLineChars="0"/>
        <w:rPr>
          <w:rFonts w:hint="eastAsia" w:eastAsia="宋体"/>
          <w:lang w:eastAsia="zh-CN"/>
        </w:rPr>
      </w:pPr>
      <w:r>
        <w:drawing>
          <wp:inline distT="0" distB="0" distL="114300" distR="114300">
            <wp:extent cx="5268595" cy="2557145"/>
            <wp:effectExtent l="0" t="0" r="1905" b="8255"/>
            <wp:docPr id="10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2"/>
                    <pic:cNvPicPr>
                      <a:picLocks noChangeAspect="1"/>
                    </pic:cNvPicPr>
                  </pic:nvPicPr>
                  <pic:blipFill>
                    <a:blip r:embed="rId79"/>
                    <a:stretch>
                      <a:fillRect/>
                    </a:stretch>
                  </pic:blipFill>
                  <pic:spPr>
                    <a:xfrm>
                      <a:off x="0" y="0"/>
                      <a:ext cx="5268595" cy="2557145"/>
                    </a:xfrm>
                    <a:prstGeom prst="rect">
                      <a:avLst/>
                    </a:prstGeom>
                    <a:noFill/>
                    <a:ln w="9525">
                      <a:noFill/>
                    </a:ln>
                  </pic:spPr>
                </pic:pic>
              </a:graphicData>
            </a:graphic>
          </wp:inline>
        </w:drawing>
      </w:r>
    </w:p>
    <w:p>
      <w:pPr>
        <w:pStyle w:val="5"/>
      </w:pPr>
      <w:bookmarkStart w:id="50" w:name="_Toc31507"/>
      <w:bookmarkStart w:id="51" w:name="_Toc23246"/>
      <w:r>
        <w:rPr>
          <w:rFonts w:hint="eastAsia"/>
          <w:lang w:eastAsia="zh-CN"/>
        </w:rPr>
        <w:t>评标澄清回复</w:t>
      </w:r>
      <w:bookmarkEnd w:id="50"/>
      <w:bookmarkEnd w:id="51"/>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供应商回复评标澄清。</w:t>
      </w:r>
    </w:p>
    <w:p>
      <w:pPr>
        <w:ind w:firstLine="422"/>
        <w:rPr>
          <w:b/>
          <w:bCs/>
        </w:rPr>
      </w:pPr>
      <w:r>
        <w:rPr>
          <w:rFonts w:hint="eastAsia"/>
          <w:b/>
          <w:bCs/>
        </w:rPr>
        <w:t>前置条件：</w:t>
      </w:r>
      <w:r>
        <w:rPr>
          <w:rFonts w:hint="eastAsia"/>
          <w:lang w:eastAsia="zh-CN"/>
        </w:rPr>
        <w:t>投标文件已上传，评标过程中提出异议。</w:t>
      </w:r>
    </w:p>
    <w:p>
      <w:pPr>
        <w:ind w:firstLine="422"/>
        <w:rPr>
          <w:b/>
          <w:bCs/>
        </w:rPr>
      </w:pPr>
      <w:r>
        <w:rPr>
          <w:rFonts w:hint="eastAsia"/>
          <w:b/>
          <w:bCs/>
        </w:rPr>
        <w:t>操作步骤：</w:t>
      </w:r>
    </w:p>
    <w:p>
      <w:pPr>
        <w:numPr>
          <w:ilvl w:val="0"/>
          <w:numId w:val="22"/>
        </w:numPr>
      </w:pPr>
      <w:r>
        <w:rPr>
          <w:rFonts w:hint="eastAsia"/>
          <w:lang w:val="en-US" w:eastAsia="zh-CN"/>
        </w:rPr>
        <w:t>点击“评标澄清回复”菜单，进入评标澄清回复模块，如下图：</w:t>
      </w:r>
      <w:r>
        <w:drawing>
          <wp:inline distT="0" distB="0" distL="114300" distR="114300">
            <wp:extent cx="5268595" cy="2552065"/>
            <wp:effectExtent l="0" t="0" r="8255" b="635"/>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80"/>
                    <a:stretch>
                      <a:fillRect/>
                    </a:stretch>
                  </pic:blipFill>
                  <pic:spPr>
                    <a:xfrm>
                      <a:off x="0" y="0"/>
                      <a:ext cx="5268595" cy="2552065"/>
                    </a:xfrm>
                    <a:prstGeom prst="rect">
                      <a:avLst/>
                    </a:prstGeom>
                    <a:noFill/>
                    <a:ln w="9525">
                      <a:noFill/>
                    </a:ln>
                  </pic:spPr>
                </pic:pic>
              </a:graphicData>
            </a:graphic>
          </wp:inline>
        </w:drawing>
      </w:r>
    </w:p>
    <w:p>
      <w:pPr>
        <w:numPr>
          <w:ilvl w:val="0"/>
          <w:numId w:val="22"/>
        </w:numPr>
        <w:rPr>
          <w:rFonts w:hint="eastAsia"/>
          <w:lang w:eastAsia="zh-CN"/>
        </w:rPr>
      </w:pPr>
      <w:r>
        <w:rPr>
          <w:rFonts w:hint="eastAsia"/>
          <w:lang w:eastAsia="zh-CN"/>
        </w:rPr>
        <w:t>进入评标澄清回复页面，回复评标澄清也可查看已回复的澄清。</w:t>
      </w:r>
    </w:p>
    <w:p>
      <w:pPr>
        <w:numPr>
          <w:ilvl w:val="0"/>
          <w:numId w:val="0"/>
        </w:numPr>
        <w:rPr>
          <w:rFonts w:hint="eastAsia"/>
          <w:lang w:eastAsia="zh-CN"/>
        </w:rPr>
      </w:pPr>
      <w:r>
        <w:drawing>
          <wp:inline distT="0" distB="0" distL="114300" distR="114300">
            <wp:extent cx="5276215" cy="2332990"/>
            <wp:effectExtent l="0" t="0" r="635" b="1016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81"/>
                    <a:stretch>
                      <a:fillRect/>
                    </a:stretch>
                  </pic:blipFill>
                  <pic:spPr>
                    <a:xfrm>
                      <a:off x="0" y="0"/>
                      <a:ext cx="5276215" cy="2332990"/>
                    </a:xfrm>
                    <a:prstGeom prst="rect">
                      <a:avLst/>
                    </a:prstGeom>
                    <a:noFill/>
                    <a:ln w="9525">
                      <a:noFill/>
                    </a:ln>
                  </pic:spPr>
                </pic:pic>
              </a:graphicData>
            </a:graphic>
          </wp:inline>
        </w:drawing>
      </w:r>
    </w:p>
    <w:p>
      <w:pPr>
        <w:ind w:left="0" w:leftChars="0" w:firstLine="0" w:firstLineChars="0"/>
      </w:pPr>
    </w:p>
    <w:p>
      <w:pPr>
        <w:pStyle w:val="4"/>
      </w:pPr>
      <w:bookmarkStart w:id="52" w:name="_Toc8697"/>
      <w:bookmarkStart w:id="53" w:name="_Toc4706"/>
      <w:r>
        <w:rPr>
          <w:rFonts w:hint="eastAsia"/>
          <w:lang w:eastAsia="zh-CN"/>
        </w:rPr>
        <w:t>定标后阶段</w:t>
      </w:r>
      <w:bookmarkEnd w:id="52"/>
      <w:bookmarkEnd w:id="53"/>
    </w:p>
    <w:p>
      <w:pPr>
        <w:pStyle w:val="5"/>
      </w:pPr>
      <w:bookmarkStart w:id="54" w:name="_Toc22021"/>
      <w:bookmarkStart w:id="55" w:name="_Toc16258"/>
      <w:r>
        <w:rPr>
          <w:rFonts w:hint="eastAsia"/>
        </w:rPr>
        <w:t>中标通知书</w:t>
      </w:r>
      <w:bookmarkEnd w:id="47"/>
      <w:r>
        <w:rPr>
          <w:rFonts w:hint="eastAsia"/>
          <w:lang w:eastAsia="zh-CN"/>
        </w:rPr>
        <w:t>查看</w:t>
      </w:r>
      <w:bookmarkEnd w:id="54"/>
      <w:bookmarkEnd w:id="55"/>
    </w:p>
    <w:p>
      <w:pPr>
        <w:ind w:firstLine="422"/>
        <w:rPr>
          <w:rFonts w:hint="eastAsia" w:ascii="Times New Roman" w:hAnsi="Times New Roman" w:eastAsia="宋体" w:cs="Times New Roman"/>
          <w:kern w:val="2"/>
          <w:sz w:val="21"/>
          <w:szCs w:val="24"/>
          <w:lang w:val="en-US" w:eastAsia="zh-CN" w:bidi="ar-SA"/>
        </w:rPr>
      </w:pPr>
      <w:r>
        <w:rPr>
          <w:rFonts w:hint="eastAsia" w:cs="Times New Roman"/>
          <w:b/>
          <w:bCs/>
          <w:kern w:val="2"/>
          <w:sz w:val="21"/>
          <w:szCs w:val="24"/>
          <w:lang w:val="en-US" w:eastAsia="zh-CN" w:bidi="ar-SA"/>
        </w:rPr>
        <w:t>流程说明</w:t>
      </w:r>
      <w:r>
        <w:rPr>
          <w:rFonts w:hint="eastAsia" w:ascii="Times New Roman" w:hAnsi="Times New Roman" w:eastAsia="宋体" w:cs="Times New Roman"/>
          <w:b/>
          <w:bCs/>
          <w:kern w:val="2"/>
          <w:sz w:val="21"/>
          <w:szCs w:val="24"/>
          <w:lang w:val="en-US" w:eastAsia="zh-CN" w:bidi="ar-SA"/>
        </w:rPr>
        <w:t>：</w:t>
      </w:r>
      <w:r>
        <w:rPr>
          <w:rFonts w:hint="eastAsia" w:cs="Times New Roman"/>
          <w:kern w:val="2"/>
          <w:sz w:val="21"/>
          <w:szCs w:val="24"/>
          <w:lang w:val="en-US" w:eastAsia="zh-CN" w:bidi="ar-SA"/>
        </w:rPr>
        <w:t>供应商</w:t>
      </w:r>
      <w:r>
        <w:rPr>
          <w:rFonts w:hint="eastAsia" w:ascii="Times New Roman" w:hAnsi="Times New Roman" w:eastAsia="宋体" w:cs="Times New Roman"/>
          <w:kern w:val="2"/>
          <w:sz w:val="21"/>
          <w:szCs w:val="24"/>
          <w:lang w:val="en-US" w:eastAsia="zh-CN" w:bidi="ar-SA"/>
        </w:rPr>
        <w:t>查看、打印中标通知书。</w:t>
      </w:r>
    </w:p>
    <w:p>
      <w:pPr>
        <w:ind w:firstLine="422"/>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前置条件：</w:t>
      </w:r>
      <w:r>
        <w:rPr>
          <w:rFonts w:hint="eastAsia" w:cs="Times New Roman"/>
          <w:kern w:val="2"/>
          <w:sz w:val="21"/>
          <w:szCs w:val="24"/>
          <w:lang w:val="en-US" w:eastAsia="zh-CN" w:bidi="ar-SA"/>
        </w:rPr>
        <w:t>采购</w:t>
      </w:r>
      <w:r>
        <w:rPr>
          <w:rFonts w:hint="eastAsia" w:ascii="Times New Roman" w:hAnsi="Times New Roman" w:eastAsia="宋体" w:cs="Times New Roman"/>
          <w:kern w:val="2"/>
          <w:sz w:val="21"/>
          <w:szCs w:val="24"/>
          <w:lang w:val="en-US" w:eastAsia="zh-CN" w:bidi="ar-SA"/>
        </w:rPr>
        <w:t>代理已经发送过中标通知书</w:t>
      </w:r>
      <w:r>
        <w:rPr>
          <w:rFonts w:hint="eastAsia" w:cs="Times New Roman"/>
          <w:kern w:val="2"/>
          <w:sz w:val="21"/>
          <w:szCs w:val="24"/>
          <w:lang w:val="en-US" w:eastAsia="zh-CN" w:bidi="ar-SA"/>
        </w:rPr>
        <w:t>和中标结果通知书</w:t>
      </w:r>
      <w:r>
        <w:rPr>
          <w:rFonts w:hint="eastAsia" w:ascii="Times New Roman" w:hAnsi="Times New Roman" w:eastAsia="宋体" w:cs="Times New Roman"/>
          <w:kern w:val="2"/>
          <w:sz w:val="21"/>
          <w:szCs w:val="24"/>
          <w:lang w:val="en-US" w:eastAsia="zh-CN" w:bidi="ar-SA"/>
        </w:rPr>
        <w:t>。</w:t>
      </w:r>
    </w:p>
    <w:p>
      <w:pPr>
        <w:ind w:firstLine="422"/>
        <w:rPr>
          <w:rFonts w:hint="eastAsia"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操作步骤：</w:t>
      </w:r>
    </w:p>
    <w:p>
      <w:pPr>
        <w:pStyle w:val="137"/>
        <w:numPr>
          <w:ilvl w:val="0"/>
          <w:numId w:val="23"/>
        </w:numPr>
        <w:spacing w:line="360" w:lineRule="auto"/>
        <w:ind w:left="426" w:leftChars="0"/>
        <w:jc w:val="left"/>
        <w:rPr>
          <w:rFonts w:hint="eastAsia"/>
          <w:lang w:eastAsia="zh-CN"/>
        </w:rPr>
      </w:pPr>
      <w:r>
        <w:rPr>
          <w:rFonts w:hint="eastAsia"/>
        </w:rPr>
        <w:t>点击“中标通知书</w:t>
      </w:r>
      <w:r>
        <w:rPr>
          <w:rFonts w:hint="eastAsia"/>
          <w:lang w:eastAsia="zh-CN"/>
        </w:rPr>
        <w:t>查看</w:t>
      </w:r>
      <w:r>
        <w:rPr>
          <w:rFonts w:hint="eastAsia"/>
        </w:rPr>
        <w:t>”菜单，</w:t>
      </w:r>
      <w:r>
        <w:rPr>
          <w:rFonts w:hint="eastAsia"/>
          <w:lang w:eastAsia="zh-CN"/>
        </w:rPr>
        <w:t>进入中标通知书页面，</w:t>
      </w:r>
      <w:r>
        <w:rPr>
          <w:rFonts w:hint="eastAsia"/>
        </w:rPr>
        <w:t>如下图</w:t>
      </w:r>
      <w:r>
        <w:rPr>
          <w:rFonts w:hint="eastAsia"/>
          <w:lang w:eastAsia="zh-CN"/>
        </w:rPr>
        <w:t>：</w:t>
      </w:r>
    </w:p>
    <w:p>
      <w:pPr>
        <w:pStyle w:val="137"/>
        <w:numPr>
          <w:ilvl w:val="0"/>
          <w:numId w:val="0"/>
        </w:numPr>
        <w:spacing w:line="360" w:lineRule="auto"/>
        <w:jc w:val="left"/>
        <w:rPr>
          <w:rFonts w:hint="eastAsia"/>
          <w:lang w:eastAsia="zh-CN"/>
        </w:rPr>
      </w:pPr>
      <w:r>
        <w:drawing>
          <wp:inline distT="0" distB="0" distL="114300" distR="114300">
            <wp:extent cx="5269865" cy="2459990"/>
            <wp:effectExtent l="0" t="0" r="6985" b="16510"/>
            <wp:docPr id="8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7"/>
                    <pic:cNvPicPr>
                      <a:picLocks noChangeAspect="1"/>
                    </pic:cNvPicPr>
                  </pic:nvPicPr>
                  <pic:blipFill>
                    <a:blip r:embed="rId82"/>
                    <a:stretch>
                      <a:fillRect/>
                    </a:stretch>
                  </pic:blipFill>
                  <pic:spPr>
                    <a:xfrm>
                      <a:off x="0" y="0"/>
                      <a:ext cx="5269865" cy="2459990"/>
                    </a:xfrm>
                    <a:prstGeom prst="rect">
                      <a:avLst/>
                    </a:prstGeom>
                    <a:noFill/>
                    <a:ln w="9525">
                      <a:noFill/>
                    </a:ln>
                  </pic:spPr>
                </pic:pic>
              </a:graphicData>
            </a:graphic>
          </wp:inline>
        </w:drawing>
      </w:r>
    </w:p>
    <w:p>
      <w:pPr>
        <w:pStyle w:val="137"/>
        <w:numPr>
          <w:ilvl w:val="0"/>
          <w:numId w:val="23"/>
        </w:numPr>
        <w:spacing w:line="360" w:lineRule="auto"/>
        <w:ind w:left="426" w:leftChars="0"/>
        <w:jc w:val="left"/>
        <w:rPr>
          <w:rFonts w:hint="eastAsia"/>
        </w:rPr>
      </w:pPr>
      <w:r>
        <w:rPr>
          <w:rFonts w:hint="eastAsia"/>
        </w:rPr>
        <w:t>点击“打印”图标，打印</w:t>
      </w:r>
      <w:r>
        <w:rPr>
          <w:rFonts w:hint="eastAsia"/>
          <w:lang w:eastAsia="zh-CN"/>
        </w:rPr>
        <w:t>中标通知书，如下图：</w:t>
      </w:r>
    </w:p>
    <w:p>
      <w:pPr>
        <w:ind w:firstLine="0" w:firstLineChars="0"/>
      </w:pPr>
      <w:r>
        <w:drawing>
          <wp:inline distT="0" distB="0" distL="114300" distR="114300">
            <wp:extent cx="5267960" cy="2158365"/>
            <wp:effectExtent l="0" t="0" r="2540" b="635"/>
            <wp:docPr id="3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
                    <pic:cNvPicPr>
                      <a:picLocks noChangeAspect="1"/>
                    </pic:cNvPicPr>
                  </pic:nvPicPr>
                  <pic:blipFill>
                    <a:blip r:embed="rId83"/>
                    <a:stretch>
                      <a:fillRect/>
                    </a:stretch>
                  </pic:blipFill>
                  <pic:spPr>
                    <a:xfrm>
                      <a:off x="0" y="0"/>
                      <a:ext cx="5267960" cy="2158365"/>
                    </a:xfrm>
                    <a:prstGeom prst="rect">
                      <a:avLst/>
                    </a:prstGeom>
                    <a:noFill/>
                    <a:ln>
                      <a:noFill/>
                    </a:ln>
                  </pic:spPr>
                </pic:pic>
              </a:graphicData>
            </a:graphic>
          </wp:inline>
        </w:drawing>
      </w:r>
    </w:p>
    <w:p>
      <w:pPr>
        <w:pStyle w:val="5"/>
      </w:pPr>
      <w:bookmarkStart w:id="56" w:name="_Toc32619"/>
      <w:bookmarkStart w:id="57" w:name="_Toc387391675"/>
      <w:bookmarkStart w:id="58" w:name="_Toc30503"/>
      <w:r>
        <w:rPr>
          <w:rFonts w:hint="eastAsia"/>
        </w:rPr>
        <w:t>合同签署</w:t>
      </w:r>
      <w:bookmarkEnd w:id="56"/>
      <w:bookmarkEnd w:id="57"/>
      <w:bookmarkEnd w:id="58"/>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lang w:val="en-US" w:eastAsia="zh-CN"/>
        </w:rPr>
        <w:t>中标</w:t>
      </w:r>
      <w:r>
        <w:rPr>
          <w:rFonts w:hint="eastAsia"/>
          <w:bCs/>
          <w:szCs w:val="21"/>
        </w:rPr>
        <w:t>。</w:t>
      </w:r>
    </w:p>
    <w:p>
      <w:pPr>
        <w:ind w:firstLine="422"/>
        <w:rPr>
          <w:b/>
          <w:bCs/>
        </w:rPr>
      </w:pPr>
      <w:r>
        <w:rPr>
          <w:rFonts w:hint="eastAsia"/>
          <w:b/>
          <w:bCs/>
        </w:rPr>
        <w:t>操作步骤：</w:t>
      </w:r>
    </w:p>
    <w:p>
      <w:pPr>
        <w:numPr>
          <w:ilvl w:val="0"/>
          <w:numId w:val="24"/>
        </w:numPr>
        <w:ind w:firstLine="422"/>
        <w:rPr>
          <w:rFonts w:hint="eastAsia"/>
          <w:bCs/>
          <w:szCs w:val="21"/>
          <w:lang w:eastAsia="zh-CN"/>
        </w:rPr>
      </w:pP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71135" cy="2448560"/>
            <wp:effectExtent l="0" t="0" r="5715" b="8890"/>
            <wp:docPr id="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
                    <pic:cNvPicPr>
                      <a:picLocks noChangeAspect="1"/>
                    </pic:cNvPicPr>
                  </pic:nvPicPr>
                  <pic:blipFill>
                    <a:blip r:embed="rId84"/>
                    <a:stretch>
                      <a:fillRect/>
                    </a:stretch>
                  </pic:blipFill>
                  <pic:spPr>
                    <a:xfrm>
                      <a:off x="0" y="0"/>
                      <a:ext cx="5271135" cy="2448560"/>
                    </a:xfrm>
                    <a:prstGeom prst="rect">
                      <a:avLst/>
                    </a:prstGeom>
                    <a:noFill/>
                    <a:ln w="9525">
                      <a:noFill/>
                    </a:ln>
                  </pic:spPr>
                </pic:pic>
              </a:graphicData>
            </a:graphic>
          </wp:inline>
        </w:drawing>
      </w:r>
    </w:p>
    <w:p>
      <w:pPr>
        <w:numPr>
          <w:ilvl w:val="0"/>
          <w:numId w:val="24"/>
        </w:numPr>
        <w:ind w:firstLine="422"/>
        <w:rPr>
          <w:rFonts w:hint="eastAsia"/>
          <w:lang w:val="en-US" w:eastAsia="zh-CN"/>
        </w:rPr>
      </w:pP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
                    <pic:cNvPicPr>
                      <a:picLocks noChangeAspect="1"/>
                    </pic:cNvPicPr>
                  </pic:nvPicPr>
                  <pic:blipFill>
                    <a:blip r:embed="rId85"/>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7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
                    <pic:cNvPicPr>
                      <a:picLocks noChangeAspect="1"/>
                    </pic:cNvPicPr>
                  </pic:nvPicPr>
                  <pic:blipFill>
                    <a:blip r:embed="rId86"/>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pPr>
        <w:numPr>
          <w:ilvl w:val="0"/>
          <w:numId w:val="24"/>
        </w:numPr>
        <w:ind w:firstLine="422"/>
        <w:rPr>
          <w:rFonts w:hint="eastAsia"/>
          <w:bCs/>
          <w:szCs w:val="21"/>
          <w:lang w:val="en-US" w:eastAsia="zh-CN"/>
        </w:rPr>
      </w:pPr>
      <w:r>
        <w:rPr>
          <w:rFonts w:hint="eastAsia"/>
          <w:bCs/>
          <w:szCs w:val="21"/>
          <w:lang w:val="en-US" w:eastAsia="zh-CN"/>
        </w:rPr>
        <w:t>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1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7"/>
                    <pic:cNvPicPr>
                      <a:picLocks noChangeAspect="1"/>
                    </pic:cNvPicPr>
                  </pic:nvPicPr>
                  <pic:blipFill>
                    <a:blip r:embed="rId88"/>
                    <a:stretch>
                      <a:fillRect/>
                    </a:stretch>
                  </pic:blipFill>
                  <pic:spPr>
                    <a:xfrm>
                      <a:off x="0" y="0"/>
                      <a:ext cx="5271135" cy="2189480"/>
                    </a:xfrm>
                    <a:prstGeom prst="rect">
                      <a:avLst/>
                    </a:prstGeom>
                    <a:noFill/>
                    <a:ln>
                      <a:noFill/>
                    </a:ln>
                  </pic:spPr>
                </pic:pic>
              </a:graphicData>
            </a:graphic>
          </wp:inline>
        </w:drawing>
      </w:r>
    </w:p>
    <w:p>
      <w:pPr>
        <w:numPr>
          <w:ilvl w:val="0"/>
          <w:numId w:val="0"/>
        </w:numPr>
      </w:pPr>
      <w:r>
        <w:drawing>
          <wp:inline distT="0" distB="0" distL="114300" distR="114300">
            <wp:extent cx="5273040" cy="2176145"/>
            <wp:effectExtent l="0" t="0" r="10160" b="8255"/>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89"/>
                    <a:stretch>
                      <a:fillRect/>
                    </a:stretch>
                  </pic:blipFill>
                  <pic:spPr>
                    <a:xfrm>
                      <a:off x="0" y="0"/>
                      <a:ext cx="5273040" cy="2176145"/>
                    </a:xfrm>
                    <a:prstGeom prst="rect">
                      <a:avLst/>
                    </a:prstGeom>
                    <a:noFill/>
                    <a:ln>
                      <a:noFill/>
                    </a:ln>
                  </pic:spPr>
                </pic:pic>
              </a:graphicData>
            </a:graphic>
          </wp:inline>
        </w:drawing>
      </w:r>
    </w:p>
    <w:p>
      <w:pPr>
        <w:numPr>
          <w:ilvl w:val="0"/>
          <w:numId w:val="0"/>
        </w:numPr>
      </w:pPr>
      <w:r>
        <w:drawing>
          <wp:inline distT="0" distB="0" distL="114300" distR="114300">
            <wp:extent cx="5269865" cy="2356485"/>
            <wp:effectExtent l="0" t="0" r="6985" b="5715"/>
            <wp:docPr id="9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4"/>
                    <pic:cNvPicPr>
                      <a:picLocks noChangeAspect="1"/>
                    </pic:cNvPicPr>
                  </pic:nvPicPr>
                  <pic:blipFill>
                    <a:blip r:embed="rId90"/>
                    <a:stretch>
                      <a:fillRect/>
                    </a:stretch>
                  </pic:blipFill>
                  <pic:spPr>
                    <a:xfrm>
                      <a:off x="0" y="0"/>
                      <a:ext cx="5269865" cy="2356485"/>
                    </a:xfrm>
                    <a:prstGeom prst="rect">
                      <a:avLst/>
                    </a:prstGeom>
                    <a:noFill/>
                    <a:ln w="9525">
                      <a:noFill/>
                    </a:ln>
                  </pic:spPr>
                </pic:pic>
              </a:graphicData>
            </a:graphic>
          </wp:inline>
        </w:drawing>
      </w:r>
    </w:p>
    <w:p>
      <w:pPr>
        <w:numPr>
          <w:ilvl w:val="0"/>
          <w:numId w:val="0"/>
        </w:numPr>
        <w:rPr>
          <w:rFonts w:hint="eastAsia"/>
          <w:lang w:val="en-US" w:eastAsia="zh-CN"/>
        </w:rPr>
      </w:pPr>
    </w:p>
    <w:p>
      <w:pPr>
        <w:pStyle w:val="5"/>
      </w:pPr>
      <w:bookmarkStart w:id="59" w:name="_Toc3612"/>
      <w:bookmarkStart w:id="60" w:name="_Toc387391676"/>
      <w:bookmarkStart w:id="61" w:name="_Toc18567"/>
      <w:r>
        <w:rPr>
          <w:rFonts w:hint="eastAsia"/>
        </w:rPr>
        <w:t>履约情况录入</w:t>
      </w:r>
      <w:bookmarkEnd w:id="59"/>
      <w:bookmarkEnd w:id="60"/>
      <w:bookmarkEnd w:id="61"/>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50" w:beforeAutospacing="0" w:after="150" w:afterAutospacing="0" w:line="390" w:lineRule="atLeast"/>
        <w:ind w:left="0" w:right="0"/>
        <w:jc w:val="left"/>
        <w:rPr>
          <w:rFonts w:ascii="微软雅黑" w:hAnsi="微软雅黑" w:eastAsia="微软雅黑" w:cs="微软雅黑"/>
          <w:color w:val="FF0000"/>
          <w:sz w:val="19"/>
          <w:szCs w:val="19"/>
        </w:rPr>
      </w:pPr>
      <w:r>
        <w:rPr>
          <w:rFonts w:hint="eastAsia"/>
          <w:b/>
          <w:bCs/>
          <w:lang w:eastAsia="zh-CN"/>
        </w:rPr>
        <w:t>流程说明</w:t>
      </w:r>
      <w:r>
        <w:rPr>
          <w:rFonts w:hint="eastAsia"/>
          <w:b/>
          <w:bCs/>
        </w:rPr>
        <w:t>：</w:t>
      </w:r>
      <w:r>
        <w:rPr>
          <w:rFonts w:hint="eastAsia"/>
          <w:b w:val="0"/>
          <w:bCs w:val="0"/>
          <w:lang w:val="en-US" w:eastAsia="zh-CN"/>
        </w:rPr>
        <w:t>中标供应商记录的采购需求人员对中标供应商就合同的履约情况。</w:t>
      </w:r>
    </w:p>
    <w:p>
      <w:pPr>
        <w:rPr>
          <w:b/>
          <w:bCs/>
        </w:rPr>
      </w:pPr>
      <w:r>
        <w:rPr>
          <w:rFonts w:hint="eastAsia"/>
          <w:b/>
          <w:bCs/>
        </w:rPr>
        <w:t>前置条件：</w:t>
      </w:r>
      <w:r>
        <w:rPr>
          <w:rFonts w:hint="eastAsia"/>
          <w:b w:val="0"/>
          <w:bCs w:val="0"/>
          <w:lang w:eastAsia="zh-CN"/>
        </w:rPr>
        <w:t>合同签署已备案成功。</w:t>
      </w:r>
    </w:p>
    <w:p>
      <w:pPr>
        <w:ind w:firstLine="422"/>
        <w:rPr>
          <w:b/>
          <w:bCs/>
        </w:rPr>
      </w:pPr>
      <w:r>
        <w:rPr>
          <w:rFonts w:hint="eastAsia"/>
          <w:b/>
          <w:bCs/>
        </w:rPr>
        <w:t>操作步骤：</w:t>
      </w:r>
    </w:p>
    <w:p>
      <w:pPr>
        <w:numPr>
          <w:ilvl w:val="0"/>
          <w:numId w:val="25"/>
        </w:numPr>
        <w:rPr>
          <w:rFonts w:hint="eastAsia"/>
          <w:b w:val="0"/>
          <w:bCs w:val="0"/>
          <w:lang w:eastAsia="zh-CN"/>
        </w:rPr>
      </w:pPr>
      <w:r>
        <w:rPr>
          <w:rFonts w:hint="eastAsia"/>
          <w:b w:val="0"/>
          <w:bCs w:val="0"/>
          <w:lang w:eastAsia="zh-CN"/>
        </w:rPr>
        <w:t>点击“履约情况录入”菜单，进入履约情况录入页面，如下图：</w:t>
      </w:r>
    </w:p>
    <w:p>
      <w:pPr>
        <w:numPr>
          <w:ilvl w:val="0"/>
          <w:numId w:val="0"/>
        </w:numPr>
        <w:jc w:val="both"/>
      </w:pPr>
      <w:r>
        <w:drawing>
          <wp:inline distT="0" distB="0" distL="114300" distR="114300">
            <wp:extent cx="5269865" cy="2464435"/>
            <wp:effectExtent l="0" t="0" r="6985" b="12065"/>
            <wp:docPr id="10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1"/>
                    <pic:cNvPicPr>
                      <a:picLocks noChangeAspect="1"/>
                    </pic:cNvPicPr>
                  </pic:nvPicPr>
                  <pic:blipFill>
                    <a:blip r:embed="rId91"/>
                    <a:stretch>
                      <a:fillRect/>
                    </a:stretch>
                  </pic:blipFill>
                  <pic:spPr>
                    <a:xfrm>
                      <a:off x="0" y="0"/>
                      <a:ext cx="5269865" cy="2464435"/>
                    </a:xfrm>
                    <a:prstGeom prst="rect">
                      <a:avLst/>
                    </a:prstGeom>
                    <a:noFill/>
                    <a:ln w="9525">
                      <a:noFill/>
                    </a:ln>
                  </pic:spPr>
                </pic:pic>
              </a:graphicData>
            </a:graphic>
          </wp:inline>
        </w:drawing>
      </w:r>
    </w:p>
    <w:p>
      <w:pPr>
        <w:numPr>
          <w:ilvl w:val="0"/>
          <w:numId w:val="0"/>
        </w:numPr>
        <w:jc w:val="both"/>
      </w:pPr>
      <w:r>
        <w:drawing>
          <wp:inline distT="0" distB="0" distL="114300" distR="114300">
            <wp:extent cx="5278120" cy="2245360"/>
            <wp:effectExtent l="0" t="0" r="5080" b="2540"/>
            <wp:docPr id="17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8"/>
                    <pic:cNvPicPr>
                      <a:picLocks noChangeAspect="1"/>
                    </pic:cNvPicPr>
                  </pic:nvPicPr>
                  <pic:blipFill>
                    <a:blip r:embed="rId92"/>
                    <a:stretch>
                      <a:fillRect/>
                    </a:stretch>
                  </pic:blipFill>
                  <pic:spPr>
                    <a:xfrm>
                      <a:off x="0" y="0"/>
                      <a:ext cx="5278120" cy="2245360"/>
                    </a:xfrm>
                    <a:prstGeom prst="rect">
                      <a:avLst/>
                    </a:prstGeom>
                    <a:noFill/>
                    <a:ln>
                      <a:noFill/>
                    </a:ln>
                  </pic:spPr>
                </pic:pic>
              </a:graphicData>
            </a:graphic>
          </wp:inline>
        </w:drawing>
      </w:r>
    </w:p>
    <w:p>
      <w:pPr>
        <w:numPr>
          <w:ilvl w:val="0"/>
          <w:numId w:val="25"/>
        </w:numPr>
        <w:rPr>
          <w:rFonts w:hint="eastAsia"/>
          <w:b w:val="0"/>
          <w:bCs w:val="0"/>
          <w:lang w:eastAsia="zh-CN"/>
        </w:rPr>
      </w:pPr>
      <w:r>
        <w:rPr>
          <w:rFonts w:hint="eastAsia"/>
          <w:b w:val="0"/>
          <w:bCs w:val="0"/>
          <w:lang w:eastAsia="zh-CN"/>
        </w:rPr>
        <w:t>完善履约信息，点击“保存履约”，如下图：</w:t>
      </w:r>
    </w:p>
    <w:p>
      <w:pPr>
        <w:ind w:firstLine="0" w:firstLineChars="0"/>
      </w:pPr>
      <w:r>
        <w:drawing>
          <wp:inline distT="0" distB="0" distL="114300" distR="114300">
            <wp:extent cx="5276215" cy="2359660"/>
            <wp:effectExtent l="0" t="0" r="635" b="2540"/>
            <wp:docPr id="10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3"/>
                    <pic:cNvPicPr>
                      <a:picLocks noChangeAspect="1"/>
                    </pic:cNvPicPr>
                  </pic:nvPicPr>
                  <pic:blipFill>
                    <a:blip r:embed="rId93"/>
                    <a:stretch>
                      <a:fillRect/>
                    </a:stretch>
                  </pic:blipFill>
                  <pic:spPr>
                    <a:xfrm>
                      <a:off x="0" y="0"/>
                      <a:ext cx="5276215" cy="2359660"/>
                    </a:xfrm>
                    <a:prstGeom prst="rect">
                      <a:avLst/>
                    </a:prstGeom>
                    <a:noFill/>
                    <a:ln w="9525">
                      <a:noFill/>
                    </a:ln>
                  </pic:spPr>
                </pic:pic>
              </a:graphicData>
            </a:graphic>
          </wp:inline>
        </w:drawing>
      </w:r>
    </w:p>
    <w:p>
      <w:pPr>
        <w:ind w:firstLine="0" w:firstLineChars="0"/>
        <w:rPr>
          <w:bCs/>
          <w:szCs w:val="21"/>
        </w:rPr>
      </w:pPr>
    </w:p>
    <w:p>
      <w:pPr>
        <w:ind w:firstLine="0" w:firstLineChars="0"/>
      </w:pPr>
    </w:p>
    <w:p/>
    <w:p>
      <w:pPr>
        <w:pStyle w:val="3"/>
      </w:pPr>
      <w:bookmarkStart w:id="62" w:name="_Toc923"/>
      <w:bookmarkStart w:id="63" w:name="_Toc9305"/>
      <w:r>
        <w:rPr>
          <w:rFonts w:hint="eastAsia"/>
          <w:lang w:eastAsia="zh-CN"/>
        </w:rPr>
        <w:t>项目查看</w:t>
      </w:r>
      <w:bookmarkEnd w:id="62"/>
      <w:bookmarkEnd w:id="63"/>
    </w:p>
    <w:p>
      <w:pPr>
        <w:spacing w:afterLines="25"/>
      </w:pPr>
      <w:r>
        <w:rPr>
          <w:rFonts w:hint="eastAsia"/>
          <w:lang w:eastAsia="zh-CN"/>
        </w:rPr>
        <w:t>项目查看</w:t>
      </w:r>
      <w:r>
        <w:rPr>
          <w:rFonts w:hint="eastAsia"/>
        </w:rPr>
        <w:t>主要包括查看</w:t>
      </w:r>
      <w:r>
        <w:rPr>
          <w:rFonts w:hint="eastAsia"/>
          <w:lang w:eastAsia="zh-CN"/>
        </w:rPr>
        <w:t>中标通知书、查看踏勘记录、保证金查询、查看履约情况、提问、异议、投诉等</w:t>
      </w:r>
      <w:r>
        <w:rPr>
          <w:rFonts w:hint="eastAsia"/>
        </w:rPr>
        <w:t>相关功能。</w:t>
      </w:r>
    </w:p>
    <w:p>
      <w:pPr>
        <w:pStyle w:val="4"/>
      </w:pPr>
      <w:bookmarkStart w:id="64" w:name="_Toc387391680"/>
      <w:bookmarkStart w:id="65" w:name="_Toc13985"/>
      <w:bookmarkStart w:id="66" w:name="_Toc14263"/>
      <w:r>
        <w:rPr>
          <w:rFonts w:hint="eastAsia"/>
        </w:rPr>
        <w:t>查看</w:t>
      </w:r>
      <w:bookmarkEnd w:id="64"/>
      <w:r>
        <w:rPr>
          <w:rFonts w:hint="eastAsia"/>
          <w:lang w:eastAsia="zh-CN"/>
        </w:rPr>
        <w:t>中标通知书</w:t>
      </w:r>
      <w:bookmarkEnd w:id="65"/>
      <w:bookmarkEnd w:id="66"/>
    </w:p>
    <w:p>
      <w:pPr>
        <w:spacing w:afterLines="25"/>
        <w:rPr>
          <w:rFonts w:hint="eastAsia"/>
          <w:lang w:eastAsia="zh-CN"/>
        </w:rPr>
      </w:pPr>
      <w:r>
        <w:rPr>
          <w:rFonts w:hint="eastAsia"/>
          <w:b/>
          <w:bCs/>
          <w:lang w:eastAsia="zh-CN"/>
        </w:rPr>
        <w:t>流程说明：</w:t>
      </w:r>
      <w:r>
        <w:rPr>
          <w:rFonts w:hint="eastAsia"/>
          <w:b w:val="0"/>
          <w:bCs w:val="0"/>
          <w:lang w:eastAsia="zh-CN"/>
        </w:rPr>
        <w:t>打印、</w:t>
      </w:r>
      <w:r>
        <w:rPr>
          <w:rFonts w:hint="eastAsia"/>
          <w:lang w:eastAsia="zh-CN"/>
        </w:rPr>
        <w:t>查看中标通知书</w:t>
      </w:r>
      <w:r>
        <w:rPr>
          <w:rFonts w:hint="eastAsia"/>
          <w:lang w:val="en-US" w:eastAsia="zh-CN"/>
        </w:rPr>
        <w:t>和中标结果通知书</w:t>
      </w:r>
      <w:r>
        <w:rPr>
          <w:rFonts w:hint="eastAsia"/>
          <w:lang w:eastAsia="zh-CN"/>
        </w:rPr>
        <w:t>。</w:t>
      </w:r>
    </w:p>
    <w:p>
      <w:pPr>
        <w:spacing w:afterLines="25"/>
        <w:rPr>
          <w:rFonts w:hint="eastAsia"/>
          <w:b/>
          <w:bCs/>
          <w:lang w:eastAsia="zh-CN"/>
        </w:rPr>
      </w:pPr>
      <w:r>
        <w:rPr>
          <w:rFonts w:hint="eastAsia"/>
          <w:b/>
          <w:bCs/>
          <w:lang w:eastAsia="zh-CN"/>
        </w:rPr>
        <w:t>前置条件：</w:t>
      </w:r>
      <w:r>
        <w:rPr>
          <w:rFonts w:hint="eastAsia"/>
          <w:b w:val="0"/>
          <w:bCs w:val="0"/>
          <w:lang w:eastAsia="zh-CN"/>
        </w:rPr>
        <w:t>中标通知书</w:t>
      </w:r>
      <w:r>
        <w:rPr>
          <w:rFonts w:hint="eastAsia"/>
          <w:b w:val="0"/>
          <w:bCs w:val="0"/>
          <w:lang w:val="en-US" w:eastAsia="zh-CN"/>
        </w:rPr>
        <w:t>和中标结果通知书</w:t>
      </w:r>
      <w:r>
        <w:rPr>
          <w:rFonts w:hint="eastAsia"/>
          <w:b w:val="0"/>
          <w:bCs w:val="0"/>
          <w:lang w:eastAsia="zh-CN"/>
        </w:rPr>
        <w:t>已经发送成功。</w:t>
      </w:r>
    </w:p>
    <w:p>
      <w:pPr>
        <w:spacing w:afterLines="25"/>
        <w:rPr>
          <w:rFonts w:hint="eastAsia"/>
          <w:b/>
          <w:bCs/>
          <w:lang w:eastAsia="zh-CN"/>
        </w:rPr>
      </w:pPr>
      <w:r>
        <w:rPr>
          <w:rFonts w:hint="eastAsia"/>
          <w:b/>
          <w:bCs/>
          <w:lang w:eastAsia="zh-CN"/>
        </w:rPr>
        <w:t>操作步骤：</w:t>
      </w:r>
    </w:p>
    <w:p>
      <w:pPr>
        <w:pStyle w:val="137"/>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点击“中标通知书”菜单，</w:t>
      </w:r>
      <w:r>
        <w:rPr>
          <w:rFonts w:hint="eastAsia"/>
          <w:lang w:eastAsia="zh-CN"/>
        </w:rPr>
        <w:t>进入中标通知书页面，</w:t>
      </w:r>
      <w:r>
        <w:rPr>
          <w:rFonts w:hint="eastAsia"/>
        </w:rPr>
        <w:t>如下图</w:t>
      </w:r>
      <w:r>
        <w:rPr>
          <w:rFonts w:hint="eastAsia"/>
          <w:lang w:eastAsia="zh-CN"/>
        </w:rPr>
        <w:t>：</w:t>
      </w:r>
    </w:p>
    <w:p>
      <w:pPr>
        <w:ind w:firstLine="0" w:firstLineChars="0"/>
      </w:pPr>
      <w:r>
        <w:drawing>
          <wp:inline distT="0" distB="0" distL="114300" distR="114300">
            <wp:extent cx="5274945" cy="2178050"/>
            <wp:effectExtent l="0" t="0" r="8255" b="6350"/>
            <wp:docPr id="17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9"/>
                    <pic:cNvPicPr>
                      <a:picLocks noChangeAspect="1"/>
                    </pic:cNvPicPr>
                  </pic:nvPicPr>
                  <pic:blipFill>
                    <a:blip r:embed="rId94"/>
                    <a:stretch>
                      <a:fillRect/>
                    </a:stretch>
                  </pic:blipFill>
                  <pic:spPr>
                    <a:xfrm>
                      <a:off x="0" y="0"/>
                      <a:ext cx="5274945" cy="2178050"/>
                    </a:xfrm>
                    <a:prstGeom prst="rect">
                      <a:avLst/>
                    </a:prstGeom>
                    <a:noFill/>
                    <a:ln>
                      <a:noFill/>
                    </a:ln>
                  </pic:spPr>
                </pic:pic>
              </a:graphicData>
            </a:graphic>
          </wp:inline>
        </w:drawing>
      </w:r>
    </w:p>
    <w:p>
      <w:pPr>
        <w:pStyle w:val="137"/>
        <w:numPr>
          <w:ilvl w:val="0"/>
          <w:numId w:val="26"/>
        </w:numPr>
        <w:spacing w:line="360" w:lineRule="auto"/>
        <w:jc w:val="left"/>
        <w:rPr>
          <w:rFonts w:hint="eastAsia"/>
          <w:lang w:eastAsia="zh-CN"/>
        </w:rPr>
      </w:pPr>
      <w:r>
        <w:rPr>
          <w:rFonts w:hint="eastAsia"/>
        </w:rPr>
        <w:t>点击“打印”图标，打印</w:t>
      </w:r>
      <w:r>
        <w:rPr>
          <w:rFonts w:hint="eastAsia"/>
          <w:lang w:eastAsia="zh-CN"/>
        </w:rPr>
        <w:t>中标通知书，如下图：</w:t>
      </w:r>
    </w:p>
    <w:p>
      <w:pPr>
        <w:ind w:firstLine="0" w:firstLineChars="0"/>
      </w:pPr>
      <w:r>
        <w:drawing>
          <wp:inline distT="0" distB="0" distL="114300" distR="114300">
            <wp:extent cx="5270500" cy="2180590"/>
            <wp:effectExtent l="0" t="0" r="0" b="3810"/>
            <wp:docPr id="17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0"/>
                    <pic:cNvPicPr>
                      <a:picLocks noChangeAspect="1"/>
                    </pic:cNvPicPr>
                  </pic:nvPicPr>
                  <pic:blipFill>
                    <a:blip r:embed="rId95"/>
                    <a:stretch>
                      <a:fillRect/>
                    </a:stretch>
                  </pic:blipFill>
                  <pic:spPr>
                    <a:xfrm>
                      <a:off x="0" y="0"/>
                      <a:ext cx="5270500" cy="2180590"/>
                    </a:xfrm>
                    <a:prstGeom prst="rect">
                      <a:avLst/>
                    </a:prstGeom>
                    <a:noFill/>
                    <a:ln>
                      <a:noFill/>
                    </a:ln>
                  </pic:spPr>
                </pic:pic>
              </a:graphicData>
            </a:graphic>
          </wp:inline>
        </w:drawing>
      </w:r>
    </w:p>
    <w:p>
      <w:pPr>
        <w:pStyle w:val="4"/>
      </w:pPr>
      <w:bookmarkStart w:id="67" w:name="_Toc387391681"/>
      <w:bookmarkStart w:id="68" w:name="_Toc21130"/>
      <w:bookmarkStart w:id="69" w:name="_Toc8947"/>
      <w:r>
        <w:rPr>
          <w:rFonts w:hint="eastAsia"/>
        </w:rPr>
        <w:t>查看</w:t>
      </w:r>
      <w:bookmarkEnd w:id="67"/>
      <w:r>
        <w:rPr>
          <w:rFonts w:hint="eastAsia"/>
          <w:lang w:eastAsia="zh-CN"/>
        </w:rPr>
        <w:t>踏勘记录</w:t>
      </w:r>
      <w:bookmarkEnd w:id="68"/>
      <w:bookmarkEnd w:id="69"/>
    </w:p>
    <w:p>
      <w:pPr>
        <w:ind w:firstLine="422"/>
      </w:pPr>
      <w:r>
        <w:rPr>
          <w:rFonts w:hint="eastAsia"/>
          <w:b/>
          <w:bCs/>
          <w:lang w:eastAsia="zh-CN"/>
        </w:rPr>
        <w:t>流程说明</w:t>
      </w:r>
      <w:r>
        <w:rPr>
          <w:rFonts w:hint="eastAsia"/>
          <w:b/>
          <w:bCs/>
        </w:rPr>
        <w:t>：</w:t>
      </w:r>
      <w:r>
        <w:rPr>
          <w:rFonts w:hint="eastAsia"/>
          <w:bCs/>
          <w:szCs w:val="21"/>
          <w:lang w:eastAsia="zh-CN"/>
        </w:rPr>
        <w:t>供应商查看</w:t>
      </w:r>
      <w:r>
        <w:rPr>
          <w:rFonts w:hint="eastAsia"/>
          <w:bCs/>
          <w:szCs w:val="21"/>
          <w:lang w:val="en-US" w:eastAsia="zh-CN"/>
        </w:rPr>
        <w:t>采购代理</w:t>
      </w:r>
      <w:r>
        <w:rPr>
          <w:rFonts w:hint="eastAsia"/>
          <w:bCs/>
          <w:szCs w:val="21"/>
          <w:lang w:eastAsia="zh-CN"/>
        </w:rPr>
        <w:t>记录的踏勘记录</w:t>
      </w:r>
      <w:r>
        <w:rPr>
          <w:rFonts w:hint="eastAsia"/>
        </w:rPr>
        <w:t>。</w:t>
      </w:r>
    </w:p>
    <w:p>
      <w:pPr>
        <w:ind w:firstLine="422"/>
        <w:rPr>
          <w:rFonts w:hint="default"/>
          <w:b/>
          <w:bCs/>
          <w:lang w:val="en-US"/>
        </w:rPr>
      </w:pPr>
      <w:r>
        <w:rPr>
          <w:rFonts w:hint="eastAsia"/>
          <w:b/>
          <w:bCs/>
        </w:rPr>
        <w:t>前置条件：</w:t>
      </w:r>
      <w:r>
        <w:rPr>
          <w:rFonts w:hint="eastAsia"/>
          <w:bCs/>
          <w:szCs w:val="21"/>
          <w:lang w:val="en-US" w:eastAsia="zh-CN"/>
        </w:rPr>
        <w:t>采购代理</w:t>
      </w:r>
      <w:r>
        <w:rPr>
          <w:rFonts w:hint="eastAsia"/>
          <w:szCs w:val="21"/>
          <w:lang w:eastAsia="zh-CN"/>
        </w:rPr>
        <w:t>已经记录过供应商的踏勘记录，</w:t>
      </w:r>
      <w:r>
        <w:rPr>
          <w:rFonts w:hint="eastAsia"/>
          <w:szCs w:val="21"/>
          <w:lang w:val="en-US" w:eastAsia="zh-CN"/>
        </w:rPr>
        <w:t>若无勘探记录，则不能查看。</w:t>
      </w:r>
    </w:p>
    <w:p>
      <w:pPr>
        <w:ind w:firstLine="422"/>
        <w:rPr>
          <w:b/>
          <w:bCs/>
        </w:rPr>
      </w:pPr>
      <w:r>
        <w:rPr>
          <w:rFonts w:hint="eastAsia"/>
          <w:b/>
          <w:bCs/>
        </w:rPr>
        <w:t>操作步骤：</w:t>
      </w:r>
    </w:p>
    <w:p>
      <w:pPr>
        <w:pStyle w:val="137"/>
        <w:numPr>
          <w:ilvl w:val="0"/>
          <w:numId w:val="27"/>
        </w:numPr>
        <w:ind w:firstLineChars="0"/>
      </w:pPr>
      <w:r>
        <w:rPr>
          <w:rFonts w:hint="eastAsia"/>
        </w:rPr>
        <w:t>点击“</w:t>
      </w:r>
      <w:r>
        <w:rPr>
          <w:rFonts w:hint="eastAsia"/>
          <w:lang w:eastAsia="zh-CN"/>
        </w:rPr>
        <w:t>查看踏勘记录</w:t>
      </w:r>
      <w:r>
        <w:rPr>
          <w:rFonts w:hint="eastAsia"/>
        </w:rPr>
        <w:t>”菜单，</w:t>
      </w:r>
      <w:r>
        <w:rPr>
          <w:rFonts w:hint="eastAsia"/>
          <w:lang w:eastAsia="zh-CN"/>
        </w:rPr>
        <w:t>进入查看踏勘记录页面</w:t>
      </w:r>
      <w:r>
        <w:rPr>
          <w:rFonts w:hint="eastAsia"/>
        </w:rPr>
        <w:t>，</w:t>
      </w:r>
      <w:r>
        <w:rPr>
          <w:rFonts w:hint="eastAsia"/>
          <w:lang w:eastAsia="zh-CN"/>
        </w:rPr>
        <w:t>查看信息，</w:t>
      </w:r>
      <w:r>
        <w:rPr>
          <w:rFonts w:hint="eastAsia"/>
        </w:rPr>
        <w:t>如下图：</w:t>
      </w:r>
    </w:p>
    <w:p>
      <w:pPr>
        <w:ind w:firstLine="0" w:firstLineChars="0"/>
        <w:jc w:val="center"/>
        <w:rPr>
          <w:rFonts w:asciiTheme="minorEastAsia" w:hAnsiTheme="minorEastAsia" w:eastAsiaTheme="minorEastAsia"/>
        </w:rPr>
      </w:pPr>
      <w:r>
        <w:drawing>
          <wp:inline distT="0" distB="0" distL="114300" distR="114300">
            <wp:extent cx="5277485" cy="2484120"/>
            <wp:effectExtent l="0" t="0" r="18415" b="1143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96"/>
                    <a:stretch>
                      <a:fillRect/>
                    </a:stretch>
                  </pic:blipFill>
                  <pic:spPr>
                    <a:xfrm>
                      <a:off x="0" y="0"/>
                      <a:ext cx="5277485" cy="2484120"/>
                    </a:xfrm>
                    <a:prstGeom prst="rect">
                      <a:avLst/>
                    </a:prstGeom>
                    <a:noFill/>
                    <a:ln w="9525">
                      <a:noFill/>
                    </a:ln>
                  </pic:spPr>
                </pic:pic>
              </a:graphicData>
            </a:graphic>
          </wp:inline>
        </w:drawing>
      </w:r>
      <w:r>
        <w:drawing>
          <wp:inline distT="0" distB="0" distL="114300" distR="114300">
            <wp:extent cx="5274945" cy="2315845"/>
            <wp:effectExtent l="0" t="0" r="1905" b="8255"/>
            <wp:docPr id="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3"/>
                    <pic:cNvPicPr>
                      <a:picLocks noChangeAspect="1"/>
                    </pic:cNvPicPr>
                  </pic:nvPicPr>
                  <pic:blipFill>
                    <a:blip r:embed="rId97"/>
                    <a:stretch>
                      <a:fillRect/>
                    </a:stretch>
                  </pic:blipFill>
                  <pic:spPr>
                    <a:xfrm>
                      <a:off x="0" y="0"/>
                      <a:ext cx="5274945" cy="2315845"/>
                    </a:xfrm>
                    <a:prstGeom prst="rect">
                      <a:avLst/>
                    </a:prstGeom>
                    <a:noFill/>
                    <a:ln w="9525">
                      <a:noFill/>
                    </a:ln>
                  </pic:spPr>
                </pic:pic>
              </a:graphicData>
            </a:graphic>
          </wp:inline>
        </w:drawing>
      </w:r>
    </w:p>
    <w:p>
      <w:pPr>
        <w:ind w:firstLine="0" w:firstLineChars="0"/>
        <w:rPr>
          <w:rFonts w:asciiTheme="minorEastAsia" w:hAnsiTheme="minorEastAsia" w:eastAsiaTheme="minorEastAsia"/>
        </w:rPr>
      </w:pPr>
    </w:p>
    <w:p>
      <w:pPr>
        <w:pStyle w:val="4"/>
      </w:pPr>
      <w:bookmarkStart w:id="70" w:name="_Toc387391683"/>
      <w:bookmarkStart w:id="71" w:name="_Toc15820"/>
      <w:bookmarkStart w:id="72" w:name="_Toc1249"/>
      <w:r>
        <w:rPr>
          <w:rFonts w:hint="eastAsia"/>
        </w:rPr>
        <w:t>查看</w:t>
      </w:r>
      <w:bookmarkEnd w:id="70"/>
      <w:r>
        <w:rPr>
          <w:rFonts w:hint="eastAsia"/>
          <w:lang w:eastAsia="zh-CN"/>
        </w:rPr>
        <w:t>履约情况</w:t>
      </w:r>
      <w:bookmarkEnd w:id="71"/>
      <w:bookmarkEnd w:id="72"/>
    </w:p>
    <w:p>
      <w:pPr>
        <w:ind w:firstLine="422"/>
      </w:pPr>
      <w:r>
        <w:rPr>
          <w:rFonts w:hint="eastAsia"/>
          <w:b/>
          <w:bCs/>
          <w:lang w:eastAsia="zh-CN"/>
        </w:rPr>
        <w:t>流程说明</w:t>
      </w:r>
      <w:r>
        <w:rPr>
          <w:rFonts w:hint="eastAsia"/>
          <w:b/>
          <w:bCs/>
        </w:rPr>
        <w:t>：</w:t>
      </w:r>
      <w:r>
        <w:rPr>
          <w:rFonts w:hint="eastAsia"/>
          <w:b w:val="0"/>
          <w:bCs w:val="0"/>
          <w:lang w:eastAsia="zh-CN"/>
        </w:rPr>
        <w:t>供应商查看</w:t>
      </w:r>
      <w:r>
        <w:rPr>
          <w:rFonts w:hint="eastAsia"/>
          <w:b w:val="0"/>
          <w:bCs w:val="0"/>
          <w:lang w:val="en-US" w:eastAsia="zh-CN"/>
        </w:rPr>
        <w:t>采购人</w:t>
      </w:r>
      <w:r>
        <w:rPr>
          <w:rFonts w:hint="eastAsia"/>
          <w:b w:val="0"/>
          <w:bCs w:val="0"/>
          <w:lang w:eastAsia="zh-CN"/>
        </w:rPr>
        <w:t>的履约情况</w:t>
      </w:r>
      <w:r>
        <w:rPr>
          <w:rFonts w:hint="eastAsia"/>
          <w:b w:val="0"/>
          <w:bCs w:val="0"/>
        </w:rPr>
        <w:t>。</w:t>
      </w:r>
    </w:p>
    <w:p>
      <w:pPr>
        <w:ind w:firstLine="422"/>
        <w:rPr>
          <w:b/>
          <w:bCs/>
        </w:rPr>
      </w:pPr>
      <w:r>
        <w:rPr>
          <w:rFonts w:hint="eastAsia"/>
          <w:b/>
          <w:bCs/>
        </w:rPr>
        <w:t>前置条件：</w:t>
      </w:r>
      <w:r>
        <w:rPr>
          <w:rFonts w:hint="eastAsia"/>
          <w:b w:val="0"/>
          <w:bCs w:val="0"/>
          <w:lang w:val="en-US" w:eastAsia="zh-CN"/>
        </w:rPr>
        <w:t>采购代理已</w:t>
      </w:r>
      <w:r>
        <w:rPr>
          <w:rFonts w:hint="eastAsia"/>
          <w:b w:val="0"/>
          <w:bCs w:val="0"/>
          <w:lang w:eastAsia="zh-CN"/>
        </w:rPr>
        <w:t>经履约录入完毕。</w:t>
      </w:r>
    </w:p>
    <w:p>
      <w:pPr>
        <w:ind w:firstLine="422"/>
        <w:rPr>
          <w:b/>
          <w:bCs/>
        </w:rPr>
      </w:pPr>
      <w:r>
        <w:rPr>
          <w:rFonts w:hint="eastAsia"/>
          <w:b/>
          <w:bCs/>
        </w:rPr>
        <w:t>操作步骤：</w:t>
      </w:r>
    </w:p>
    <w:p>
      <w:pPr>
        <w:pStyle w:val="137"/>
        <w:numPr>
          <w:ilvl w:val="0"/>
          <w:numId w:val="28"/>
        </w:numPr>
        <w:ind w:left="420" w:leftChars="0"/>
        <w:rPr>
          <w:rFonts w:hint="eastAsia"/>
        </w:rPr>
      </w:pPr>
      <w:r>
        <w:rPr>
          <w:rFonts w:hint="eastAsia"/>
        </w:rPr>
        <w:t>点击“</w:t>
      </w:r>
      <w:r>
        <w:rPr>
          <w:rFonts w:hint="eastAsia"/>
          <w:lang w:eastAsia="zh-CN"/>
        </w:rPr>
        <w:t>查看履约情况</w:t>
      </w:r>
      <w:r>
        <w:rPr>
          <w:rFonts w:hint="eastAsia"/>
        </w:rPr>
        <w:t>”菜单，</w:t>
      </w:r>
      <w:r>
        <w:rPr>
          <w:rFonts w:hint="eastAsia"/>
          <w:lang w:eastAsia="zh-CN"/>
        </w:rPr>
        <w:t>进入查看履约情况页面</w:t>
      </w:r>
      <w:r>
        <w:rPr>
          <w:rFonts w:hint="eastAsia"/>
        </w:rPr>
        <w:t>，如下图：</w:t>
      </w:r>
    </w:p>
    <w:p>
      <w:pPr>
        <w:pStyle w:val="137"/>
        <w:numPr>
          <w:ilvl w:val="0"/>
          <w:numId w:val="0"/>
        </w:numPr>
        <w:ind w:leftChars="200"/>
        <w:rPr>
          <w:rFonts w:hint="eastAsia"/>
        </w:rPr>
      </w:pPr>
      <w:r>
        <w:drawing>
          <wp:inline distT="0" distB="0" distL="114300" distR="114300">
            <wp:extent cx="5273675" cy="2468245"/>
            <wp:effectExtent l="0" t="0" r="3175" b="8255"/>
            <wp:docPr id="10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4"/>
                    <pic:cNvPicPr>
                      <a:picLocks noChangeAspect="1"/>
                    </pic:cNvPicPr>
                  </pic:nvPicPr>
                  <pic:blipFill>
                    <a:blip r:embed="rId98"/>
                    <a:stretch>
                      <a:fillRect/>
                    </a:stretch>
                  </pic:blipFill>
                  <pic:spPr>
                    <a:xfrm>
                      <a:off x="0" y="0"/>
                      <a:ext cx="5273675" cy="2468245"/>
                    </a:xfrm>
                    <a:prstGeom prst="rect">
                      <a:avLst/>
                    </a:prstGeom>
                    <a:noFill/>
                    <a:ln w="9525">
                      <a:noFill/>
                    </a:ln>
                  </pic:spPr>
                </pic:pic>
              </a:graphicData>
            </a:graphic>
          </wp:inline>
        </w:drawing>
      </w:r>
    </w:p>
    <w:p>
      <w:pPr>
        <w:pStyle w:val="137"/>
        <w:numPr>
          <w:ilvl w:val="0"/>
          <w:numId w:val="0"/>
        </w:numPr>
        <w:ind w:leftChars="200"/>
        <w:rPr>
          <w:rFonts w:hint="eastAsia"/>
        </w:rPr>
      </w:pPr>
    </w:p>
    <w:p>
      <w:pPr>
        <w:pStyle w:val="137"/>
        <w:numPr>
          <w:ilvl w:val="0"/>
          <w:numId w:val="0"/>
        </w:numPr>
        <w:ind w:leftChars="200"/>
        <w:rPr>
          <w:rFonts w:hint="eastAsia"/>
        </w:rPr>
      </w:pPr>
    </w:p>
    <w:p>
      <w:pPr>
        <w:pStyle w:val="4"/>
      </w:pPr>
      <w:bookmarkStart w:id="73" w:name="_Toc25923"/>
      <w:bookmarkStart w:id="74" w:name="_Toc32332"/>
      <w:r>
        <w:rPr>
          <w:rFonts w:hint="eastAsia"/>
          <w:lang w:eastAsia="zh-CN"/>
        </w:rPr>
        <w:t>在线文件查看</w:t>
      </w:r>
      <w:bookmarkEnd w:id="73"/>
    </w:p>
    <w:p>
      <w:pPr>
        <w:ind w:firstLine="422"/>
      </w:pPr>
      <w:r>
        <w:rPr>
          <w:rFonts w:hint="eastAsia"/>
          <w:b/>
          <w:bCs/>
          <w:lang w:eastAsia="zh-CN"/>
        </w:rPr>
        <w:t>流程说明</w:t>
      </w:r>
      <w:r>
        <w:rPr>
          <w:rFonts w:hint="eastAsia"/>
          <w:b/>
          <w:bCs/>
        </w:rPr>
        <w:t>：</w:t>
      </w:r>
      <w:r>
        <w:rPr>
          <w:rFonts w:hint="eastAsia"/>
          <w:lang w:eastAsia="zh-CN"/>
        </w:rPr>
        <w:t>供应商可查看资审文件、资审澄清文件、招标文件、答疑澄清文件。</w:t>
      </w:r>
    </w:p>
    <w:p>
      <w:pPr>
        <w:ind w:firstLine="422"/>
        <w:rPr>
          <w:b/>
          <w:bCs/>
        </w:rPr>
      </w:pPr>
      <w:r>
        <w:rPr>
          <w:rFonts w:hint="eastAsia"/>
          <w:b/>
          <w:bCs/>
        </w:rPr>
        <w:t>前置条件：</w:t>
      </w:r>
      <w:r>
        <w:rPr>
          <w:rFonts w:hint="eastAsia"/>
          <w:b w:val="0"/>
          <w:bCs w:val="0"/>
          <w:lang w:eastAsia="zh-CN"/>
        </w:rPr>
        <w:t>文件已发布成功。</w:t>
      </w:r>
    </w:p>
    <w:p>
      <w:pPr>
        <w:ind w:firstLine="422"/>
        <w:rPr>
          <w:b/>
          <w:bCs/>
        </w:rPr>
      </w:pPr>
      <w:r>
        <w:rPr>
          <w:rFonts w:hint="eastAsia"/>
          <w:b/>
          <w:bCs/>
        </w:rPr>
        <w:t>操作步骤：</w:t>
      </w:r>
    </w:p>
    <w:p>
      <w:pPr>
        <w:pStyle w:val="137"/>
        <w:numPr>
          <w:ilvl w:val="0"/>
          <w:numId w:val="29"/>
        </w:numPr>
        <w:ind w:firstLineChars="0"/>
        <w:rPr>
          <w:rFonts w:hint="eastAsia" w:eastAsia="宋体"/>
          <w:lang w:eastAsia="zh-CN"/>
        </w:rPr>
      </w:pPr>
      <w:r>
        <w:rPr>
          <w:rFonts w:hint="eastAsia"/>
        </w:rPr>
        <w:t>点击“</w:t>
      </w:r>
      <w:r>
        <w:rPr>
          <w:rFonts w:hint="eastAsia"/>
          <w:lang w:eastAsia="zh-CN"/>
        </w:rPr>
        <w:t>在线文件查看</w:t>
      </w:r>
      <w:r>
        <w:rPr>
          <w:rFonts w:hint="eastAsia"/>
        </w:rPr>
        <w:t>”菜单，</w:t>
      </w:r>
      <w:r>
        <w:rPr>
          <w:rFonts w:hint="eastAsia"/>
          <w:lang w:eastAsia="zh-CN"/>
        </w:rPr>
        <w:t>进入在线文件查看页面</w:t>
      </w:r>
      <w:r>
        <w:rPr>
          <w:rFonts w:hint="eastAsia"/>
        </w:rPr>
        <w:t>，</w:t>
      </w:r>
      <w:r>
        <w:rPr>
          <w:rFonts w:hint="eastAsia"/>
          <w:lang w:eastAsia="zh-CN"/>
        </w:rPr>
        <w:t>可查看文件信息，</w:t>
      </w:r>
      <w:r>
        <w:rPr>
          <w:rFonts w:hint="eastAsia"/>
        </w:rPr>
        <w:t>如下图：</w:t>
      </w:r>
    </w:p>
    <w:p>
      <w:r>
        <w:drawing>
          <wp:inline distT="0" distB="0" distL="114300" distR="114300">
            <wp:extent cx="5276850" cy="2548890"/>
            <wp:effectExtent l="0" t="0" r="0" b="381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99"/>
                    <a:stretch>
                      <a:fillRect/>
                    </a:stretch>
                  </pic:blipFill>
                  <pic:spPr>
                    <a:xfrm>
                      <a:off x="0" y="0"/>
                      <a:ext cx="5276850" cy="2548890"/>
                    </a:xfrm>
                    <a:prstGeom prst="rect">
                      <a:avLst/>
                    </a:prstGeom>
                    <a:noFill/>
                    <a:ln w="9525">
                      <a:noFill/>
                    </a:ln>
                  </pic:spPr>
                </pic:pic>
              </a:graphicData>
            </a:graphic>
          </wp:inline>
        </w:drawing>
      </w:r>
    </w:p>
    <w:p>
      <w:r>
        <w:drawing>
          <wp:inline distT="0" distB="0" distL="114300" distR="114300">
            <wp:extent cx="5272405" cy="2555875"/>
            <wp:effectExtent l="0" t="0" r="4445" b="15875"/>
            <wp:docPr id="7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
                    <pic:cNvPicPr>
                      <a:picLocks noChangeAspect="1"/>
                    </pic:cNvPicPr>
                  </pic:nvPicPr>
                  <pic:blipFill>
                    <a:blip r:embed="rId100"/>
                    <a:stretch>
                      <a:fillRect/>
                    </a:stretch>
                  </pic:blipFill>
                  <pic:spPr>
                    <a:xfrm>
                      <a:off x="0" y="0"/>
                      <a:ext cx="5272405" cy="2555875"/>
                    </a:xfrm>
                    <a:prstGeom prst="rect">
                      <a:avLst/>
                    </a:prstGeom>
                    <a:noFill/>
                    <a:ln w="9525">
                      <a:noFill/>
                    </a:ln>
                  </pic:spPr>
                </pic:pic>
              </a:graphicData>
            </a:graphic>
          </wp:inline>
        </w:drawing>
      </w:r>
    </w:p>
    <w:p/>
    <w:p>
      <w:pPr>
        <w:pStyle w:val="4"/>
      </w:pPr>
      <w:bookmarkStart w:id="75" w:name="_Toc7645"/>
      <w:r>
        <w:rPr>
          <w:rFonts w:hint="eastAsia"/>
          <w:lang w:eastAsia="zh-CN"/>
        </w:rPr>
        <w:t>提问</w:t>
      </w:r>
      <w:bookmarkEnd w:id="74"/>
      <w:bookmarkEnd w:id="75"/>
    </w:p>
    <w:p>
      <w:pPr>
        <w:ind w:firstLine="422"/>
      </w:pPr>
      <w:r>
        <w:rPr>
          <w:rFonts w:hint="eastAsia"/>
          <w:b/>
          <w:bCs/>
          <w:lang w:eastAsia="zh-CN"/>
        </w:rPr>
        <w:t>流程说明</w:t>
      </w:r>
      <w:r>
        <w:rPr>
          <w:rFonts w:hint="eastAsia"/>
          <w:b/>
          <w:bCs/>
        </w:rPr>
        <w:t>：</w:t>
      </w:r>
      <w:r>
        <w:rPr>
          <w:rFonts w:hint="eastAsia"/>
          <w:lang w:eastAsia="zh-CN"/>
        </w:rPr>
        <w:t>供应商对相应标段可以向</w:t>
      </w:r>
      <w:r>
        <w:rPr>
          <w:rFonts w:hint="eastAsia"/>
          <w:lang w:val="en-US" w:eastAsia="zh-CN"/>
        </w:rPr>
        <w:t>采购代理</w:t>
      </w:r>
      <w:r>
        <w:rPr>
          <w:rFonts w:hint="eastAsia"/>
          <w:lang w:eastAsia="zh-CN"/>
        </w:rPr>
        <w:t>提问。</w:t>
      </w:r>
    </w:p>
    <w:p>
      <w:pPr>
        <w:ind w:firstLine="422"/>
        <w:rPr>
          <w:b/>
          <w:bCs/>
        </w:rPr>
      </w:pPr>
      <w:r>
        <w:rPr>
          <w:rFonts w:hint="eastAsia"/>
          <w:b/>
          <w:bCs/>
        </w:rPr>
        <w:t>前置条件：</w:t>
      </w:r>
      <w:r>
        <w:rPr>
          <w:rFonts w:hint="eastAsia"/>
          <w:b w:val="0"/>
          <w:bCs w:val="0"/>
          <w:lang w:eastAsia="zh-CN"/>
        </w:rPr>
        <w:t>招标文件或答疑澄清文件已发布成功。</w:t>
      </w:r>
    </w:p>
    <w:p>
      <w:pPr>
        <w:ind w:firstLine="422"/>
        <w:rPr>
          <w:b/>
          <w:bCs/>
        </w:rPr>
      </w:pPr>
      <w:r>
        <w:rPr>
          <w:rFonts w:hint="eastAsia"/>
          <w:b/>
          <w:bCs/>
        </w:rPr>
        <w:t>操作步骤：</w:t>
      </w:r>
    </w:p>
    <w:p>
      <w:pPr>
        <w:pStyle w:val="137"/>
        <w:numPr>
          <w:ilvl w:val="0"/>
          <w:numId w:val="0"/>
        </w:numPr>
        <w:ind w:left="420" w:leftChars="0"/>
        <w:rPr>
          <w:rFonts w:hint="eastAsia"/>
          <w:lang w:val="en-US" w:eastAsia="zh-CN"/>
        </w:rPr>
      </w:pPr>
      <w:r>
        <w:rPr>
          <w:rFonts w:hint="eastAsia"/>
          <w:lang w:val="en-US" w:eastAsia="zh-CN"/>
        </w:rPr>
        <w:t>1、</w:t>
      </w:r>
      <w:r>
        <w:rPr>
          <w:rFonts w:hint="eastAsia"/>
        </w:rPr>
        <w:t>点击“</w:t>
      </w:r>
      <w:r>
        <w:rPr>
          <w:rFonts w:hint="eastAsia"/>
          <w:lang w:eastAsia="zh-CN"/>
        </w:rPr>
        <w:t>提问</w:t>
      </w:r>
      <w:r>
        <w:rPr>
          <w:rFonts w:hint="eastAsia"/>
        </w:rPr>
        <w:t>”菜单，</w:t>
      </w:r>
      <w:r>
        <w:rPr>
          <w:rFonts w:hint="eastAsia"/>
          <w:lang w:eastAsia="zh-CN"/>
        </w:rPr>
        <w:t>进入提问页面</w:t>
      </w:r>
      <w:r>
        <w:rPr>
          <w:rFonts w:hint="eastAsia"/>
        </w:rPr>
        <w:t>，如下图：</w:t>
      </w:r>
    </w:p>
    <w:p>
      <w:pPr>
        <w:spacing w:line="240" w:lineRule="auto"/>
        <w:ind w:firstLine="0" w:firstLineChars="0"/>
        <w:jc w:val="both"/>
      </w:pPr>
      <w:r>
        <w:drawing>
          <wp:inline distT="0" distB="0" distL="114300" distR="114300">
            <wp:extent cx="5269865" cy="2444750"/>
            <wp:effectExtent l="0" t="0" r="6985" b="12700"/>
            <wp:docPr id="10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20"/>
                    <pic:cNvPicPr>
                      <a:picLocks noChangeAspect="1"/>
                    </pic:cNvPicPr>
                  </pic:nvPicPr>
                  <pic:blipFill>
                    <a:blip r:embed="rId101"/>
                    <a:stretch>
                      <a:fillRect/>
                    </a:stretch>
                  </pic:blipFill>
                  <pic:spPr>
                    <a:xfrm>
                      <a:off x="0" y="0"/>
                      <a:ext cx="5269865" cy="2444750"/>
                    </a:xfrm>
                    <a:prstGeom prst="rect">
                      <a:avLst/>
                    </a:prstGeom>
                    <a:noFill/>
                    <a:ln w="9525">
                      <a:noFill/>
                    </a:ln>
                  </pic:spPr>
                </pic:pic>
              </a:graphicData>
            </a:graphic>
          </wp:inline>
        </w:drawing>
      </w:r>
    </w:p>
    <w:p>
      <w:pPr>
        <w:spacing w:line="240" w:lineRule="auto"/>
        <w:ind w:firstLine="0" w:firstLineChars="0"/>
        <w:jc w:val="both"/>
        <w:rPr>
          <w:rFonts w:hint="eastAsia"/>
          <w:lang w:val="en-US" w:eastAsia="zh-CN"/>
        </w:rPr>
      </w:pPr>
      <w:r>
        <w:drawing>
          <wp:inline distT="0" distB="0" distL="114300" distR="114300">
            <wp:extent cx="5268595" cy="1483360"/>
            <wp:effectExtent l="0" t="0" r="8255" b="2540"/>
            <wp:docPr id="14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2"/>
                    <pic:cNvPicPr>
                      <a:picLocks noChangeAspect="1"/>
                    </pic:cNvPicPr>
                  </pic:nvPicPr>
                  <pic:blipFill>
                    <a:blip r:embed="rId102"/>
                    <a:stretch>
                      <a:fillRect/>
                    </a:stretch>
                  </pic:blipFill>
                  <pic:spPr>
                    <a:xfrm>
                      <a:off x="0" y="0"/>
                      <a:ext cx="5268595" cy="1483360"/>
                    </a:xfrm>
                    <a:prstGeom prst="rect">
                      <a:avLst/>
                    </a:prstGeom>
                    <a:noFill/>
                    <a:ln w="9525">
                      <a:noFill/>
                    </a:ln>
                  </pic:spPr>
                </pic:pic>
              </a:graphicData>
            </a:graphic>
          </wp:inline>
        </w:drawing>
      </w:r>
    </w:p>
    <w:p>
      <w:pPr>
        <w:pStyle w:val="137"/>
        <w:numPr>
          <w:ilvl w:val="0"/>
          <w:numId w:val="29"/>
        </w:numPr>
        <w:ind w:firstLineChars="0"/>
        <w:rPr>
          <w:rFonts w:hint="eastAsia"/>
          <w:lang w:val="en-US" w:eastAsia="zh-CN"/>
        </w:rPr>
      </w:pPr>
      <w:r>
        <w:rPr>
          <w:rFonts w:hint="eastAsia"/>
          <w:lang w:val="en-US" w:eastAsia="zh-CN"/>
        </w:rPr>
        <w:t>进入“提问”页面后，点击“新增提问”按钮，进入新增页面，如下图：</w:t>
      </w:r>
    </w:p>
    <w:p>
      <w:pPr>
        <w:pStyle w:val="137"/>
        <w:numPr>
          <w:ilvl w:val="0"/>
          <w:numId w:val="0"/>
        </w:numPr>
        <w:rPr>
          <w:rFonts w:hint="eastAsia"/>
          <w:lang w:val="en-US" w:eastAsia="zh-CN"/>
        </w:rPr>
      </w:pPr>
      <w:r>
        <w:drawing>
          <wp:inline distT="0" distB="0" distL="114300" distR="114300">
            <wp:extent cx="5277485" cy="2448560"/>
            <wp:effectExtent l="0" t="0" r="18415" b="889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03"/>
                    <a:stretch>
                      <a:fillRect/>
                    </a:stretch>
                  </pic:blipFill>
                  <pic:spPr>
                    <a:xfrm>
                      <a:off x="0" y="0"/>
                      <a:ext cx="5277485" cy="2448560"/>
                    </a:xfrm>
                    <a:prstGeom prst="rect">
                      <a:avLst/>
                    </a:prstGeom>
                    <a:noFill/>
                    <a:ln w="9525">
                      <a:noFill/>
                    </a:ln>
                  </pic:spPr>
                </pic:pic>
              </a:graphicData>
            </a:graphic>
          </wp:inline>
        </w:drawing>
      </w:r>
    </w:p>
    <w:p>
      <w:pPr>
        <w:pStyle w:val="137"/>
        <w:numPr>
          <w:ilvl w:val="0"/>
          <w:numId w:val="29"/>
        </w:numPr>
        <w:ind w:firstLineChars="0"/>
        <w:rPr>
          <w:rFonts w:hint="eastAsia"/>
          <w:lang w:val="en-US" w:eastAsia="zh-CN"/>
        </w:rPr>
      </w:pPr>
      <w:r>
        <w:rPr>
          <w:rFonts w:hint="eastAsia"/>
          <w:lang w:val="en-US" w:eastAsia="zh-CN"/>
        </w:rPr>
        <w:t>填写基本信息，上传附件，点击“确认发送”按钮提交，等待采购代理回复，如图：</w:t>
      </w:r>
    </w:p>
    <w:p>
      <w:pPr>
        <w:pStyle w:val="137"/>
        <w:numPr>
          <w:ilvl w:val="0"/>
          <w:numId w:val="0"/>
        </w:numPr>
      </w:pPr>
      <w:r>
        <w:drawing>
          <wp:inline distT="0" distB="0" distL="114300" distR="114300">
            <wp:extent cx="5275580" cy="2460625"/>
            <wp:effectExtent l="0" t="0" r="1270" b="15875"/>
            <wp:docPr id="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
                    <pic:cNvPicPr>
                      <a:picLocks noChangeAspect="1"/>
                    </pic:cNvPicPr>
                  </pic:nvPicPr>
                  <pic:blipFill>
                    <a:blip r:embed="rId104"/>
                    <a:stretch>
                      <a:fillRect/>
                    </a:stretch>
                  </pic:blipFill>
                  <pic:spPr>
                    <a:xfrm>
                      <a:off x="0" y="0"/>
                      <a:ext cx="5275580" cy="2460625"/>
                    </a:xfrm>
                    <a:prstGeom prst="rect">
                      <a:avLst/>
                    </a:prstGeom>
                    <a:noFill/>
                    <a:ln w="9525">
                      <a:noFill/>
                    </a:ln>
                  </pic:spPr>
                </pic:pic>
              </a:graphicData>
            </a:graphic>
          </wp:inline>
        </w:drawing>
      </w:r>
    </w:p>
    <w:p>
      <w:pPr>
        <w:rPr>
          <w:b/>
          <w:bCs/>
        </w:rPr>
      </w:pPr>
      <w:r>
        <w:rPr>
          <w:rFonts w:hint="eastAsia"/>
          <w:color w:val="000000" w:themeColor="text1"/>
          <w14:textFill>
            <w14:solidFill>
              <w14:schemeClr w14:val="tx1"/>
            </w14:solidFill>
          </w14:textFill>
        </w:rPr>
        <w:t>注：提问对象中，</w:t>
      </w:r>
      <w:r>
        <w:rPr>
          <w:rFonts w:hint="eastAsia"/>
          <w:color w:val="000000" w:themeColor="text1"/>
          <w:lang w:eastAsia="zh-CN"/>
          <w14:textFill>
            <w14:solidFill>
              <w14:schemeClr w14:val="tx1"/>
            </w14:solidFill>
          </w14:textFill>
        </w:rPr>
        <w:t>资格预审文件、资格预审答疑澄清文件、招标文件、</w:t>
      </w:r>
      <w:r>
        <w:rPr>
          <w:rFonts w:hint="eastAsia"/>
          <w:color w:val="000000" w:themeColor="text1"/>
          <w14:textFill>
            <w14:solidFill>
              <w14:schemeClr w14:val="tx1"/>
            </w14:solidFill>
          </w14:textFill>
        </w:rPr>
        <w:t>答疑澄清文件，</w:t>
      </w:r>
      <w:r>
        <w:rPr>
          <w:rFonts w:hint="eastAsia"/>
          <w:color w:val="000000" w:themeColor="text1"/>
          <w:lang w:eastAsia="zh-CN"/>
          <w14:textFill>
            <w14:solidFill>
              <w14:schemeClr w14:val="tx1"/>
            </w14:solidFill>
          </w14:textFill>
        </w:rPr>
        <w:t>都需要文件</w:t>
      </w:r>
      <w:r>
        <w:rPr>
          <w:rFonts w:hint="eastAsia"/>
          <w:color w:val="000000" w:themeColor="text1"/>
          <w14:textFill>
            <w14:solidFill>
              <w14:schemeClr w14:val="tx1"/>
            </w14:solidFill>
          </w14:textFill>
        </w:rPr>
        <w:t>发布后，才会出现此提问对象。</w:t>
      </w:r>
    </w:p>
    <w:p>
      <w:pPr>
        <w:pStyle w:val="4"/>
        <w:rPr>
          <w:rFonts w:hint="eastAsia"/>
          <w:lang w:val="en-US" w:eastAsia="zh-CN"/>
        </w:rPr>
      </w:pPr>
      <w:bookmarkStart w:id="76" w:name="_Toc9572"/>
      <w:bookmarkStart w:id="77" w:name="_Toc26368"/>
      <w:r>
        <w:rPr>
          <w:rFonts w:hint="eastAsia"/>
          <w:lang w:eastAsia="zh-CN"/>
        </w:rPr>
        <w:t>异议</w:t>
      </w:r>
      <w:bookmarkEnd w:id="76"/>
      <w:bookmarkEnd w:id="77"/>
    </w:p>
    <w:p>
      <w:pPr>
        <w:ind w:firstLine="422"/>
      </w:pPr>
      <w:r>
        <w:rPr>
          <w:rFonts w:hint="eastAsia"/>
          <w:b/>
          <w:bCs w:val="0"/>
          <w:szCs w:val="21"/>
          <w:lang w:eastAsia="zh-CN"/>
        </w:rPr>
        <w:t>流程说明：</w:t>
      </w:r>
      <w:r>
        <w:rPr>
          <w:rFonts w:hint="eastAsia"/>
          <w:bCs/>
          <w:szCs w:val="21"/>
          <w:lang w:eastAsia="zh-CN"/>
        </w:rPr>
        <w:t>供应商</w:t>
      </w:r>
      <w:r>
        <w:rPr>
          <w:rFonts w:hint="eastAsia"/>
          <w:bCs/>
          <w:szCs w:val="21"/>
        </w:rPr>
        <w:t>对招标文件，开标过程，评标结果提出异议，由对应的</w:t>
      </w:r>
      <w:r>
        <w:rPr>
          <w:rFonts w:hint="eastAsia"/>
          <w:bCs/>
          <w:szCs w:val="21"/>
          <w:lang w:val="en-US" w:eastAsia="zh-CN"/>
        </w:rPr>
        <w:t>采购</w:t>
      </w:r>
      <w:r>
        <w:rPr>
          <w:rFonts w:hint="eastAsia"/>
          <w:bCs/>
          <w:szCs w:val="21"/>
        </w:rPr>
        <w:t>代理给予回复</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填写投标信息</w:t>
      </w:r>
      <w:r>
        <w:rPr>
          <w:rFonts w:hint="eastAsia"/>
          <w:bCs/>
          <w:szCs w:val="21"/>
          <w:lang w:eastAsia="zh-CN"/>
        </w:rPr>
        <w:t>，</w:t>
      </w:r>
      <w:r>
        <w:rPr>
          <w:rFonts w:hint="eastAsia"/>
          <w:bCs/>
          <w:szCs w:val="21"/>
          <w:lang w:val="en-US" w:eastAsia="zh-CN"/>
        </w:rPr>
        <w:t>项目报名成功</w:t>
      </w:r>
      <w:r>
        <w:rPr>
          <w:rFonts w:hint="eastAsia"/>
          <w:bCs/>
          <w:szCs w:val="21"/>
        </w:rPr>
        <w:t>。</w:t>
      </w:r>
    </w:p>
    <w:p>
      <w:pPr>
        <w:ind w:firstLine="422"/>
        <w:rPr>
          <w:b/>
          <w:bCs/>
        </w:rPr>
      </w:pPr>
      <w:r>
        <w:rPr>
          <w:rFonts w:hint="eastAsia"/>
          <w:b/>
          <w:bCs/>
        </w:rPr>
        <w:t>操作步骤：</w:t>
      </w:r>
    </w:p>
    <w:p>
      <w:pPr>
        <w:pStyle w:val="137"/>
        <w:numPr>
          <w:ilvl w:val="0"/>
          <w:numId w:val="30"/>
        </w:numPr>
        <w:ind w:left="420" w:leftChars="0"/>
        <w:rPr>
          <w:rFonts w:hint="eastAsia"/>
          <w:lang w:val="en-US" w:eastAsia="zh-CN"/>
        </w:rPr>
      </w:pPr>
      <w:r>
        <w:rPr>
          <w:rFonts w:hint="eastAsia"/>
          <w:lang w:val="en-US" w:eastAsia="zh-CN"/>
        </w:rPr>
        <w:t>点击“异议”按钮，进入异议页面，如下图：</w:t>
      </w:r>
    </w:p>
    <w:p>
      <w:pPr>
        <w:ind w:firstLine="0" w:firstLineChars="0"/>
        <w:jc w:val="center"/>
        <w:rPr>
          <w:rFonts w:asciiTheme="minorEastAsia" w:hAnsiTheme="minorEastAsia" w:eastAsiaTheme="minorEastAsia"/>
        </w:rPr>
      </w:pPr>
      <w:r>
        <w:drawing>
          <wp:inline distT="0" distB="0" distL="114300" distR="114300">
            <wp:extent cx="5275580" cy="2444750"/>
            <wp:effectExtent l="0" t="0" r="1270" b="12700"/>
            <wp:docPr id="10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9"/>
                    <pic:cNvPicPr>
                      <a:picLocks noChangeAspect="1"/>
                    </pic:cNvPicPr>
                  </pic:nvPicPr>
                  <pic:blipFill>
                    <a:blip r:embed="rId105"/>
                    <a:stretch>
                      <a:fillRect/>
                    </a:stretch>
                  </pic:blipFill>
                  <pic:spPr>
                    <a:xfrm>
                      <a:off x="0" y="0"/>
                      <a:ext cx="5275580" cy="2444750"/>
                    </a:xfrm>
                    <a:prstGeom prst="rect">
                      <a:avLst/>
                    </a:prstGeom>
                    <a:noFill/>
                    <a:ln w="9525">
                      <a:noFill/>
                    </a:ln>
                  </pic:spPr>
                </pic:pic>
              </a:graphicData>
            </a:graphic>
          </wp:inline>
        </w:drawing>
      </w:r>
      <w:r>
        <w:drawing>
          <wp:inline distT="0" distB="0" distL="114300" distR="114300">
            <wp:extent cx="5271135" cy="1675130"/>
            <wp:effectExtent l="0" t="0" r="5715" b="1270"/>
            <wp:docPr id="9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10"/>
                    <pic:cNvPicPr>
                      <a:picLocks noChangeAspect="1"/>
                    </pic:cNvPicPr>
                  </pic:nvPicPr>
                  <pic:blipFill>
                    <a:blip r:embed="rId106"/>
                    <a:stretch>
                      <a:fillRect/>
                    </a:stretch>
                  </pic:blipFill>
                  <pic:spPr>
                    <a:xfrm>
                      <a:off x="0" y="0"/>
                      <a:ext cx="5271135" cy="1675130"/>
                    </a:xfrm>
                    <a:prstGeom prst="rect">
                      <a:avLst/>
                    </a:prstGeom>
                    <a:noFill/>
                    <a:ln w="9525">
                      <a:noFill/>
                    </a:ln>
                  </pic:spPr>
                </pic:pic>
              </a:graphicData>
            </a:graphic>
          </wp:inline>
        </w:drawing>
      </w:r>
    </w:p>
    <w:p>
      <w:pPr>
        <w:pStyle w:val="137"/>
        <w:numPr>
          <w:ilvl w:val="0"/>
          <w:numId w:val="30"/>
        </w:numPr>
        <w:ind w:left="420" w:leftChars="0"/>
        <w:rPr>
          <w:rFonts w:hint="eastAsia"/>
          <w:lang w:val="en-US" w:eastAsia="zh-CN"/>
        </w:rPr>
      </w:pPr>
      <w:r>
        <w:rPr>
          <w:rFonts w:hint="eastAsia"/>
          <w:lang w:val="en-US" w:eastAsia="zh-CN"/>
        </w:rPr>
        <w:t>进入异议页面，点击“新增异议”，进入新增异议页面，如下图：</w:t>
      </w:r>
    </w:p>
    <w:p>
      <w:pPr>
        <w:pStyle w:val="137"/>
        <w:numPr>
          <w:ilvl w:val="0"/>
          <w:numId w:val="0"/>
        </w:numPr>
        <w:rPr>
          <w:rFonts w:hint="eastAsia"/>
          <w:lang w:val="en-US" w:eastAsia="zh-CN"/>
        </w:rPr>
      </w:pPr>
      <w:r>
        <w:drawing>
          <wp:inline distT="0" distB="0" distL="114300" distR="114300">
            <wp:extent cx="5277485" cy="2444750"/>
            <wp:effectExtent l="0" t="0" r="18415" b="12700"/>
            <wp:docPr id="9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11"/>
                    <pic:cNvPicPr>
                      <a:picLocks noChangeAspect="1"/>
                    </pic:cNvPicPr>
                  </pic:nvPicPr>
                  <pic:blipFill>
                    <a:blip r:embed="rId107"/>
                    <a:stretch>
                      <a:fillRect/>
                    </a:stretch>
                  </pic:blipFill>
                  <pic:spPr>
                    <a:xfrm>
                      <a:off x="0" y="0"/>
                      <a:ext cx="5277485" cy="2444750"/>
                    </a:xfrm>
                    <a:prstGeom prst="rect">
                      <a:avLst/>
                    </a:prstGeom>
                    <a:noFill/>
                    <a:ln w="9525">
                      <a:noFill/>
                    </a:ln>
                  </pic:spPr>
                </pic:pic>
              </a:graphicData>
            </a:graphic>
          </wp:inline>
        </w:drawing>
      </w:r>
    </w:p>
    <w:p>
      <w:pPr>
        <w:pStyle w:val="137"/>
        <w:numPr>
          <w:ilvl w:val="0"/>
          <w:numId w:val="30"/>
        </w:numPr>
        <w:ind w:left="420" w:leftChars="0"/>
        <w:rPr>
          <w:rFonts w:hint="eastAsia"/>
          <w:lang w:val="en-US" w:eastAsia="zh-CN"/>
        </w:rPr>
      </w:pPr>
      <w:r>
        <w:rPr>
          <w:rFonts w:hint="eastAsia"/>
          <w:lang w:val="en-US" w:eastAsia="zh-CN"/>
        </w:rPr>
        <w:t>填写基本信息，上传附件，点击“提交信息”提交采购代理，等待受理回复；</w:t>
      </w:r>
    </w:p>
    <w:p>
      <w:pPr>
        <w:ind w:firstLine="0" w:firstLineChars="0"/>
      </w:pPr>
      <w:r>
        <w:drawing>
          <wp:inline distT="0" distB="0" distL="114300" distR="114300">
            <wp:extent cx="5270500" cy="2308860"/>
            <wp:effectExtent l="0" t="0" r="6350" b="15240"/>
            <wp:docPr id="9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2"/>
                    <pic:cNvPicPr>
                      <a:picLocks noChangeAspect="1"/>
                    </pic:cNvPicPr>
                  </pic:nvPicPr>
                  <pic:blipFill>
                    <a:blip r:embed="rId108"/>
                    <a:stretch>
                      <a:fillRect/>
                    </a:stretch>
                  </pic:blipFill>
                  <pic:spPr>
                    <a:xfrm>
                      <a:off x="0" y="0"/>
                      <a:ext cx="5270500" cy="2308860"/>
                    </a:xfrm>
                    <a:prstGeom prst="rect">
                      <a:avLst/>
                    </a:prstGeom>
                    <a:noFill/>
                    <a:ln w="9525">
                      <a:noFill/>
                    </a:ln>
                  </pic:spPr>
                </pic:pic>
              </a:graphicData>
            </a:graphic>
          </wp:inline>
        </w:drawing>
      </w:r>
    </w:p>
    <w:p>
      <w:pPr>
        <w:ind w:firstLine="0" w:firstLineChars="0"/>
      </w:pPr>
    </w:p>
    <w:p>
      <w:pPr>
        <w:pStyle w:val="4"/>
      </w:pPr>
      <w:bookmarkStart w:id="78" w:name="_Toc29426"/>
      <w:bookmarkStart w:id="79" w:name="_Toc32767"/>
      <w:r>
        <w:rPr>
          <w:rFonts w:hint="eastAsia"/>
        </w:rPr>
        <w:t>投诉</w:t>
      </w:r>
      <w:bookmarkEnd w:id="78"/>
      <w:bookmarkEnd w:id="79"/>
    </w:p>
    <w:p>
      <w:pPr>
        <w:ind w:firstLine="422"/>
        <w:rPr>
          <w:b/>
          <w:bCs/>
        </w:rPr>
      </w:pPr>
      <w:r>
        <w:rPr>
          <w:rFonts w:hint="eastAsia"/>
          <w:b/>
          <w:bCs/>
          <w:lang w:eastAsia="zh-CN"/>
        </w:rPr>
        <w:t>流程说明</w:t>
      </w:r>
      <w:r>
        <w:rPr>
          <w:rFonts w:hint="eastAsia"/>
          <w:b/>
          <w:bCs/>
        </w:rPr>
        <w:t>：</w:t>
      </w:r>
      <w:r>
        <w:rPr>
          <w:rFonts w:hint="eastAsia"/>
          <w:bCs/>
          <w:szCs w:val="21"/>
          <w:lang w:eastAsia="zh-CN"/>
        </w:rPr>
        <w:t>供应商对标段投诉，</w:t>
      </w:r>
      <w:r>
        <w:rPr>
          <w:rFonts w:hint="eastAsia"/>
          <w:bCs/>
          <w:szCs w:val="21"/>
          <w:lang w:val="en-US" w:eastAsia="zh-CN"/>
        </w:rPr>
        <w:t>采购管理监察部门</w:t>
      </w:r>
      <w:r>
        <w:rPr>
          <w:rFonts w:hint="eastAsia"/>
          <w:bCs/>
          <w:szCs w:val="21"/>
          <w:lang w:eastAsia="zh-CN"/>
        </w:rPr>
        <w:t>给予办理。</w:t>
      </w:r>
    </w:p>
    <w:p>
      <w:pPr>
        <w:ind w:firstLine="422"/>
        <w:rPr>
          <w:rFonts w:hint="eastAsia"/>
          <w:b/>
          <w:bCs/>
        </w:rPr>
      </w:pPr>
      <w:r>
        <w:rPr>
          <w:rFonts w:hint="eastAsia"/>
          <w:b/>
          <w:bCs/>
        </w:rPr>
        <w:t>操作步骤：</w:t>
      </w:r>
    </w:p>
    <w:p>
      <w:pPr>
        <w:numPr>
          <w:ilvl w:val="0"/>
          <w:numId w:val="31"/>
        </w:numPr>
        <w:ind w:firstLine="422"/>
        <w:rPr>
          <w:rFonts w:hint="eastAsia"/>
          <w:bCs/>
          <w:szCs w:val="21"/>
          <w:lang w:eastAsia="zh-CN"/>
        </w:rPr>
      </w:pPr>
      <w:r>
        <w:rPr>
          <w:rFonts w:hint="eastAsia"/>
          <w:bCs/>
          <w:szCs w:val="21"/>
          <w:lang w:val="en-US" w:eastAsia="zh-CN"/>
        </w:rPr>
        <w:t>点击</w:t>
      </w:r>
      <w:r>
        <w:rPr>
          <w:rFonts w:hint="eastAsia"/>
          <w:bCs/>
          <w:szCs w:val="21"/>
        </w:rPr>
        <w:t>“新增投诉”</w:t>
      </w:r>
      <w:r>
        <w:rPr>
          <w:rFonts w:hint="eastAsia"/>
          <w:bCs/>
          <w:szCs w:val="21"/>
          <w:lang w:eastAsia="zh-CN"/>
        </w:rPr>
        <w:t>菜单</w:t>
      </w:r>
      <w:r>
        <w:rPr>
          <w:rFonts w:hint="eastAsia"/>
          <w:bCs/>
          <w:szCs w:val="21"/>
        </w:rPr>
        <w:t>，</w:t>
      </w:r>
      <w:r>
        <w:rPr>
          <w:rFonts w:hint="eastAsia"/>
          <w:bCs/>
          <w:szCs w:val="21"/>
          <w:lang w:eastAsia="zh-CN"/>
        </w:rPr>
        <w:t>进入新增投诉页面，如下图：</w:t>
      </w:r>
    </w:p>
    <w:p>
      <w:pPr>
        <w:numPr>
          <w:ilvl w:val="0"/>
          <w:numId w:val="0"/>
        </w:numPr>
        <w:rPr>
          <w:rFonts w:hint="eastAsia"/>
          <w:bCs/>
          <w:szCs w:val="21"/>
          <w:lang w:eastAsia="zh-CN"/>
        </w:rPr>
      </w:pPr>
      <w:r>
        <w:drawing>
          <wp:inline distT="0" distB="0" distL="114300" distR="114300">
            <wp:extent cx="5276215" cy="2473960"/>
            <wp:effectExtent l="0" t="0" r="635" b="2540"/>
            <wp:docPr id="9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8"/>
                    <pic:cNvPicPr>
                      <a:picLocks noChangeAspect="1"/>
                    </pic:cNvPicPr>
                  </pic:nvPicPr>
                  <pic:blipFill>
                    <a:blip r:embed="rId109"/>
                    <a:stretch>
                      <a:fillRect/>
                    </a:stretch>
                  </pic:blipFill>
                  <pic:spPr>
                    <a:xfrm>
                      <a:off x="0" y="0"/>
                      <a:ext cx="5276215" cy="2473960"/>
                    </a:xfrm>
                    <a:prstGeom prst="rect">
                      <a:avLst/>
                    </a:prstGeom>
                    <a:noFill/>
                    <a:ln w="9525">
                      <a:noFill/>
                    </a:ln>
                  </pic:spPr>
                </pic:pic>
              </a:graphicData>
            </a:graphic>
          </wp:inline>
        </w:drawing>
      </w:r>
      <w:r>
        <w:drawing>
          <wp:inline distT="0" distB="0" distL="114300" distR="114300">
            <wp:extent cx="5278120" cy="1697990"/>
            <wp:effectExtent l="0" t="0" r="17780" b="16510"/>
            <wp:docPr id="15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0"/>
                    <pic:cNvPicPr>
                      <a:picLocks noChangeAspect="1"/>
                    </pic:cNvPicPr>
                  </pic:nvPicPr>
                  <pic:blipFill>
                    <a:blip r:embed="rId110"/>
                    <a:stretch>
                      <a:fillRect/>
                    </a:stretch>
                  </pic:blipFill>
                  <pic:spPr>
                    <a:xfrm>
                      <a:off x="0" y="0"/>
                      <a:ext cx="5278120" cy="1697990"/>
                    </a:xfrm>
                    <a:prstGeom prst="rect">
                      <a:avLst/>
                    </a:prstGeom>
                    <a:noFill/>
                    <a:ln w="9525">
                      <a:noFill/>
                    </a:ln>
                  </pic:spPr>
                </pic:pic>
              </a:graphicData>
            </a:graphic>
          </wp:inline>
        </w:drawing>
      </w:r>
    </w:p>
    <w:p>
      <w:pPr>
        <w:numPr>
          <w:ilvl w:val="0"/>
          <w:numId w:val="31"/>
        </w:numPr>
        <w:ind w:firstLine="422"/>
        <w:rPr>
          <w:rFonts w:hint="eastAsia" w:ascii="Times New Roman" w:hAnsi="Times New Roman" w:eastAsia="宋体" w:cs="Times New Roman"/>
          <w:b w:val="0"/>
          <w:bCs w:val="0"/>
          <w:kern w:val="2"/>
          <w:sz w:val="21"/>
          <w:szCs w:val="24"/>
          <w:lang w:val="en-US" w:eastAsia="zh-CN" w:bidi="ar-SA"/>
        </w:rPr>
      </w:pPr>
      <w:r>
        <w:rPr>
          <w:rFonts w:hint="eastAsia"/>
          <w:lang w:eastAsia="zh-CN"/>
        </w:rPr>
        <w:t>进入投诉页面，点击“新增投诉”，进入新增页面，如下图：</w:t>
      </w:r>
    </w:p>
    <w:p>
      <w:pPr>
        <w:numPr>
          <w:ilvl w:val="0"/>
          <w:numId w:val="0"/>
        </w:numPr>
        <w:rPr>
          <w:rFonts w:hint="eastAsia" w:ascii="Times New Roman" w:hAnsi="Times New Roman" w:eastAsia="宋体" w:cs="Times New Roman"/>
          <w:b w:val="0"/>
          <w:bCs w:val="0"/>
          <w:kern w:val="2"/>
          <w:sz w:val="21"/>
          <w:szCs w:val="24"/>
          <w:lang w:val="en-US" w:eastAsia="zh-CN" w:bidi="ar-SA"/>
        </w:rPr>
      </w:pPr>
      <w:r>
        <w:drawing>
          <wp:inline distT="0" distB="0" distL="114300" distR="114300">
            <wp:extent cx="5266690" cy="2332990"/>
            <wp:effectExtent l="0" t="0" r="10160" b="10160"/>
            <wp:docPr id="9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5"/>
                    <pic:cNvPicPr>
                      <a:picLocks noChangeAspect="1"/>
                    </pic:cNvPicPr>
                  </pic:nvPicPr>
                  <pic:blipFill>
                    <a:blip r:embed="rId111"/>
                    <a:stretch>
                      <a:fillRect/>
                    </a:stretch>
                  </pic:blipFill>
                  <pic:spPr>
                    <a:xfrm>
                      <a:off x="0" y="0"/>
                      <a:ext cx="5266690" cy="2332990"/>
                    </a:xfrm>
                    <a:prstGeom prst="rect">
                      <a:avLst/>
                    </a:prstGeom>
                    <a:noFill/>
                    <a:ln w="9525">
                      <a:noFill/>
                    </a:ln>
                  </pic:spPr>
                </pic:pic>
              </a:graphicData>
            </a:graphic>
          </wp:inline>
        </w:drawing>
      </w:r>
    </w:p>
    <w:p>
      <w:pPr>
        <w:numPr>
          <w:ilvl w:val="0"/>
          <w:numId w:val="31"/>
        </w:numPr>
        <w:ind w:firstLine="422"/>
        <w:rPr>
          <w:rFonts w:hint="eastAsia" w:ascii="Times New Roman" w:hAnsi="Times New Roman" w:eastAsia="宋体" w:cs="Times New Roman"/>
          <w:b w:val="0"/>
          <w:bCs w:val="0"/>
          <w:kern w:val="2"/>
          <w:sz w:val="21"/>
          <w:szCs w:val="24"/>
          <w:lang w:val="en-US" w:eastAsia="zh-CN" w:bidi="ar-SA"/>
        </w:rPr>
      </w:pPr>
      <w:r>
        <w:rPr>
          <w:rFonts w:hint="eastAsia" w:ascii="Times New Roman" w:hAnsi="Times New Roman" w:eastAsia="宋体" w:cs="Times New Roman"/>
          <w:b w:val="0"/>
          <w:bCs w:val="0"/>
          <w:kern w:val="2"/>
          <w:sz w:val="21"/>
          <w:szCs w:val="24"/>
          <w:lang w:val="en-US" w:eastAsia="zh-CN" w:bidi="ar-SA"/>
        </w:rPr>
        <w:t>填写“投诉内容”</w:t>
      </w:r>
      <w:r>
        <w:rPr>
          <w:rFonts w:hint="eastAsia" w:cs="Times New Roman"/>
          <w:b w:val="0"/>
          <w:bCs w:val="0"/>
          <w:kern w:val="2"/>
          <w:sz w:val="21"/>
          <w:szCs w:val="24"/>
          <w:lang w:val="en-US" w:eastAsia="zh-CN" w:bidi="ar-SA"/>
        </w:rPr>
        <w:t>与“依据理由”</w:t>
      </w:r>
      <w:r>
        <w:rPr>
          <w:rFonts w:hint="eastAsia" w:ascii="Times New Roman" w:hAnsi="Times New Roman" w:eastAsia="宋体" w:cs="Times New Roman"/>
          <w:b w:val="0"/>
          <w:bCs w:val="0"/>
          <w:kern w:val="2"/>
          <w:sz w:val="21"/>
          <w:szCs w:val="24"/>
          <w:lang w:val="en-US" w:eastAsia="zh-CN" w:bidi="ar-SA"/>
        </w:rPr>
        <w:t>后，上传附件，点击“招标办备案”提交</w:t>
      </w:r>
      <w:r>
        <w:rPr>
          <w:rFonts w:hint="eastAsia" w:cs="Times New Roman"/>
          <w:b w:val="0"/>
          <w:bCs w:val="0"/>
          <w:kern w:val="2"/>
          <w:sz w:val="21"/>
          <w:szCs w:val="24"/>
          <w:lang w:val="en-US" w:eastAsia="zh-CN" w:bidi="ar-SA"/>
        </w:rPr>
        <w:t>采购管理监察部门</w:t>
      </w:r>
      <w:r>
        <w:rPr>
          <w:rFonts w:hint="eastAsia" w:ascii="Times New Roman" w:hAnsi="Times New Roman" w:eastAsia="宋体" w:cs="Times New Roman"/>
          <w:b w:val="0"/>
          <w:bCs w:val="0"/>
          <w:kern w:val="2"/>
          <w:sz w:val="21"/>
          <w:szCs w:val="24"/>
          <w:lang w:val="en-US" w:eastAsia="zh-CN" w:bidi="ar-SA"/>
        </w:rPr>
        <w:t>受理，如下图：</w:t>
      </w:r>
    </w:p>
    <w:p>
      <w:pPr>
        <w:numPr>
          <w:ilvl w:val="0"/>
          <w:numId w:val="0"/>
        </w:numPr>
        <w:jc w:val="both"/>
        <w:rPr>
          <w:rFonts w:hint="eastAsia"/>
          <w:b/>
          <w:bCs/>
          <w:lang w:val="en-US" w:eastAsia="zh-CN"/>
        </w:rPr>
      </w:pPr>
      <w:r>
        <w:drawing>
          <wp:inline distT="0" distB="0" distL="114300" distR="114300">
            <wp:extent cx="5271770" cy="2444750"/>
            <wp:effectExtent l="0" t="0" r="5080" b="12700"/>
            <wp:docPr id="9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7"/>
                    <pic:cNvPicPr>
                      <a:picLocks noChangeAspect="1"/>
                    </pic:cNvPicPr>
                  </pic:nvPicPr>
                  <pic:blipFill>
                    <a:blip r:embed="rId112"/>
                    <a:stretch>
                      <a:fillRect/>
                    </a:stretch>
                  </pic:blipFill>
                  <pic:spPr>
                    <a:xfrm>
                      <a:off x="0" y="0"/>
                      <a:ext cx="5271770" cy="2444750"/>
                    </a:xfrm>
                    <a:prstGeom prst="rect">
                      <a:avLst/>
                    </a:prstGeom>
                    <a:noFill/>
                    <a:ln w="9525">
                      <a:noFill/>
                    </a:ln>
                  </pic:spPr>
                </pic:pic>
              </a:graphicData>
            </a:graphic>
          </wp:inline>
        </w:drawing>
      </w:r>
    </w:p>
    <w:p>
      <w:pPr>
        <w:pStyle w:val="2"/>
      </w:pPr>
      <w:bookmarkStart w:id="80" w:name="_Toc6273"/>
      <w:r>
        <w:rPr>
          <w:rFonts w:hint="eastAsia"/>
          <w:lang w:val="en-US" w:eastAsia="zh-CN"/>
        </w:rPr>
        <w:t>邀请招标</w:t>
      </w:r>
      <w:bookmarkEnd w:id="80"/>
    </w:p>
    <w:p>
      <w:pPr>
        <w:pStyle w:val="3"/>
        <w:rPr>
          <w:rFonts w:hint="eastAsia"/>
          <w:lang w:val="en-US" w:eastAsia="zh-CN"/>
        </w:rPr>
      </w:pPr>
      <w:bookmarkStart w:id="81" w:name="_Toc3413"/>
      <w:r>
        <w:rPr>
          <w:rFonts w:hint="eastAsia"/>
          <w:lang w:val="en-US" w:eastAsia="zh-CN"/>
        </w:rPr>
        <w:t>接受邀请</w:t>
      </w:r>
      <w:bookmarkEnd w:id="81"/>
    </w:p>
    <w:p>
      <w:pPr>
        <w:numPr>
          <w:ilvl w:val="0"/>
          <w:numId w:val="32"/>
        </w:numPr>
        <w:rPr>
          <w:rFonts w:hint="eastAsia"/>
          <w:lang w:val="en-US" w:eastAsia="zh-CN"/>
        </w:rPr>
      </w:pPr>
      <w:r>
        <w:rPr>
          <w:rFonts w:hint="eastAsia"/>
          <w:lang w:val="en-US" w:eastAsia="zh-CN"/>
        </w:rPr>
        <w:t>点击“消息提醒”按钮，然后点击“邀请提醒”查看被邀请的项目。</w:t>
      </w:r>
    </w:p>
    <w:p>
      <w:pPr>
        <w:numPr>
          <w:ilvl w:val="0"/>
          <w:numId w:val="0"/>
        </w:numPr>
      </w:pPr>
      <w:r>
        <w:drawing>
          <wp:inline distT="0" distB="0" distL="114300" distR="114300">
            <wp:extent cx="5266690" cy="1774825"/>
            <wp:effectExtent l="0" t="0" r="3810" b="3175"/>
            <wp:docPr id="1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
                    <pic:cNvPicPr>
                      <a:picLocks noChangeAspect="1"/>
                    </pic:cNvPicPr>
                  </pic:nvPicPr>
                  <pic:blipFill>
                    <a:blip r:embed="rId113"/>
                    <a:stretch>
                      <a:fillRect/>
                    </a:stretch>
                  </pic:blipFill>
                  <pic:spPr>
                    <a:xfrm>
                      <a:off x="0" y="0"/>
                      <a:ext cx="5266690" cy="1774825"/>
                    </a:xfrm>
                    <a:prstGeom prst="rect">
                      <a:avLst/>
                    </a:prstGeom>
                    <a:noFill/>
                    <a:ln>
                      <a:noFill/>
                    </a:ln>
                  </pic:spPr>
                </pic:pic>
              </a:graphicData>
            </a:graphic>
          </wp:inline>
        </w:drawing>
      </w:r>
    </w:p>
    <w:p>
      <w:pPr>
        <w:numPr>
          <w:ilvl w:val="0"/>
          <w:numId w:val="0"/>
        </w:numPr>
      </w:pPr>
      <w:r>
        <w:drawing>
          <wp:inline distT="0" distB="0" distL="114300" distR="114300">
            <wp:extent cx="5277485" cy="3147060"/>
            <wp:effectExtent l="0" t="0" r="5715" b="2540"/>
            <wp:docPr id="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
                    <pic:cNvPicPr>
                      <a:picLocks noChangeAspect="1"/>
                    </pic:cNvPicPr>
                  </pic:nvPicPr>
                  <pic:blipFill>
                    <a:blip r:embed="rId114"/>
                    <a:stretch>
                      <a:fillRect/>
                    </a:stretch>
                  </pic:blipFill>
                  <pic:spPr>
                    <a:xfrm>
                      <a:off x="0" y="0"/>
                      <a:ext cx="5277485" cy="3147060"/>
                    </a:xfrm>
                    <a:prstGeom prst="rect">
                      <a:avLst/>
                    </a:prstGeom>
                    <a:noFill/>
                    <a:ln>
                      <a:noFill/>
                    </a:ln>
                  </pic:spPr>
                </pic:pic>
              </a:graphicData>
            </a:graphic>
          </wp:inline>
        </w:drawing>
      </w:r>
    </w:p>
    <w:p>
      <w:pPr>
        <w:numPr>
          <w:ilvl w:val="0"/>
          <w:numId w:val="32"/>
        </w:numPr>
        <w:ind w:left="0" w:leftChars="0" w:firstLine="420" w:firstLineChars="200"/>
        <w:rPr>
          <w:rFonts w:hint="eastAsia"/>
          <w:lang w:val="en-US" w:eastAsia="zh-CN"/>
        </w:rPr>
      </w:pPr>
      <w:r>
        <w:rPr>
          <w:rFonts w:hint="eastAsia"/>
          <w:lang w:val="en-US" w:eastAsia="zh-CN"/>
        </w:rPr>
        <w:t>点击邀请的“标段名称”，进入报名页面，可以选择接受邀请或拒绝邀请。（接受邀请：输入基本信息，点击“确认参加”按钮接受采购代理的邀请投标。拒绝邀请：点击“确认不参加按钮”即可。邀请函：点击“邀请函”，查看采购代理发送的投标邀请函的相关内容。）</w:t>
      </w:r>
    </w:p>
    <w:p>
      <w:pPr>
        <w:numPr>
          <w:ilvl w:val="0"/>
          <w:numId w:val="0"/>
        </w:numPr>
      </w:pPr>
      <w:r>
        <w:drawing>
          <wp:inline distT="0" distB="0" distL="114300" distR="114300">
            <wp:extent cx="5274945" cy="3116580"/>
            <wp:effectExtent l="0" t="0" r="8255" b="7620"/>
            <wp:docPr id="18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4"/>
                    <pic:cNvPicPr>
                      <a:picLocks noChangeAspect="1"/>
                    </pic:cNvPicPr>
                  </pic:nvPicPr>
                  <pic:blipFill>
                    <a:blip r:embed="rId115"/>
                    <a:stretch>
                      <a:fillRect/>
                    </a:stretch>
                  </pic:blipFill>
                  <pic:spPr>
                    <a:xfrm>
                      <a:off x="0" y="0"/>
                      <a:ext cx="5274945" cy="3116580"/>
                    </a:xfrm>
                    <a:prstGeom prst="rect">
                      <a:avLst/>
                    </a:prstGeom>
                    <a:noFill/>
                    <a:ln>
                      <a:noFill/>
                    </a:ln>
                  </pic:spPr>
                </pic:pic>
              </a:graphicData>
            </a:graphic>
          </wp:inline>
        </w:drawing>
      </w:r>
    </w:p>
    <w:p>
      <w:pPr>
        <w:numPr>
          <w:ilvl w:val="0"/>
          <w:numId w:val="0"/>
        </w:numPr>
      </w:pPr>
      <w:r>
        <w:drawing>
          <wp:inline distT="0" distB="0" distL="114300" distR="114300">
            <wp:extent cx="5268595" cy="2165985"/>
            <wp:effectExtent l="0" t="0" r="1905" b="5715"/>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116"/>
                    <a:stretch>
                      <a:fillRect/>
                    </a:stretch>
                  </pic:blipFill>
                  <pic:spPr>
                    <a:xfrm>
                      <a:off x="0" y="0"/>
                      <a:ext cx="5268595" cy="2165985"/>
                    </a:xfrm>
                    <a:prstGeom prst="rect">
                      <a:avLst/>
                    </a:prstGeom>
                    <a:noFill/>
                    <a:ln>
                      <a:noFill/>
                    </a:ln>
                  </pic:spPr>
                </pic:pic>
              </a:graphicData>
            </a:graphic>
          </wp:inline>
        </w:drawing>
      </w:r>
    </w:p>
    <w:p>
      <w:pPr>
        <w:numPr>
          <w:ilvl w:val="0"/>
          <w:numId w:val="0"/>
        </w:numPr>
      </w:pPr>
      <w:r>
        <w:drawing>
          <wp:inline distT="0" distB="0" distL="114300" distR="114300">
            <wp:extent cx="5272405" cy="2026920"/>
            <wp:effectExtent l="0" t="0" r="10795" b="5080"/>
            <wp:docPr id="18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6"/>
                    <pic:cNvPicPr>
                      <a:picLocks noChangeAspect="1"/>
                    </pic:cNvPicPr>
                  </pic:nvPicPr>
                  <pic:blipFill>
                    <a:blip r:embed="rId117"/>
                    <a:stretch>
                      <a:fillRect/>
                    </a:stretch>
                  </pic:blipFill>
                  <pic:spPr>
                    <a:xfrm>
                      <a:off x="0" y="0"/>
                      <a:ext cx="5272405" cy="2026920"/>
                    </a:xfrm>
                    <a:prstGeom prst="rect">
                      <a:avLst/>
                    </a:prstGeom>
                    <a:noFill/>
                    <a:ln>
                      <a:noFill/>
                    </a:ln>
                  </pic:spPr>
                </pic:pic>
              </a:graphicData>
            </a:graphic>
          </wp:inline>
        </w:drawing>
      </w:r>
    </w:p>
    <w:p>
      <w:pPr>
        <w:numPr>
          <w:ilvl w:val="0"/>
          <w:numId w:val="32"/>
        </w:numPr>
        <w:ind w:left="0" w:leftChars="0" w:firstLine="420" w:firstLineChars="200"/>
        <w:rPr>
          <w:rFonts w:hint="eastAsia"/>
          <w:lang w:val="en-US" w:eastAsia="zh-CN"/>
        </w:rPr>
      </w:pPr>
      <w:r>
        <w:rPr>
          <w:rFonts w:hint="eastAsia"/>
          <w:lang w:val="en-US" w:eastAsia="zh-CN"/>
        </w:rPr>
        <w:t>确认参加投标邀请，系统自动生成回执函，点击签章，签章后提交通知采购代理参加后续采购环节。接受邀请的项目，可在“我的项目”中查看。如下图：</w:t>
      </w:r>
    </w:p>
    <w:p>
      <w:pPr>
        <w:numPr>
          <w:ilvl w:val="0"/>
          <w:numId w:val="0"/>
        </w:numPr>
      </w:pPr>
      <w:r>
        <w:drawing>
          <wp:inline distT="0" distB="0" distL="114300" distR="114300">
            <wp:extent cx="5266690" cy="1936750"/>
            <wp:effectExtent l="0" t="0" r="3810" b="6350"/>
            <wp:docPr id="1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
                    <pic:cNvPicPr>
                      <a:picLocks noChangeAspect="1"/>
                    </pic:cNvPicPr>
                  </pic:nvPicPr>
                  <pic:blipFill>
                    <a:blip r:embed="rId118"/>
                    <a:stretch>
                      <a:fillRect/>
                    </a:stretch>
                  </pic:blipFill>
                  <pic:spPr>
                    <a:xfrm>
                      <a:off x="0" y="0"/>
                      <a:ext cx="5266690" cy="1936750"/>
                    </a:xfrm>
                    <a:prstGeom prst="rect">
                      <a:avLst/>
                    </a:prstGeom>
                    <a:noFill/>
                    <a:ln>
                      <a:noFill/>
                    </a:ln>
                  </pic:spPr>
                </pic:pic>
              </a:graphicData>
            </a:graphic>
          </wp:inline>
        </w:drawing>
      </w:r>
    </w:p>
    <w:p>
      <w:pPr>
        <w:ind w:left="0" w:leftChars="0" w:firstLine="0" w:firstLineChars="0"/>
        <w:jc w:val="both"/>
      </w:pPr>
      <w:r>
        <w:drawing>
          <wp:inline distT="0" distB="0" distL="114300" distR="114300">
            <wp:extent cx="5274945" cy="2312035"/>
            <wp:effectExtent l="0" t="0" r="8255" b="12065"/>
            <wp:docPr id="19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8"/>
                    <pic:cNvPicPr>
                      <a:picLocks noChangeAspect="1"/>
                    </pic:cNvPicPr>
                  </pic:nvPicPr>
                  <pic:blipFill>
                    <a:blip r:embed="rId119"/>
                    <a:stretch>
                      <a:fillRect/>
                    </a:stretch>
                  </pic:blipFill>
                  <pic:spPr>
                    <a:xfrm>
                      <a:off x="0" y="0"/>
                      <a:ext cx="5274945" cy="2312035"/>
                    </a:xfrm>
                    <a:prstGeom prst="rect">
                      <a:avLst/>
                    </a:prstGeom>
                    <a:noFill/>
                    <a:ln>
                      <a:noFill/>
                    </a:ln>
                  </pic:spPr>
                </pic:pic>
              </a:graphicData>
            </a:graphic>
          </wp:inline>
        </w:drawing>
      </w:r>
    </w:p>
    <w:p>
      <w:pPr>
        <w:pStyle w:val="3"/>
      </w:pPr>
      <w:bookmarkStart w:id="82" w:name="_Toc31042"/>
      <w:bookmarkStart w:id="83" w:name="_Toc19341"/>
      <w:r>
        <w:rPr>
          <w:rFonts w:hint="eastAsia"/>
          <w:lang w:eastAsia="zh-CN"/>
        </w:rPr>
        <w:t>项目管理</w:t>
      </w:r>
      <w:bookmarkEnd w:id="82"/>
      <w:bookmarkEnd w:id="83"/>
    </w:p>
    <w:p>
      <w:pPr>
        <w:pStyle w:val="4"/>
      </w:pPr>
      <w:bookmarkStart w:id="84" w:name="_Toc9583"/>
      <w:bookmarkStart w:id="85" w:name="_Toc1588"/>
      <w:r>
        <w:rPr>
          <w:rFonts w:hint="eastAsia"/>
          <w:lang w:eastAsia="zh-CN"/>
        </w:rPr>
        <w:t>投标前阶段</w:t>
      </w:r>
      <w:bookmarkEnd w:id="84"/>
      <w:bookmarkEnd w:id="85"/>
    </w:p>
    <w:p>
      <w:pPr>
        <w:pStyle w:val="5"/>
      </w:pPr>
      <w:bookmarkStart w:id="86" w:name="_Toc4014"/>
      <w:bookmarkStart w:id="87" w:name="_Toc9090"/>
      <w:r>
        <w:rPr>
          <w:rFonts w:hint="eastAsia"/>
        </w:rPr>
        <w:t>招标文件领取</w:t>
      </w:r>
      <w:bookmarkEnd w:id="86"/>
      <w:bookmarkEnd w:id="87"/>
    </w:p>
    <w:p>
      <w:pPr>
        <w:ind w:firstLine="422"/>
      </w:pPr>
      <w:r>
        <w:rPr>
          <w:rFonts w:hint="eastAsia"/>
          <w:b/>
          <w:bCs/>
          <w:lang w:eastAsia="zh-CN"/>
        </w:rPr>
        <w:t>流程说明</w:t>
      </w:r>
      <w:r>
        <w:rPr>
          <w:rFonts w:hint="eastAsia"/>
          <w:b/>
          <w:bCs/>
        </w:rPr>
        <w:t>：</w:t>
      </w:r>
      <w:r>
        <w:rPr>
          <w:rFonts w:hint="eastAsia"/>
          <w:lang w:eastAsia="zh-CN"/>
        </w:rPr>
        <w:t>供应商领取已发布的招标文件</w:t>
      </w:r>
      <w:r>
        <w:rPr>
          <w:rFonts w:hint="eastAsia"/>
        </w:rPr>
        <w:t>。</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7"/>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1、</w:t>
      </w:r>
      <w:r>
        <w:rPr>
          <w:rFonts w:hint="eastAsia" w:ascii="Times New Roman" w:hAnsi="Times New Roman" w:eastAsia="宋体" w:cs="Times New Roman"/>
          <w:spacing w:val="4"/>
          <w:kern w:val="2"/>
          <w:sz w:val="21"/>
          <w:szCs w:val="24"/>
          <w:lang w:val="en-US" w:eastAsia="zh-CN" w:bidi="ar-SA"/>
        </w:rPr>
        <w:t>点击“招标文件领取”菜单，进入招标文件领取页面，如下图：</w:t>
      </w:r>
    </w:p>
    <w:p>
      <w:pPr>
        <w:pStyle w:val="137"/>
        <w:spacing w:line="360" w:lineRule="auto"/>
        <w:ind w:firstLine="0" w:firstLineChars="0"/>
        <w:jc w:val="both"/>
        <w:rPr>
          <w:rFonts w:hint="eastAsia"/>
          <w:lang w:eastAsia="zh-CN"/>
        </w:rPr>
      </w:pPr>
      <w:r>
        <w:drawing>
          <wp:inline distT="0" distB="0" distL="114300" distR="114300">
            <wp:extent cx="5274310" cy="2458085"/>
            <wp:effectExtent l="0" t="0" r="8890" b="5715"/>
            <wp:docPr id="3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8"/>
                    <pic:cNvPicPr>
                      <a:picLocks noChangeAspect="1"/>
                    </pic:cNvPicPr>
                  </pic:nvPicPr>
                  <pic:blipFill>
                    <a:blip r:embed="rId120"/>
                    <a:stretch>
                      <a:fillRect/>
                    </a:stretch>
                  </pic:blipFill>
                  <pic:spPr>
                    <a:xfrm>
                      <a:off x="0" y="0"/>
                      <a:ext cx="5274310" cy="2458085"/>
                    </a:xfrm>
                    <a:prstGeom prst="rect">
                      <a:avLst/>
                    </a:prstGeom>
                    <a:noFill/>
                    <a:ln w="9525">
                      <a:noFill/>
                    </a:ln>
                  </pic:spPr>
                </pic:pic>
              </a:graphicData>
            </a:graphic>
          </wp:inline>
        </w:drawing>
      </w:r>
    </w:p>
    <w:p>
      <w:pPr>
        <w:pStyle w:val="137"/>
        <w:numPr>
          <w:ilvl w:val="0"/>
          <w:numId w:val="0"/>
        </w:numPr>
        <w:spacing w:line="360" w:lineRule="auto"/>
        <w:ind w:left="420" w:leftChars="0"/>
        <w:jc w:val="left"/>
        <w:rPr>
          <w:rFonts w:hint="eastAsia" w:ascii="Times New Roman" w:hAnsi="Times New Roman" w:eastAsia="宋体" w:cs="Times New Roman"/>
          <w:spacing w:val="4"/>
          <w:kern w:val="2"/>
          <w:sz w:val="21"/>
          <w:szCs w:val="24"/>
          <w:lang w:val="en-US" w:eastAsia="zh-CN" w:bidi="ar-SA"/>
        </w:rPr>
      </w:pPr>
      <w:r>
        <w:rPr>
          <w:rFonts w:hint="eastAsia" w:cs="Times New Roman"/>
          <w:spacing w:val="4"/>
          <w:kern w:val="2"/>
          <w:sz w:val="21"/>
          <w:szCs w:val="24"/>
          <w:lang w:val="en-US" w:eastAsia="zh-CN" w:bidi="ar-S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w:t>
      </w:r>
    </w:p>
    <w:p>
      <w:pPr>
        <w:pStyle w:val="137"/>
        <w:spacing w:line="360" w:lineRule="auto"/>
        <w:ind w:firstLine="0" w:firstLineChars="0"/>
        <w:jc w:val="left"/>
      </w:pPr>
      <w:r>
        <w:drawing>
          <wp:inline distT="0" distB="0" distL="114300" distR="114300">
            <wp:extent cx="5273040" cy="2194560"/>
            <wp:effectExtent l="0" t="0" r="10160" b="2540"/>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21"/>
                    <a:stretch>
                      <a:fillRect/>
                    </a:stretch>
                  </pic:blipFill>
                  <pic:spPr>
                    <a:xfrm>
                      <a:off x="0" y="0"/>
                      <a:ext cx="5273040" cy="2194560"/>
                    </a:xfrm>
                    <a:prstGeom prst="rect">
                      <a:avLst/>
                    </a:prstGeom>
                    <a:noFill/>
                    <a:ln>
                      <a:noFill/>
                    </a:ln>
                  </pic:spPr>
                </pic:pic>
              </a:graphicData>
            </a:graphic>
          </wp:inline>
        </w:drawing>
      </w:r>
    </w:p>
    <w:p>
      <w:pPr>
        <w:pStyle w:val="137"/>
        <w:spacing w:line="360" w:lineRule="auto"/>
        <w:ind w:firstLine="0" w:firstLineChars="0"/>
        <w:jc w:val="left"/>
      </w:pPr>
      <w:r>
        <w:drawing>
          <wp:inline distT="0" distB="0" distL="114300" distR="114300">
            <wp:extent cx="5270500" cy="1979930"/>
            <wp:effectExtent l="0" t="0" r="0" b="1270"/>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122"/>
                    <a:stretch>
                      <a:fillRect/>
                    </a:stretch>
                  </pic:blipFill>
                  <pic:spPr>
                    <a:xfrm>
                      <a:off x="0" y="0"/>
                      <a:ext cx="5270500" cy="1979930"/>
                    </a:xfrm>
                    <a:prstGeom prst="rect">
                      <a:avLst/>
                    </a:prstGeom>
                    <a:noFill/>
                    <a:ln>
                      <a:noFill/>
                    </a:ln>
                  </pic:spPr>
                </pic:pic>
              </a:graphicData>
            </a:graphic>
          </wp:inline>
        </w:drawing>
      </w:r>
    </w:p>
    <w:p>
      <w:pPr>
        <w:pStyle w:val="137"/>
        <w:spacing w:line="360" w:lineRule="auto"/>
        <w:ind w:firstLine="0" w:firstLineChars="0"/>
        <w:jc w:val="left"/>
      </w:pPr>
      <w:r>
        <w:drawing>
          <wp:inline distT="0" distB="0" distL="114300" distR="114300">
            <wp:extent cx="5271135" cy="1995170"/>
            <wp:effectExtent l="0" t="0" r="12065" b="11430"/>
            <wp:docPr id="4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
                    <pic:cNvPicPr>
                      <a:picLocks noChangeAspect="1"/>
                    </pic:cNvPicPr>
                  </pic:nvPicPr>
                  <pic:blipFill>
                    <a:blip r:embed="rId123"/>
                    <a:stretch>
                      <a:fillRect/>
                    </a:stretch>
                  </pic:blipFill>
                  <pic:spPr>
                    <a:xfrm>
                      <a:off x="0" y="0"/>
                      <a:ext cx="5271135" cy="1995170"/>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6215" cy="1432560"/>
            <wp:effectExtent l="0" t="0" r="6985" b="2540"/>
            <wp:docPr id="1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6"/>
                    <pic:cNvPicPr>
                      <a:picLocks noChangeAspect="1"/>
                    </pic:cNvPicPr>
                  </pic:nvPicPr>
                  <pic:blipFill>
                    <a:blip r:embed="rId124"/>
                    <a:stretch>
                      <a:fillRect/>
                    </a:stretch>
                  </pic:blipFill>
                  <pic:spPr>
                    <a:xfrm>
                      <a:off x="0" y="0"/>
                      <a:ext cx="5276215" cy="1432560"/>
                    </a:xfrm>
                    <a:prstGeom prst="rect">
                      <a:avLst/>
                    </a:prstGeom>
                    <a:noFill/>
                    <a:ln w="9525">
                      <a:noFill/>
                    </a:ln>
                  </pic:spPr>
                </pic:pic>
              </a:graphicData>
            </a:graphic>
          </wp:inline>
        </w:drawing>
      </w:r>
    </w:p>
    <w:p>
      <w:pPr>
        <w:pStyle w:val="5"/>
      </w:pPr>
      <w:bookmarkStart w:id="88" w:name="_Toc27178"/>
      <w:bookmarkStart w:id="89" w:name="_Toc31200"/>
      <w:r>
        <w:rPr>
          <w:rFonts w:hint="eastAsia"/>
        </w:rPr>
        <w:t>答疑文件领取</w:t>
      </w:r>
      <w:bookmarkEnd w:id="88"/>
      <w:bookmarkEnd w:id="89"/>
    </w:p>
    <w:p>
      <w:pPr>
        <w:ind w:firstLine="422"/>
      </w:pPr>
      <w:r>
        <w:rPr>
          <w:rFonts w:hint="eastAsia"/>
          <w:b/>
          <w:bCs/>
          <w:lang w:eastAsia="zh-CN"/>
        </w:rPr>
        <w:t>流程说明</w:t>
      </w:r>
      <w:r>
        <w:rPr>
          <w:rFonts w:hint="eastAsia"/>
          <w:b/>
          <w:bCs/>
        </w:rPr>
        <w:t>：</w:t>
      </w:r>
      <w:r>
        <w:rPr>
          <w:rFonts w:hint="eastAsia"/>
          <w:bCs/>
          <w:szCs w:val="21"/>
          <w:lang w:eastAsia="zh-CN"/>
        </w:rPr>
        <w:t>供应商</w:t>
      </w:r>
      <w:r>
        <w:rPr>
          <w:rFonts w:hint="eastAsia"/>
        </w:rPr>
        <w:t>领取</w:t>
      </w:r>
      <w:r>
        <w:rPr>
          <w:rFonts w:hint="eastAsia"/>
          <w:lang w:eastAsia="zh-CN"/>
        </w:rPr>
        <w:t>已发布的</w:t>
      </w:r>
      <w:r>
        <w:rPr>
          <w:rFonts w:hint="eastAsia"/>
        </w:rPr>
        <w:t>答疑</w:t>
      </w:r>
      <w:r>
        <w:rPr>
          <w:rFonts w:hint="eastAsia"/>
          <w:lang w:eastAsia="zh-CN"/>
        </w:rPr>
        <w:t>澄清</w:t>
      </w:r>
      <w:r>
        <w:rPr>
          <w:rFonts w:hint="eastAsia"/>
        </w:rPr>
        <w:t>文件。</w:t>
      </w:r>
    </w:p>
    <w:p>
      <w:pPr>
        <w:ind w:firstLine="422"/>
        <w:rPr>
          <w:rFonts w:hint="eastAsia" w:ascii="宋体" w:hAnsi="宋体"/>
          <w:b/>
          <w:bCs/>
        </w:rPr>
      </w:pPr>
      <w:r>
        <w:rPr>
          <w:rFonts w:hint="eastAsia" w:ascii="宋体" w:hAnsi="宋体"/>
          <w:b/>
          <w:bCs/>
        </w:rPr>
        <w:t>前置条件：</w:t>
      </w:r>
    </w:p>
    <w:p>
      <w:pPr>
        <w:numPr>
          <w:ilvl w:val="0"/>
          <w:numId w:val="0"/>
        </w:numPr>
        <w:ind w:left="440" w:leftChars="0" w:firstLine="249" w:firstLineChars="119"/>
        <w:rPr>
          <w:rFonts w:hint="eastAsia"/>
        </w:rPr>
      </w:pPr>
      <w:r>
        <w:rPr>
          <w:rFonts w:hint="eastAsia"/>
          <w:lang w:val="en-US" w:eastAsia="zh-CN"/>
        </w:rPr>
        <w:t>1、采购代理</w:t>
      </w:r>
      <w:r>
        <w:rPr>
          <w:rFonts w:hint="eastAsia"/>
          <w:szCs w:val="21"/>
        </w:rPr>
        <w:t>已经提交</w:t>
      </w:r>
      <w:r>
        <w:rPr>
          <w:rFonts w:hint="eastAsia"/>
          <w:szCs w:val="21"/>
          <w:lang w:val="en-US" w:eastAsia="zh-CN"/>
        </w:rPr>
        <w:t>答疑澄清</w:t>
      </w:r>
      <w:r>
        <w:rPr>
          <w:rFonts w:hint="eastAsia"/>
          <w:szCs w:val="21"/>
          <w:lang w:eastAsia="zh-CN"/>
        </w:rPr>
        <w:t>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，采购代理机构发布澄清文件完毕。</w:t>
      </w:r>
    </w:p>
    <w:p>
      <w:pPr>
        <w:numPr>
          <w:ilvl w:val="0"/>
          <w:numId w:val="0"/>
        </w:numPr>
        <w:ind w:left="400" w:leftChars="0" w:firstLine="249" w:firstLineChars="119"/>
        <w:rPr>
          <w:rFonts w:hint="eastAsia" w:ascii="宋体" w:hAnsi="宋体"/>
          <w:b/>
          <w:bCs/>
        </w:rPr>
      </w:pPr>
      <w:r>
        <w:rPr>
          <w:rFonts w:hint="eastAsia"/>
          <w:lang w:val="en-US" w:eastAsia="zh-CN"/>
        </w:rPr>
        <w:t>2、</w:t>
      </w:r>
      <w:r>
        <w:rPr>
          <w:rFonts w:hint="eastAsia"/>
          <w:lang w:eastAsia="zh-CN"/>
        </w:rPr>
        <w:t>供应商</w:t>
      </w:r>
      <w:r>
        <w:rPr>
          <w:rFonts w:hint="eastAsia"/>
          <w:lang w:val="en-US" w:eastAsia="zh-CN"/>
        </w:rPr>
        <w:t>必须</w:t>
      </w:r>
      <w:r>
        <w:rPr>
          <w:rFonts w:hint="eastAsia"/>
          <w:lang w:eastAsia="zh-CN"/>
        </w:rPr>
        <w:t>已经下载过招标文件。</w:t>
      </w:r>
    </w:p>
    <w:p>
      <w:pPr>
        <w:ind w:firstLine="422"/>
        <w:rPr>
          <w:rFonts w:hint="eastAsia" w:ascii="宋体" w:hAnsi="宋体"/>
          <w:b/>
          <w:bCs/>
        </w:rPr>
      </w:pPr>
      <w:r>
        <w:rPr>
          <w:rFonts w:hint="eastAsia" w:ascii="宋体" w:hAnsi="宋体"/>
          <w:b/>
          <w:bCs/>
        </w:rPr>
        <w:t>操作步骤：</w:t>
      </w:r>
    </w:p>
    <w:p>
      <w:pPr>
        <w:numPr>
          <w:ilvl w:val="0"/>
          <w:numId w:val="0"/>
        </w:numPr>
        <w:ind w:firstLine="210" w:firstLineChars="100"/>
        <w:rPr>
          <w:rFonts w:hint="eastAsia"/>
          <w:b w:val="0"/>
          <w:bCs w:val="0"/>
          <w:szCs w:val="21"/>
        </w:rPr>
      </w:pPr>
      <w:r>
        <w:rPr>
          <w:rFonts w:hint="eastAsia"/>
          <w:b w:val="0"/>
          <w:bCs w:val="0"/>
          <w:szCs w:val="21"/>
          <w:lang w:val="en-US" w:eastAsia="zh-CN"/>
        </w:rPr>
        <w:t>1、</w:t>
      </w:r>
      <w:r>
        <w:rPr>
          <w:rFonts w:hint="eastAsia"/>
          <w:b w:val="0"/>
          <w:bCs w:val="0"/>
          <w:szCs w:val="21"/>
        </w:rPr>
        <w:t>点击“答疑澄清文件领取”</w:t>
      </w:r>
      <w:r>
        <w:rPr>
          <w:rFonts w:hint="eastAsia"/>
          <w:b w:val="0"/>
          <w:bCs w:val="0"/>
          <w:szCs w:val="21"/>
          <w:lang w:eastAsia="zh-CN"/>
        </w:rPr>
        <w:t>模块，进入答疑澄清文件领取页面</w:t>
      </w:r>
      <w:r>
        <w:rPr>
          <w:rFonts w:hint="eastAsia"/>
          <w:b w:val="0"/>
          <w:bCs w:val="0"/>
          <w:szCs w:val="21"/>
        </w:rPr>
        <w:t>，如下图：</w:t>
      </w:r>
    </w:p>
    <w:p>
      <w:pPr>
        <w:numPr>
          <w:ilvl w:val="0"/>
          <w:numId w:val="0"/>
        </w:numPr>
        <w:rPr>
          <w:rFonts w:hint="eastAsia" w:ascii="宋体" w:hAnsi="宋体"/>
          <w:bCs/>
          <w:szCs w:val="21"/>
        </w:rPr>
      </w:pPr>
      <w:r>
        <w:drawing>
          <wp:inline distT="0" distB="0" distL="114300" distR="114300">
            <wp:extent cx="5272405" cy="2473960"/>
            <wp:effectExtent l="0" t="0" r="10795" b="2540"/>
            <wp:docPr id="11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3"/>
                    <pic:cNvPicPr>
                      <a:picLocks noChangeAspect="1"/>
                    </pic:cNvPicPr>
                  </pic:nvPicPr>
                  <pic:blipFill>
                    <a:blip r:embed="rId125"/>
                    <a:stretch>
                      <a:fillRect/>
                    </a:stretch>
                  </pic:blipFill>
                  <pic:spPr>
                    <a:xfrm>
                      <a:off x="0" y="0"/>
                      <a:ext cx="5272405" cy="2473960"/>
                    </a:xfrm>
                    <a:prstGeom prst="rect">
                      <a:avLst/>
                    </a:prstGeom>
                    <a:noFill/>
                    <a:ln w="9525">
                      <a:noFill/>
                    </a:ln>
                  </pic:spPr>
                </pic:pic>
              </a:graphicData>
            </a:graphic>
          </wp:inline>
        </w:drawing>
      </w:r>
    </w:p>
    <w:p>
      <w:pPr>
        <w:ind w:firstLine="0" w:firstLineChars="0"/>
        <w:jc w:val="center"/>
        <w:rPr>
          <w:rFonts w:asciiTheme="minorEastAsia" w:hAnsiTheme="minorEastAsia" w:eastAsiaTheme="minorEastAsia"/>
          <w:bCs/>
          <w:szCs w:val="21"/>
        </w:rPr>
      </w:pPr>
    </w:p>
    <w:p>
      <w:pPr>
        <w:rPr>
          <w:rFonts w:asciiTheme="minorEastAsia" w:hAnsiTheme="minorEastAsia" w:eastAsiaTheme="minorEastAsia"/>
          <w:bCs/>
          <w:szCs w:val="21"/>
        </w:rPr>
      </w:pPr>
      <w:r>
        <w:rPr>
          <w:rFonts w:hint="eastAsia" w:eastAsiaTheme="minorEastAsia"/>
          <w:bCs/>
          <w:szCs w:val="21"/>
        </w:rPr>
        <w:t>2</w:t>
      </w:r>
      <w:r>
        <w:rPr>
          <w:rFonts w:hint="eastAsia" w:asciiTheme="minorEastAsia" w:hAnsiTheme="minorEastAsia" w:eastAsiaTheme="minorEastAsia"/>
          <w:bCs/>
          <w:szCs w:val="21"/>
        </w:rPr>
        <w:t>、</w:t>
      </w:r>
      <w:r>
        <w:rPr>
          <w:rFonts w:hint="eastAsia" w:asciiTheme="minorEastAsia" w:hAnsiTheme="minorEastAsia" w:eastAsiaTheme="minorEastAsia"/>
          <w:bCs/>
          <w:szCs w:val="21"/>
          <w:lang w:eastAsia="zh-CN"/>
        </w:rPr>
        <w:t>进入“答疑澄清文件领取”页面，</w:t>
      </w:r>
      <w:r>
        <w:rPr>
          <w:rFonts w:hint="eastAsia" w:asciiTheme="minorEastAsia" w:hAnsiTheme="minorEastAsia" w:eastAsiaTheme="minorEastAsia"/>
          <w:bCs/>
          <w:szCs w:val="21"/>
        </w:rPr>
        <w:t>点击“</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”图标，</w:t>
      </w:r>
      <w:r>
        <w:rPr>
          <w:rFonts w:hint="eastAsia" w:asciiTheme="minorEastAsia" w:hAnsiTheme="minorEastAsia" w:eastAsiaTheme="minorEastAsia"/>
          <w:bCs/>
          <w:szCs w:val="21"/>
          <w:lang w:eastAsia="zh-CN"/>
        </w:rPr>
        <w:t>下载</w:t>
      </w:r>
      <w:r>
        <w:rPr>
          <w:rFonts w:hint="eastAsia" w:asciiTheme="minorEastAsia" w:hAnsiTheme="minorEastAsia" w:eastAsiaTheme="minorEastAsia"/>
          <w:bCs/>
          <w:szCs w:val="21"/>
        </w:rPr>
        <w:t>答疑澄清文件，如下图：</w:t>
      </w:r>
      <w:r>
        <w:drawing>
          <wp:inline distT="0" distB="0" distL="114300" distR="114300">
            <wp:extent cx="5272405" cy="2196465"/>
            <wp:effectExtent l="0" t="0" r="10795" b="635"/>
            <wp:docPr id="19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2"/>
                    <pic:cNvPicPr>
                      <a:picLocks noChangeAspect="1"/>
                    </pic:cNvPicPr>
                  </pic:nvPicPr>
                  <pic:blipFill>
                    <a:blip r:embed="rId62"/>
                    <a:stretch>
                      <a:fillRect/>
                    </a:stretch>
                  </pic:blipFill>
                  <pic:spPr>
                    <a:xfrm>
                      <a:off x="0" y="0"/>
                      <a:ext cx="5272405" cy="2196465"/>
                    </a:xfrm>
                    <a:prstGeom prst="rect">
                      <a:avLst/>
                    </a:prstGeom>
                    <a:noFill/>
                    <a:ln>
                      <a:noFill/>
                    </a:ln>
                  </pic:spPr>
                </pic:pic>
              </a:graphicData>
            </a:graphic>
          </wp:inline>
        </w:drawing>
      </w:r>
    </w:p>
    <w:p>
      <w:pPr>
        <w:pStyle w:val="4"/>
      </w:pPr>
      <w:bookmarkStart w:id="90" w:name="_Toc24809"/>
      <w:bookmarkStart w:id="91" w:name="_Toc14719"/>
      <w:r>
        <w:rPr>
          <w:rFonts w:hint="eastAsia"/>
          <w:lang w:eastAsia="zh-CN"/>
        </w:rPr>
        <w:t>投标阶段</w:t>
      </w:r>
      <w:bookmarkEnd w:id="90"/>
      <w:bookmarkEnd w:id="91"/>
    </w:p>
    <w:p>
      <w:pPr>
        <w:pStyle w:val="5"/>
      </w:pPr>
      <w:bookmarkStart w:id="92" w:name="_Toc22829"/>
      <w:bookmarkStart w:id="93" w:name="_Toc28613"/>
      <w:r>
        <w:rPr>
          <w:rFonts w:hint="eastAsia"/>
          <w:lang w:eastAsia="zh-CN"/>
        </w:rPr>
        <w:t>邀请书确认</w:t>
      </w:r>
      <w:bookmarkEnd w:id="92"/>
      <w:bookmarkEnd w:id="93"/>
    </w:p>
    <w:p>
      <w:pPr>
        <w:ind w:firstLine="316" w:firstLineChars="150"/>
        <w:rPr>
          <w:rFonts w:hint="eastAsia" w:eastAsiaTheme="minorEastAsia"/>
          <w:bCs/>
          <w:szCs w:val="21"/>
        </w:rPr>
      </w:pPr>
      <w:r>
        <w:rPr>
          <w:rFonts w:hint="eastAsia" w:eastAsiaTheme="minorEastAsia"/>
          <w:b/>
          <w:bCs w:val="0"/>
          <w:szCs w:val="21"/>
          <w:lang w:eastAsia="zh-CN"/>
        </w:rPr>
        <w:t>流程说明</w:t>
      </w:r>
      <w:r>
        <w:rPr>
          <w:rFonts w:hint="eastAsia" w:eastAsiaTheme="minorEastAsia"/>
          <w:b/>
          <w:bCs w:val="0"/>
          <w:szCs w:val="21"/>
        </w:rPr>
        <w:t>：</w:t>
      </w:r>
      <w:r>
        <w:rPr>
          <w:rFonts w:hint="eastAsia" w:eastAsiaTheme="minorEastAsia"/>
          <w:bCs/>
          <w:szCs w:val="21"/>
          <w:lang w:eastAsia="zh-CN"/>
        </w:rPr>
        <w:t>邀请提醒中已经确认</w:t>
      </w:r>
      <w:r>
        <w:rPr>
          <w:rFonts w:hint="eastAsia" w:eastAsiaTheme="minorEastAsia"/>
          <w:bCs/>
          <w:szCs w:val="21"/>
          <w:lang w:val="en-US" w:eastAsia="zh-CN"/>
        </w:rPr>
        <w:t>参加</w:t>
      </w:r>
      <w:r>
        <w:rPr>
          <w:rFonts w:hint="eastAsia" w:eastAsiaTheme="minorEastAsia"/>
          <w:bCs/>
          <w:szCs w:val="21"/>
          <w:lang w:eastAsia="zh-CN"/>
        </w:rPr>
        <w:t>后，邀请书确认模块可做修改</w:t>
      </w:r>
      <w:r>
        <w:rPr>
          <w:rFonts w:hint="eastAsia" w:eastAsiaTheme="minorEastAsia"/>
          <w:bCs/>
          <w:szCs w:val="21"/>
        </w:rPr>
        <w:t>。</w:t>
      </w:r>
    </w:p>
    <w:p>
      <w:pPr>
        <w:ind w:firstLine="316" w:firstLineChars="150"/>
        <w:rPr>
          <w:rFonts w:hint="eastAsia" w:eastAsiaTheme="minorEastAsia"/>
          <w:b/>
          <w:bCs w:val="0"/>
          <w:szCs w:val="21"/>
          <w:lang w:val="en-US" w:eastAsia="zh-CN"/>
        </w:rPr>
      </w:pPr>
      <w:r>
        <w:rPr>
          <w:rFonts w:hint="eastAsia" w:eastAsiaTheme="minorEastAsia"/>
          <w:b/>
          <w:bCs w:val="0"/>
          <w:szCs w:val="21"/>
          <w:lang w:val="en-US" w:eastAsia="zh-CN"/>
        </w:rPr>
        <w:t>前置条件：</w:t>
      </w:r>
      <w:r>
        <w:rPr>
          <w:rFonts w:hint="eastAsia" w:eastAsiaTheme="minorEastAsia"/>
          <w:bCs/>
          <w:szCs w:val="21"/>
          <w:lang w:val="en-US" w:eastAsia="zh-CN"/>
        </w:rPr>
        <w:t>采购代</w:t>
      </w:r>
      <w:r>
        <w:rPr>
          <w:rFonts w:hint="eastAsia" w:eastAsiaTheme="minorEastAsia"/>
          <w:b w:val="0"/>
          <w:bCs/>
          <w:szCs w:val="21"/>
          <w:lang w:val="en-US" w:eastAsia="zh-CN"/>
        </w:rPr>
        <w:t>理投标邀请书操作已完成。</w:t>
      </w:r>
    </w:p>
    <w:p>
      <w:pPr>
        <w:ind w:firstLine="316" w:firstLineChars="150"/>
        <w:rPr>
          <w:rFonts w:hint="eastAsia" w:eastAsiaTheme="minorEastAsia"/>
          <w:b/>
          <w:bCs w:val="0"/>
          <w:szCs w:val="21"/>
        </w:rPr>
      </w:pPr>
      <w:r>
        <w:rPr>
          <w:rFonts w:hint="eastAsia" w:eastAsiaTheme="minorEastAsia"/>
          <w:b/>
          <w:bCs w:val="0"/>
          <w:szCs w:val="21"/>
        </w:rPr>
        <w:t>操作步骤：</w:t>
      </w:r>
    </w:p>
    <w:p>
      <w:pPr>
        <w:numPr>
          <w:ilvl w:val="0"/>
          <w:numId w:val="0"/>
        </w:numPr>
        <w:ind w:firstLine="40" w:firstLineChars="0"/>
        <w:rPr>
          <w:rFonts w:hint="eastAsia" w:eastAsiaTheme="minorEastAsia"/>
          <w:bCs/>
          <w:szCs w:val="21"/>
          <w:lang w:eastAsia="zh-CN"/>
        </w:rPr>
      </w:pPr>
      <w:r>
        <w:rPr>
          <w:rFonts w:hint="eastAsia" w:eastAsiaTheme="minorEastAsia"/>
          <w:bCs/>
          <w:szCs w:val="21"/>
          <w:lang w:val="en-US" w:eastAsia="zh-CN"/>
        </w:rPr>
        <w:t>1、</w:t>
      </w:r>
      <w:r>
        <w:rPr>
          <w:rFonts w:hint="eastAsia" w:eastAsiaTheme="minorEastAsia"/>
          <w:bCs/>
          <w:szCs w:val="21"/>
        </w:rPr>
        <w:t>点击“邀请书确认”菜单，</w:t>
      </w:r>
      <w:r>
        <w:rPr>
          <w:rFonts w:hint="eastAsia" w:eastAsiaTheme="minorEastAsia"/>
          <w:bCs/>
          <w:szCs w:val="21"/>
          <w:lang w:eastAsia="zh-CN"/>
        </w:rPr>
        <w:t>进入邀请书确认页面，</w:t>
      </w:r>
      <w:r>
        <w:rPr>
          <w:rFonts w:hint="eastAsia" w:eastAsiaTheme="minorEastAsia"/>
          <w:bCs/>
          <w:szCs w:val="21"/>
        </w:rPr>
        <w:t>如下图</w:t>
      </w:r>
      <w:r>
        <w:rPr>
          <w:rFonts w:hint="eastAsia" w:eastAsiaTheme="minorEastAsia"/>
          <w:bCs/>
          <w:szCs w:val="21"/>
          <w:lang w:eastAsia="zh-CN"/>
        </w:rPr>
        <w:t>：</w:t>
      </w:r>
    </w:p>
    <w:p>
      <w:pPr>
        <w:numPr>
          <w:ilvl w:val="0"/>
          <w:numId w:val="0"/>
        </w:numPr>
        <w:rPr>
          <w:rFonts w:hint="eastAsia" w:eastAsiaTheme="minorEastAsia"/>
          <w:bCs/>
          <w:szCs w:val="21"/>
          <w:lang w:eastAsia="zh-CN"/>
        </w:rPr>
      </w:pPr>
      <w:r>
        <w:drawing>
          <wp:inline distT="0" distB="0" distL="114300" distR="114300">
            <wp:extent cx="5277485" cy="2472055"/>
            <wp:effectExtent l="0" t="0" r="5715" b="4445"/>
            <wp:docPr id="12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8"/>
                    <pic:cNvPicPr>
                      <a:picLocks noChangeAspect="1"/>
                    </pic:cNvPicPr>
                  </pic:nvPicPr>
                  <pic:blipFill>
                    <a:blip r:embed="rId126"/>
                    <a:stretch>
                      <a:fillRect/>
                    </a:stretch>
                  </pic:blipFill>
                  <pic:spPr>
                    <a:xfrm>
                      <a:off x="0" y="0"/>
                      <a:ext cx="5277485" cy="2472055"/>
                    </a:xfrm>
                    <a:prstGeom prst="rect">
                      <a:avLst/>
                    </a:prstGeom>
                    <a:noFill/>
                    <a:ln w="9525">
                      <a:noFill/>
                    </a:ln>
                  </pic:spPr>
                </pic:pic>
              </a:graphicData>
            </a:graphic>
          </wp:inline>
        </w:drawing>
      </w:r>
    </w:p>
    <w:p>
      <w:pPr>
        <w:numPr>
          <w:ilvl w:val="0"/>
          <w:numId w:val="0"/>
        </w:numPr>
      </w:pPr>
      <w:r>
        <w:rPr>
          <w:rFonts w:hint="eastAsia"/>
          <w:lang w:val="en-US" w:eastAsia="zh-CN"/>
        </w:rPr>
        <w:t>2、</w:t>
      </w:r>
      <w:r>
        <w:rPr>
          <w:rFonts w:hint="eastAsia"/>
          <w:lang w:eastAsia="zh-CN"/>
        </w:rPr>
        <w:t>进入</w:t>
      </w:r>
      <w:r>
        <w:rPr>
          <w:rFonts w:hint="eastAsia"/>
          <w:spacing w:val="4"/>
          <w:lang w:val="en-US" w:eastAsia="zh-CN"/>
        </w:rPr>
        <w:t>邀请函确认页面，完善页面信息，点击“确认参加”，生成回执件签章，如下图：</w:t>
      </w:r>
    </w:p>
    <w:p>
      <w:pPr>
        <w:numPr>
          <w:ilvl w:val="0"/>
          <w:numId w:val="0"/>
        </w:numPr>
      </w:pPr>
      <w:r>
        <w:drawing>
          <wp:inline distT="0" distB="0" distL="114300" distR="114300">
            <wp:extent cx="5267325" cy="2385695"/>
            <wp:effectExtent l="0" t="0" r="3175" b="1905"/>
            <wp:docPr id="1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
                    <pic:cNvPicPr>
                      <a:picLocks noChangeAspect="1"/>
                    </pic:cNvPicPr>
                  </pic:nvPicPr>
                  <pic:blipFill>
                    <a:blip r:embed="rId127"/>
                    <a:stretch>
                      <a:fillRect/>
                    </a:stretch>
                  </pic:blipFill>
                  <pic:spPr>
                    <a:xfrm>
                      <a:off x="0" y="0"/>
                      <a:ext cx="5267325" cy="2385695"/>
                    </a:xfrm>
                    <a:prstGeom prst="rect">
                      <a:avLst/>
                    </a:prstGeom>
                    <a:noFill/>
                    <a:ln w="9525">
                      <a:noFill/>
                    </a:ln>
                  </pic:spPr>
                </pic:pic>
              </a:graphicData>
            </a:graphic>
          </wp:inline>
        </w:drawing>
      </w:r>
      <w:r>
        <w:drawing>
          <wp:inline distT="0" distB="0" distL="114300" distR="114300">
            <wp:extent cx="5276215" cy="2473960"/>
            <wp:effectExtent l="0" t="0" r="6985" b="2540"/>
            <wp:docPr id="1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3"/>
                    <pic:cNvPicPr>
                      <a:picLocks noChangeAspect="1"/>
                    </pic:cNvPicPr>
                  </pic:nvPicPr>
                  <pic:blipFill>
                    <a:blip r:embed="rId128"/>
                    <a:stretch>
                      <a:fillRect/>
                    </a:stretch>
                  </pic:blipFill>
                  <pic:spPr>
                    <a:xfrm>
                      <a:off x="0" y="0"/>
                      <a:ext cx="5276215" cy="2473960"/>
                    </a:xfrm>
                    <a:prstGeom prst="rect">
                      <a:avLst/>
                    </a:prstGeom>
                    <a:noFill/>
                    <a:ln w="9525">
                      <a:noFill/>
                    </a:ln>
                  </pic:spPr>
                </pic:pic>
              </a:graphicData>
            </a:graphic>
          </wp:inline>
        </w:drawing>
      </w:r>
    </w:p>
    <w:p>
      <w:pPr>
        <w:numPr>
          <w:ilvl w:val="0"/>
          <w:numId w:val="0"/>
        </w:numPr>
      </w:pPr>
      <w:r>
        <w:rPr>
          <w:rFonts w:hint="eastAsia"/>
          <w:lang w:val="en-US" w:eastAsia="zh-CN"/>
        </w:rPr>
        <w:t>3、点击“邀请函”或“回执函”图标，查看具体邀请函信息。</w:t>
      </w:r>
      <w:r>
        <w:drawing>
          <wp:inline distT="0" distB="0" distL="114300" distR="114300">
            <wp:extent cx="5277485" cy="2452370"/>
            <wp:effectExtent l="0" t="0" r="5715" b="11430"/>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129"/>
                    <a:stretch>
                      <a:fillRect/>
                    </a:stretch>
                  </pic:blipFill>
                  <pic:spPr>
                    <a:xfrm>
                      <a:off x="0" y="0"/>
                      <a:ext cx="5277485" cy="2452370"/>
                    </a:xfrm>
                    <a:prstGeom prst="rect">
                      <a:avLst/>
                    </a:prstGeom>
                    <a:noFill/>
                    <a:ln w="9525">
                      <a:noFill/>
                    </a:ln>
                  </pic:spPr>
                </pic:pic>
              </a:graphicData>
            </a:graphic>
          </wp:inline>
        </w:drawing>
      </w:r>
    </w:p>
    <w:p/>
    <w:p>
      <w:pPr>
        <w:pStyle w:val="5"/>
      </w:pPr>
      <w:bookmarkStart w:id="94" w:name="_Toc30097"/>
      <w:bookmarkStart w:id="95" w:name="_Toc16132"/>
      <w:r>
        <w:rPr>
          <w:rFonts w:hint="eastAsia"/>
        </w:rPr>
        <w:t>上传投标文件</w:t>
      </w:r>
      <w:bookmarkEnd w:id="94"/>
      <w:bookmarkEnd w:id="95"/>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Cs/>
          <w:szCs w:val="21"/>
          <w:lang w:eastAsia="zh-CN"/>
        </w:rPr>
        <w:t>供应商</w:t>
      </w:r>
      <w:r>
        <w:rPr>
          <w:rFonts w:hint="eastAsia"/>
          <w:bCs/>
          <w:szCs w:val="21"/>
        </w:rPr>
        <w:t>可以看到本单位通过投标工具提交的标书文件，</w:t>
      </w:r>
      <w:r>
        <w:rPr>
          <w:rFonts w:hint="eastAsia"/>
          <w:bCs/>
          <w:color w:val="000000" w:themeColor="text1"/>
          <w:szCs w:val="21"/>
          <w14:textFill>
            <w14:solidFill>
              <w14:schemeClr w14:val="tx1"/>
            </w14:solidFill>
          </w14:textFill>
        </w:rPr>
        <w:t>并可以验证投标书的内容。</w:t>
      </w:r>
    </w:p>
    <w:p>
      <w:pPr>
        <w:ind w:firstLine="422"/>
        <w:rPr>
          <w:b/>
          <w:bCs/>
        </w:rPr>
      </w:pPr>
      <w:r>
        <w:rPr>
          <w:rFonts w:hint="eastAsia"/>
          <w:b/>
          <w:bCs/>
        </w:rPr>
        <w:t>前置条件：</w:t>
      </w:r>
      <w:r>
        <w:rPr>
          <w:rFonts w:hint="eastAsia"/>
        </w:rPr>
        <w:t>招标文件已经下载通过。</w:t>
      </w:r>
    </w:p>
    <w:p>
      <w:pPr>
        <w:ind w:firstLine="422"/>
        <w:rPr>
          <w:b/>
          <w:bCs/>
        </w:rPr>
      </w:pPr>
      <w:r>
        <w:rPr>
          <w:rFonts w:hint="eastAsia"/>
          <w:b/>
          <w:bCs/>
        </w:rPr>
        <w:t>操作步骤：</w:t>
      </w:r>
    </w:p>
    <w:p>
      <w:pPr>
        <w:pStyle w:val="137"/>
        <w:numPr>
          <w:ilvl w:val="0"/>
          <w:numId w:val="0"/>
        </w:numPr>
        <w:spacing w:line="360" w:lineRule="auto"/>
        <w:ind w:left="426" w:leftChars="0"/>
        <w:jc w:val="left"/>
      </w:pPr>
      <w:r>
        <w:rPr>
          <w:rFonts w:hint="eastAsia"/>
          <w:lang w:val="en-US" w:eastAsia="zh-CN"/>
        </w:rPr>
        <w:t>1、</w:t>
      </w:r>
      <w:r>
        <w:rPr>
          <w:rFonts w:hint="eastAsia"/>
        </w:rPr>
        <w:t>点击“上传投标文件”菜单，</w:t>
      </w:r>
      <w:r>
        <w:rPr>
          <w:rFonts w:hint="eastAsia"/>
          <w:lang w:eastAsia="zh-CN"/>
        </w:rPr>
        <w:t>进入上传投标文件页面，</w:t>
      </w:r>
      <w:r>
        <w:rPr>
          <w:rFonts w:hint="eastAsia"/>
        </w:rPr>
        <w:t>如下图：</w:t>
      </w:r>
    </w:p>
    <w:p>
      <w:pPr>
        <w:ind w:firstLine="0" w:firstLineChars="0"/>
        <w:jc w:val="center"/>
      </w:pPr>
      <w:r>
        <w:drawing>
          <wp:inline distT="0" distB="0" distL="114300" distR="114300">
            <wp:extent cx="5268595" cy="2473960"/>
            <wp:effectExtent l="0" t="0" r="1905" b="2540"/>
            <wp:docPr id="127"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0"/>
                    <pic:cNvPicPr>
                      <a:picLocks noChangeAspect="1"/>
                    </pic:cNvPicPr>
                  </pic:nvPicPr>
                  <pic:blipFill>
                    <a:blip r:embed="rId130"/>
                    <a:stretch>
                      <a:fillRect/>
                    </a:stretch>
                  </pic:blipFill>
                  <pic:spPr>
                    <a:xfrm>
                      <a:off x="0" y="0"/>
                      <a:ext cx="5268595" cy="2473960"/>
                    </a:xfrm>
                    <a:prstGeom prst="rect">
                      <a:avLst/>
                    </a:prstGeom>
                    <a:noFill/>
                    <a:ln w="9525">
                      <a:noFill/>
                    </a:ln>
                  </pic:spPr>
                </pic:pic>
              </a:graphicData>
            </a:graphic>
          </wp:inline>
        </w:drawing>
      </w:r>
    </w:p>
    <w:p>
      <w:pPr>
        <w:pStyle w:val="137"/>
        <w:numPr>
          <w:ilvl w:val="0"/>
          <w:numId w:val="0"/>
        </w:numPr>
        <w:spacing w:line="360" w:lineRule="auto"/>
        <w:ind w:left="426" w:leftChars="0"/>
        <w:jc w:val="left"/>
      </w:pPr>
      <w:r>
        <w:rPr>
          <w:rFonts w:hint="eastAsia"/>
          <w:lang w:val="en-US" w:eastAsia="zh-CN"/>
        </w:rPr>
        <w:t>2、</w:t>
      </w:r>
      <w:r>
        <w:rPr>
          <w:rFonts w:hint="eastAsia"/>
        </w:rPr>
        <w:t>点击“上传</w:t>
      </w:r>
      <w:r>
        <w:rPr>
          <w:rFonts w:hint="eastAsia"/>
          <w:lang w:eastAsia="zh-CN"/>
        </w:rPr>
        <w:t>投标文件</w:t>
      </w:r>
      <w:r>
        <w:rPr>
          <w:rFonts w:hint="eastAsia"/>
        </w:rPr>
        <w:t>”，上传对应投标文件</w:t>
      </w:r>
      <w:r>
        <w:rPr>
          <w:rFonts w:hint="eastAsia"/>
          <w:lang w:eastAsia="zh-CN"/>
        </w:rPr>
        <w:t>，如下图：</w:t>
      </w:r>
    </w:p>
    <w:p>
      <w:pPr>
        <w:pStyle w:val="137"/>
        <w:numPr>
          <w:ilvl w:val="0"/>
          <w:numId w:val="0"/>
        </w:numPr>
        <w:spacing w:line="360" w:lineRule="auto"/>
        <w:jc w:val="left"/>
      </w:pPr>
      <w:r>
        <w:drawing>
          <wp:inline distT="0" distB="0" distL="114300" distR="114300">
            <wp:extent cx="5273675" cy="2468245"/>
            <wp:effectExtent l="0" t="0" r="9525" b="8255"/>
            <wp:docPr id="1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
                    <pic:cNvPicPr>
                      <a:picLocks noChangeAspect="1"/>
                    </pic:cNvPicPr>
                  </pic:nvPicPr>
                  <pic:blipFill>
                    <a:blip r:embed="rId131"/>
                    <a:stretch>
                      <a:fillRect/>
                    </a:stretch>
                  </pic:blipFill>
                  <pic:spPr>
                    <a:xfrm>
                      <a:off x="0" y="0"/>
                      <a:ext cx="5273675" cy="2468245"/>
                    </a:xfrm>
                    <a:prstGeom prst="rect">
                      <a:avLst/>
                    </a:prstGeom>
                    <a:noFill/>
                    <a:ln w="9525">
                      <a:noFill/>
                    </a:ln>
                  </pic:spPr>
                </pic:pic>
              </a:graphicData>
            </a:graphic>
          </wp:inline>
        </w:drawing>
      </w:r>
    </w:p>
    <w:p>
      <w:pPr>
        <w:pStyle w:val="137"/>
        <w:numPr>
          <w:ilvl w:val="0"/>
          <w:numId w:val="0"/>
        </w:numPr>
        <w:spacing w:line="360" w:lineRule="auto"/>
        <w:jc w:val="left"/>
        <w:rPr>
          <w:rFonts w:hint="eastAsia"/>
          <w:lang w:val="en-US" w:eastAsia="zh-CN"/>
        </w:rPr>
      </w:pPr>
      <w:r>
        <w:rPr>
          <w:rFonts w:hint="eastAsia"/>
          <w:lang w:val="en-US" w:eastAsia="zh-CN"/>
        </w:rPr>
        <w:t>3、上传投标文件成功后，可以点击“撤回本次投标”与“模拟解密”，如下图：</w:t>
      </w:r>
    </w:p>
    <w:p>
      <w:pPr>
        <w:pStyle w:val="137"/>
        <w:numPr>
          <w:ilvl w:val="0"/>
          <w:numId w:val="0"/>
        </w:numPr>
        <w:spacing w:line="360" w:lineRule="auto"/>
        <w:ind w:left="66" w:leftChars="0"/>
        <w:jc w:val="left"/>
        <w:rPr>
          <w:rFonts w:hint="eastAsia" w:eastAsia="宋体"/>
          <w:lang w:val="en-US" w:eastAsia="zh-CN"/>
        </w:rPr>
      </w:pPr>
      <w:r>
        <w:drawing>
          <wp:inline distT="0" distB="0" distL="114300" distR="114300">
            <wp:extent cx="5276215" cy="2344420"/>
            <wp:effectExtent l="0" t="0" r="6985" b="5080"/>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132"/>
                    <a:stretch>
                      <a:fillRect/>
                    </a:stretch>
                  </pic:blipFill>
                  <pic:spPr>
                    <a:xfrm>
                      <a:off x="0" y="0"/>
                      <a:ext cx="5276215" cy="2344420"/>
                    </a:xfrm>
                    <a:prstGeom prst="rect">
                      <a:avLst/>
                    </a:prstGeom>
                    <a:noFill/>
                    <a:ln w="9525">
                      <a:noFill/>
                    </a:ln>
                  </pic:spPr>
                </pic:pic>
              </a:graphicData>
            </a:graphic>
          </wp:inline>
        </w:drawing>
      </w:r>
    </w:p>
    <w:p>
      <w:pPr>
        <w:ind w:firstLine="0" w:firstLineChars="0"/>
        <w:rPr>
          <w:rFonts w:hint="eastAsia"/>
          <w:lang w:eastAsia="zh-CN"/>
        </w:rPr>
      </w:pPr>
      <w:r>
        <w:rPr>
          <w:rFonts w:hint="eastAsia"/>
          <w:lang w:eastAsia="zh-CN"/>
        </w:rPr>
        <w:t>注：</w:t>
      </w:r>
    </w:p>
    <w:p>
      <w:pPr>
        <w:ind w:firstLine="0" w:firstLineChars="0"/>
        <w:rPr>
          <w:rFonts w:hint="eastAsia"/>
          <w:lang w:val="en-US" w:eastAsia="zh-CN"/>
        </w:rPr>
      </w:pPr>
      <w:r>
        <w:rPr>
          <w:rFonts w:hint="eastAsia"/>
          <w:lang w:val="en-US" w:eastAsia="zh-CN"/>
        </w:rPr>
        <w:t>1、需要在投标截止前上传或撤回投标，如果要重新上传投标文件，必须将上次上传的投标文件撤回才可重新上传。</w:t>
      </w:r>
    </w:p>
    <w:p>
      <w:pPr>
        <w:ind w:firstLine="0" w:firstLineChars="0"/>
        <w:rPr>
          <w:rFonts w:hint="eastAsia"/>
          <w:lang w:val="en-US" w:eastAsia="zh-CN"/>
        </w:rPr>
      </w:pPr>
      <w:r>
        <w:rPr>
          <w:rFonts w:hint="eastAsia"/>
          <w:lang w:val="en-US" w:eastAsia="zh-CN"/>
        </w:rPr>
        <w:t>2、开标的时候会去解密投标文件，模拟解密可以用供应商的锁预先测试一下，预防开标的时候无法解密。</w:t>
      </w:r>
    </w:p>
    <w:p>
      <w:pPr>
        <w:pStyle w:val="4"/>
      </w:pPr>
      <w:bookmarkStart w:id="96" w:name="_Toc27143"/>
      <w:bookmarkStart w:id="97" w:name="_Toc29351"/>
      <w:r>
        <w:rPr>
          <w:rFonts w:hint="eastAsia"/>
          <w:lang w:eastAsia="zh-CN"/>
        </w:rPr>
        <w:t>开</w:t>
      </w:r>
      <w:r>
        <w:rPr>
          <w:rFonts w:hint="eastAsia"/>
          <w:lang w:val="en-US" w:eastAsia="zh-CN"/>
        </w:rPr>
        <w:t>/评标阶段</w:t>
      </w:r>
      <w:bookmarkEnd w:id="96"/>
      <w:bookmarkEnd w:id="97"/>
    </w:p>
    <w:p>
      <w:pPr>
        <w:pStyle w:val="5"/>
      </w:pPr>
      <w:bookmarkStart w:id="98" w:name="_Toc15362"/>
      <w:bookmarkStart w:id="99" w:name="_Toc9289"/>
      <w:r>
        <w:rPr>
          <w:rFonts w:hint="eastAsia"/>
          <w:lang w:eastAsia="zh-CN"/>
        </w:rPr>
        <w:t>开标签到解密</w:t>
      </w:r>
      <w:bookmarkEnd w:id="98"/>
      <w:bookmarkEnd w:id="99"/>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开标时间</w:t>
      </w:r>
      <w:r>
        <w:rPr>
          <w:rFonts w:hint="eastAsia"/>
          <w:b w:val="0"/>
          <w:bCs w:val="0"/>
          <w:lang w:val="en-US" w:eastAsia="zh-CN"/>
        </w:rPr>
        <w:t>已到，供应商</w:t>
      </w:r>
      <w:r>
        <w:rPr>
          <w:rFonts w:hint="eastAsia"/>
          <w:b w:val="0"/>
          <w:bCs w:val="0"/>
          <w:lang w:eastAsia="zh-CN"/>
        </w:rPr>
        <w:t>签到解密。</w:t>
      </w:r>
    </w:p>
    <w:p>
      <w:pPr>
        <w:ind w:firstLine="422"/>
        <w:rPr>
          <w:b/>
          <w:bCs/>
        </w:rPr>
      </w:pPr>
      <w:r>
        <w:rPr>
          <w:rFonts w:hint="eastAsia"/>
          <w:b/>
          <w:bCs/>
        </w:rPr>
        <w:t>前置条件：</w:t>
      </w:r>
      <w:r>
        <w:rPr>
          <w:rFonts w:hint="eastAsia"/>
          <w:lang w:eastAsia="zh-CN"/>
        </w:rPr>
        <w:t>投标文件已上传，开标时间已到。</w:t>
      </w:r>
    </w:p>
    <w:p>
      <w:pPr>
        <w:ind w:firstLine="422"/>
        <w:rPr>
          <w:b/>
          <w:bCs/>
        </w:rPr>
      </w:pPr>
      <w:r>
        <w:rPr>
          <w:rFonts w:hint="eastAsia"/>
          <w:b/>
          <w:bCs/>
        </w:rPr>
        <w:t>操作步骤：</w:t>
      </w:r>
    </w:p>
    <w:p>
      <w:pPr>
        <w:numPr>
          <w:ilvl w:val="0"/>
          <w:numId w:val="0"/>
        </w:numPr>
        <w:ind w:firstLine="40" w:firstLineChars="0"/>
        <w:rPr>
          <w:rFonts w:hint="eastAsia"/>
          <w:lang w:val="en-US" w:eastAsia="zh-CN"/>
        </w:rPr>
      </w:pPr>
      <w:r>
        <w:rPr>
          <w:rFonts w:hint="eastAsia"/>
          <w:lang w:val="en-US" w:eastAsia="zh-CN"/>
        </w:rPr>
        <w:t>1、点击“开标签到解密”菜单，进入开标签到解密页面，如下图：</w:t>
      </w:r>
    </w:p>
    <w:p>
      <w:pPr>
        <w:numPr>
          <w:ilvl w:val="0"/>
          <w:numId w:val="0"/>
        </w:numPr>
        <w:rPr>
          <w:rFonts w:hint="eastAsia"/>
          <w:lang w:val="en-US" w:eastAsia="zh-CN"/>
        </w:rPr>
      </w:pPr>
      <w:r>
        <w:drawing>
          <wp:inline distT="0" distB="0" distL="114300" distR="114300">
            <wp:extent cx="5267325" cy="2368550"/>
            <wp:effectExtent l="0" t="0" r="3175" b="6350"/>
            <wp:docPr id="1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
                    <pic:cNvPicPr>
                      <a:picLocks noChangeAspect="1"/>
                    </pic:cNvPicPr>
                  </pic:nvPicPr>
                  <pic:blipFill>
                    <a:blip r:embed="rId133"/>
                    <a:stretch>
                      <a:fillRect/>
                    </a:stretch>
                  </pic:blipFill>
                  <pic:spPr>
                    <a:xfrm>
                      <a:off x="0" y="0"/>
                      <a:ext cx="5267325" cy="2368550"/>
                    </a:xfrm>
                    <a:prstGeom prst="rect">
                      <a:avLst/>
                    </a:prstGeom>
                    <a:noFill/>
                    <a:ln w="9525">
                      <a:noFill/>
                    </a:ln>
                  </pic:spPr>
                </pic:pic>
              </a:graphicData>
            </a:graphic>
          </wp:inline>
        </w:drawing>
      </w:r>
    </w:p>
    <w:p>
      <w:pPr>
        <w:numPr>
          <w:ilvl w:val="0"/>
          <w:numId w:val="0"/>
        </w:numPr>
      </w:pPr>
      <w:r>
        <w:rPr>
          <w:rFonts w:hint="eastAsia"/>
          <w:lang w:val="en-US" w:eastAsia="zh-CN"/>
        </w:rPr>
        <w:t>2、进入开标签到解密页面，如需对开标过程提出异议，可点击“提出异议”进入新增异议页面，点击“保存”，如下图：</w:t>
      </w:r>
    </w:p>
    <w:p>
      <w:pPr>
        <w:numPr>
          <w:ilvl w:val="0"/>
          <w:numId w:val="0"/>
        </w:numPr>
      </w:pPr>
      <w:r>
        <w:drawing>
          <wp:inline distT="0" distB="0" distL="114300" distR="114300">
            <wp:extent cx="5272405" cy="2434590"/>
            <wp:effectExtent l="0" t="0" r="10795" b="3810"/>
            <wp:docPr id="1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
                    <pic:cNvPicPr>
                      <a:picLocks noChangeAspect="1"/>
                    </pic:cNvPicPr>
                  </pic:nvPicPr>
                  <pic:blipFill>
                    <a:blip r:embed="rId134"/>
                    <a:stretch>
                      <a:fillRect/>
                    </a:stretch>
                  </pic:blipFill>
                  <pic:spPr>
                    <a:xfrm>
                      <a:off x="0" y="0"/>
                      <a:ext cx="5272405" cy="2434590"/>
                    </a:xfrm>
                    <a:prstGeom prst="rect">
                      <a:avLst/>
                    </a:prstGeom>
                    <a:noFill/>
                    <a:ln w="9525">
                      <a:noFill/>
                    </a:ln>
                  </pic:spPr>
                </pic:pic>
              </a:graphicData>
            </a:graphic>
          </wp:inline>
        </w:drawing>
      </w:r>
    </w:p>
    <w:p>
      <w:pPr>
        <w:numPr>
          <w:ilvl w:val="0"/>
          <w:numId w:val="0"/>
        </w:numPr>
      </w:pPr>
      <w:r>
        <w:rPr>
          <w:rFonts w:hint="eastAsia"/>
          <w:lang w:val="en-US" w:eastAsia="zh-CN"/>
        </w:rPr>
        <w:t>3、</w:t>
      </w:r>
      <w:r>
        <w:rPr>
          <w:rFonts w:hint="eastAsia"/>
          <w:lang w:eastAsia="zh-CN"/>
        </w:rPr>
        <w:t>点击“我要签到”，提示供应商签到成功，如下图：</w:t>
      </w:r>
      <w:r>
        <w:drawing>
          <wp:inline distT="0" distB="0" distL="114300" distR="114300">
            <wp:extent cx="5266690" cy="2221865"/>
            <wp:effectExtent l="0" t="0" r="3810" b="635"/>
            <wp:docPr id="1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
                    <pic:cNvPicPr>
                      <a:picLocks noChangeAspect="1"/>
                    </pic:cNvPicPr>
                  </pic:nvPicPr>
                  <pic:blipFill>
                    <a:blip r:embed="rId78"/>
                    <a:stretch>
                      <a:fillRect/>
                    </a:stretch>
                  </pic:blipFill>
                  <pic:spPr>
                    <a:xfrm>
                      <a:off x="0" y="0"/>
                      <a:ext cx="5266690" cy="2221865"/>
                    </a:xfrm>
                    <a:prstGeom prst="rect">
                      <a:avLst/>
                    </a:prstGeom>
                    <a:noFill/>
                    <a:ln>
                      <a:noFill/>
                    </a:ln>
                  </pic:spPr>
                </pic:pic>
              </a:graphicData>
            </a:graphic>
          </wp:inline>
        </w:drawing>
      </w:r>
    </w:p>
    <w:p>
      <w:pPr>
        <w:numPr>
          <w:ilvl w:val="0"/>
          <w:numId w:val="0"/>
        </w:numPr>
      </w:pPr>
      <w:r>
        <w:rPr>
          <w:rFonts w:hint="eastAsia"/>
          <w:lang w:val="en-US" w:eastAsia="zh-CN"/>
        </w:rPr>
        <w:t>4、</w:t>
      </w:r>
      <w:r>
        <w:rPr>
          <w:rFonts w:hint="eastAsia"/>
          <w:lang w:eastAsia="zh-CN"/>
        </w:rPr>
        <w:t>点击“退出”，退出开标签到解密页面，如下图：</w:t>
      </w:r>
    </w:p>
    <w:p>
      <w:pPr>
        <w:numPr>
          <w:ilvl w:val="0"/>
          <w:numId w:val="0"/>
        </w:numPr>
      </w:pPr>
      <w:r>
        <w:drawing>
          <wp:inline distT="0" distB="0" distL="114300" distR="114300">
            <wp:extent cx="5274945" cy="2374265"/>
            <wp:effectExtent l="0" t="0" r="8255" b="635"/>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135"/>
                    <a:stretch>
                      <a:fillRect/>
                    </a:stretch>
                  </pic:blipFill>
                  <pic:spPr>
                    <a:xfrm>
                      <a:off x="0" y="0"/>
                      <a:ext cx="5274945" cy="2374265"/>
                    </a:xfrm>
                    <a:prstGeom prst="rect">
                      <a:avLst/>
                    </a:prstGeom>
                    <a:noFill/>
                    <a:ln w="9525">
                      <a:noFill/>
                    </a:ln>
                  </pic:spPr>
                </pic:pic>
              </a:graphicData>
            </a:graphic>
          </wp:inline>
        </w:drawing>
      </w:r>
    </w:p>
    <w:p/>
    <w:p>
      <w:pPr>
        <w:rPr>
          <w:rFonts w:hint="eastAsia" w:eastAsia="宋体"/>
          <w:lang w:eastAsia="zh-CN"/>
        </w:rPr>
      </w:pPr>
    </w:p>
    <w:p>
      <w:pPr>
        <w:pStyle w:val="5"/>
      </w:pPr>
      <w:bookmarkStart w:id="100" w:name="_Toc8885"/>
      <w:bookmarkStart w:id="101" w:name="_Toc13609"/>
      <w:r>
        <w:rPr>
          <w:rFonts w:hint="eastAsia"/>
          <w:lang w:eastAsia="zh-CN"/>
        </w:rPr>
        <w:t>评标澄清回复</w:t>
      </w:r>
      <w:bookmarkEnd w:id="100"/>
      <w:bookmarkEnd w:id="101"/>
    </w:p>
    <w:p>
      <w:pPr>
        <w:ind w:firstLine="422"/>
        <w:rPr>
          <w:color w:val="000000" w:themeColor="text1"/>
          <w14:textFill>
            <w14:solidFill>
              <w14:schemeClr w14:val="tx1"/>
            </w14:solidFill>
          </w14:textFill>
        </w:rPr>
      </w:pPr>
      <w:r>
        <w:rPr>
          <w:rFonts w:hint="eastAsia"/>
          <w:b/>
          <w:bCs/>
          <w:lang w:eastAsia="zh-CN"/>
        </w:rPr>
        <w:t>流程说明</w:t>
      </w:r>
      <w:r>
        <w:rPr>
          <w:rFonts w:hint="eastAsia"/>
          <w:b/>
          <w:bCs/>
        </w:rPr>
        <w:t>：</w:t>
      </w:r>
      <w:r>
        <w:rPr>
          <w:rFonts w:hint="eastAsia"/>
          <w:b w:val="0"/>
          <w:bCs w:val="0"/>
          <w:lang w:eastAsia="zh-CN"/>
        </w:rPr>
        <w:t>供应商回复评标澄清。</w:t>
      </w:r>
    </w:p>
    <w:p>
      <w:pPr>
        <w:ind w:firstLine="422"/>
        <w:rPr>
          <w:b/>
          <w:bCs/>
        </w:rPr>
      </w:pPr>
      <w:r>
        <w:rPr>
          <w:rFonts w:hint="eastAsia"/>
          <w:b/>
          <w:bCs/>
        </w:rPr>
        <w:t>前置条件：</w:t>
      </w:r>
      <w:r>
        <w:rPr>
          <w:rFonts w:hint="eastAsia"/>
          <w:lang w:eastAsia="zh-CN"/>
        </w:rPr>
        <w:t>投标文件已上传，评标过程中提出异议。</w:t>
      </w:r>
    </w:p>
    <w:p>
      <w:pPr>
        <w:ind w:firstLine="422"/>
        <w:rPr>
          <w:b/>
          <w:bCs/>
        </w:rPr>
      </w:pPr>
      <w:r>
        <w:rPr>
          <w:rFonts w:hint="eastAsia"/>
          <w:b/>
          <w:bCs/>
        </w:rPr>
        <w:t>操作步骤：</w:t>
      </w:r>
    </w:p>
    <w:p>
      <w:pPr>
        <w:numPr>
          <w:ilvl w:val="0"/>
          <w:numId w:val="0"/>
        </w:numPr>
      </w:pPr>
      <w:r>
        <w:rPr>
          <w:rFonts w:hint="eastAsia"/>
          <w:lang w:val="en-US" w:eastAsia="zh-CN"/>
        </w:rPr>
        <w:t>1、点击“评标澄清回复”菜单，进入评标澄清回复模块，如下图：</w:t>
      </w:r>
      <w:r>
        <w:drawing>
          <wp:inline distT="0" distB="0" distL="114300" distR="114300">
            <wp:extent cx="5272405" cy="2340610"/>
            <wp:effectExtent l="0" t="0" r="10795" b="8890"/>
            <wp:docPr id="1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
                    <pic:cNvPicPr>
                      <a:picLocks noChangeAspect="1"/>
                    </pic:cNvPicPr>
                  </pic:nvPicPr>
                  <pic:blipFill>
                    <a:blip r:embed="rId136"/>
                    <a:stretch>
                      <a:fillRect/>
                    </a:stretch>
                  </pic:blipFill>
                  <pic:spPr>
                    <a:xfrm>
                      <a:off x="0" y="0"/>
                      <a:ext cx="5272405" cy="2340610"/>
                    </a:xfrm>
                    <a:prstGeom prst="rect">
                      <a:avLst/>
                    </a:prstGeom>
                    <a:noFill/>
                    <a:ln w="9525">
                      <a:noFill/>
                    </a:ln>
                  </pic:spPr>
                </pic:pic>
              </a:graphicData>
            </a:graphic>
          </wp:inline>
        </w:drawing>
      </w:r>
    </w:p>
    <w:p>
      <w:pPr>
        <w:numPr>
          <w:ilvl w:val="0"/>
          <w:numId w:val="0"/>
        </w:numPr>
        <w:rPr>
          <w:rFonts w:hint="eastAsia"/>
          <w:lang w:eastAsia="zh-CN"/>
        </w:rPr>
      </w:pPr>
      <w:r>
        <w:rPr>
          <w:rFonts w:hint="eastAsia"/>
          <w:lang w:val="en-US" w:eastAsia="zh-CN"/>
        </w:rPr>
        <w:t>2、</w:t>
      </w:r>
      <w:r>
        <w:rPr>
          <w:rFonts w:hint="eastAsia"/>
          <w:lang w:eastAsia="zh-CN"/>
        </w:rPr>
        <w:t>进入评标澄清回复页面，回复评标澄清也可查看已回复的澄清。</w:t>
      </w:r>
    </w:p>
    <w:p>
      <w:pPr>
        <w:numPr>
          <w:ilvl w:val="0"/>
          <w:numId w:val="0"/>
        </w:numPr>
      </w:pPr>
      <w:r>
        <w:drawing>
          <wp:inline distT="0" distB="0" distL="114300" distR="114300">
            <wp:extent cx="5276215" cy="2332990"/>
            <wp:effectExtent l="0" t="0" r="6985" b="3810"/>
            <wp:docPr id="13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
                    <pic:cNvPicPr>
                      <a:picLocks noChangeAspect="1"/>
                    </pic:cNvPicPr>
                  </pic:nvPicPr>
                  <pic:blipFill>
                    <a:blip r:embed="rId81"/>
                    <a:stretch>
                      <a:fillRect/>
                    </a:stretch>
                  </pic:blipFill>
                  <pic:spPr>
                    <a:xfrm>
                      <a:off x="0" y="0"/>
                      <a:ext cx="5276215" cy="2332990"/>
                    </a:xfrm>
                    <a:prstGeom prst="rect">
                      <a:avLst/>
                    </a:prstGeom>
                    <a:noFill/>
                    <a:ln w="9525">
                      <a:noFill/>
                    </a:ln>
                  </pic:spPr>
                </pic:pic>
              </a:graphicData>
            </a:graphic>
          </wp:inline>
        </w:drawing>
      </w:r>
    </w:p>
    <w:p>
      <w:pPr>
        <w:pStyle w:val="4"/>
      </w:pPr>
      <w:bookmarkStart w:id="102" w:name="_Toc17630"/>
      <w:bookmarkStart w:id="103" w:name="_Toc17064"/>
      <w:r>
        <w:rPr>
          <w:rFonts w:hint="eastAsia"/>
          <w:lang w:eastAsia="zh-CN"/>
        </w:rPr>
        <w:t>定标后阶段</w:t>
      </w:r>
      <w:bookmarkEnd w:id="102"/>
      <w:bookmarkEnd w:id="103"/>
    </w:p>
    <w:p>
      <w:pPr>
        <w:pStyle w:val="5"/>
      </w:pPr>
      <w:bookmarkStart w:id="104" w:name="_Toc20893"/>
      <w:bookmarkStart w:id="105" w:name="_Toc2802"/>
      <w:r>
        <w:rPr>
          <w:rFonts w:hint="eastAsia"/>
        </w:rPr>
        <w:t>中标通知书</w:t>
      </w:r>
      <w:r>
        <w:rPr>
          <w:rFonts w:hint="eastAsia"/>
          <w:lang w:eastAsia="zh-CN"/>
        </w:rPr>
        <w:t>查看</w:t>
      </w:r>
      <w:bookmarkEnd w:id="104"/>
      <w:bookmarkEnd w:id="105"/>
    </w:p>
    <w:p>
      <w:pPr>
        <w:ind w:firstLine="422"/>
        <w:rPr>
          <w:rFonts w:hint="eastAsia" w:ascii="Times New Roman" w:hAnsi="Times New Roman" w:eastAsia="宋体" w:cs="Times New Roman"/>
          <w:kern w:val="2"/>
          <w:sz w:val="21"/>
          <w:szCs w:val="24"/>
          <w:lang w:val="en-US" w:eastAsia="zh-CN" w:bidi="ar-SA"/>
        </w:rPr>
      </w:pPr>
      <w:r>
        <w:rPr>
          <w:rFonts w:hint="eastAsia" w:cs="Times New Roman"/>
          <w:b/>
          <w:bCs/>
          <w:kern w:val="2"/>
          <w:sz w:val="21"/>
          <w:szCs w:val="24"/>
          <w:lang w:val="en-US" w:eastAsia="zh-CN" w:bidi="ar-SA"/>
        </w:rPr>
        <w:t>流程说明</w:t>
      </w:r>
      <w:r>
        <w:rPr>
          <w:rFonts w:hint="eastAsia" w:ascii="Times New Roman" w:hAnsi="Times New Roman" w:eastAsia="宋体" w:cs="Times New Roman"/>
          <w:b/>
          <w:bCs/>
          <w:kern w:val="2"/>
          <w:sz w:val="21"/>
          <w:szCs w:val="24"/>
          <w:lang w:val="en-US" w:eastAsia="zh-CN" w:bidi="ar-SA"/>
        </w:rPr>
        <w:t>：</w:t>
      </w:r>
      <w:r>
        <w:rPr>
          <w:rFonts w:hint="eastAsia" w:ascii="Times New Roman" w:hAnsi="Times New Roman" w:eastAsia="宋体" w:cs="Times New Roman"/>
          <w:kern w:val="2"/>
          <w:sz w:val="21"/>
          <w:szCs w:val="24"/>
          <w:lang w:val="en-US" w:eastAsia="zh-CN" w:bidi="ar-SA"/>
        </w:rPr>
        <w:t>供应商查看、打印中标通知书。</w:t>
      </w:r>
    </w:p>
    <w:p>
      <w:pPr>
        <w:ind w:firstLine="422"/>
        <w:rPr>
          <w:rFonts w:hint="eastAsia" w:ascii="Times New Roman" w:hAnsi="Times New Roman" w:eastAsia="宋体" w:cs="Times New Roman"/>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前置条件：</w:t>
      </w:r>
      <w:r>
        <w:rPr>
          <w:rFonts w:hint="eastAsia" w:ascii="Times New Roman" w:hAnsi="Times New Roman" w:eastAsia="宋体" w:cs="Times New Roman"/>
          <w:kern w:val="2"/>
          <w:sz w:val="21"/>
          <w:szCs w:val="24"/>
          <w:lang w:val="en-US" w:eastAsia="zh-CN" w:bidi="ar-SA"/>
        </w:rPr>
        <w:t>采购代理已经发送过中标通知书。</w:t>
      </w:r>
    </w:p>
    <w:p>
      <w:pPr>
        <w:ind w:firstLine="422"/>
        <w:rPr>
          <w:rFonts w:hint="eastAsia" w:ascii="Times New Roman" w:hAnsi="Times New Roman" w:eastAsia="宋体" w:cs="Times New Roman"/>
          <w:b/>
          <w:bCs/>
          <w:kern w:val="2"/>
          <w:sz w:val="21"/>
          <w:szCs w:val="24"/>
          <w:lang w:val="en-US" w:eastAsia="zh-CN" w:bidi="ar-SA"/>
        </w:rPr>
      </w:pPr>
      <w:r>
        <w:rPr>
          <w:rFonts w:hint="eastAsia" w:ascii="Times New Roman" w:hAnsi="Times New Roman" w:eastAsia="宋体" w:cs="Times New Roman"/>
          <w:b/>
          <w:bCs/>
          <w:kern w:val="2"/>
          <w:sz w:val="21"/>
          <w:szCs w:val="24"/>
          <w:lang w:val="en-US" w:eastAsia="zh-CN" w:bidi="ar-SA"/>
        </w:rPr>
        <w:t>操作步骤：</w:t>
      </w:r>
    </w:p>
    <w:p>
      <w:pPr>
        <w:pStyle w:val="137"/>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w:t>
      </w:r>
      <w:r>
        <w:rPr>
          <w:rFonts w:hint="eastAsia"/>
          <w:lang w:eastAsia="zh-CN"/>
        </w:rPr>
        <w:t>查看</w:t>
      </w:r>
      <w:r>
        <w:rPr>
          <w:rFonts w:hint="eastAsia"/>
        </w:rPr>
        <w:t>”菜单，</w:t>
      </w:r>
      <w:r>
        <w:rPr>
          <w:rFonts w:hint="eastAsia"/>
          <w:lang w:eastAsia="zh-CN"/>
        </w:rPr>
        <w:t>进入中标通知书页面，</w:t>
      </w:r>
      <w:r>
        <w:rPr>
          <w:rFonts w:hint="eastAsia"/>
        </w:rPr>
        <w:t>如下图</w:t>
      </w:r>
      <w:r>
        <w:rPr>
          <w:rFonts w:hint="eastAsia"/>
          <w:lang w:eastAsia="zh-CN"/>
        </w:rPr>
        <w:t>：</w:t>
      </w:r>
    </w:p>
    <w:p>
      <w:pPr>
        <w:pStyle w:val="137"/>
        <w:numPr>
          <w:ilvl w:val="0"/>
          <w:numId w:val="0"/>
        </w:numPr>
        <w:spacing w:line="360" w:lineRule="auto"/>
        <w:jc w:val="left"/>
        <w:rPr>
          <w:rFonts w:hint="eastAsia"/>
          <w:lang w:eastAsia="zh-CN"/>
        </w:rPr>
      </w:pPr>
      <w:r>
        <w:drawing>
          <wp:inline distT="0" distB="0" distL="114300" distR="114300">
            <wp:extent cx="5268595" cy="2446655"/>
            <wp:effectExtent l="0" t="0" r="1905" b="4445"/>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137"/>
                    <a:stretch>
                      <a:fillRect/>
                    </a:stretch>
                  </pic:blipFill>
                  <pic:spPr>
                    <a:xfrm>
                      <a:off x="0" y="0"/>
                      <a:ext cx="5268595" cy="2446655"/>
                    </a:xfrm>
                    <a:prstGeom prst="rect">
                      <a:avLst/>
                    </a:prstGeom>
                    <a:noFill/>
                    <a:ln w="9525">
                      <a:noFill/>
                    </a:ln>
                  </pic:spPr>
                </pic:pic>
              </a:graphicData>
            </a:graphic>
          </wp:inline>
        </w:drawing>
      </w:r>
    </w:p>
    <w:p>
      <w:pPr>
        <w:pStyle w:val="137"/>
        <w:numPr>
          <w:ilvl w:val="0"/>
          <w:numId w:val="0"/>
        </w:numPr>
        <w:spacing w:line="360" w:lineRule="auto"/>
        <w:jc w:val="left"/>
        <w:rPr>
          <w:rFonts w:hint="eastAsia"/>
        </w:rPr>
      </w:pPr>
      <w:r>
        <w:rPr>
          <w:rFonts w:hint="eastAsia"/>
          <w:lang w:val="en-US" w:eastAsia="zh-CN"/>
        </w:rPr>
        <w:t>2、</w:t>
      </w:r>
      <w:r>
        <w:rPr>
          <w:rFonts w:hint="eastAsia"/>
        </w:rPr>
        <w:t>点击“打印”图标，打印</w:t>
      </w:r>
      <w:r>
        <w:rPr>
          <w:rFonts w:hint="eastAsia"/>
          <w:lang w:eastAsia="zh-CN"/>
        </w:rPr>
        <w:t>中标通知书，如下图：</w:t>
      </w:r>
    </w:p>
    <w:p>
      <w:pPr>
        <w:ind w:firstLine="0" w:firstLineChars="0"/>
      </w:pPr>
      <w:r>
        <w:drawing>
          <wp:inline distT="0" distB="0" distL="114300" distR="114300">
            <wp:extent cx="5270500" cy="2174875"/>
            <wp:effectExtent l="0" t="0" r="0" b="9525"/>
            <wp:docPr id="1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1"/>
                    <pic:cNvPicPr>
                      <a:picLocks noChangeAspect="1"/>
                    </pic:cNvPicPr>
                  </pic:nvPicPr>
                  <pic:blipFill>
                    <a:blip r:embed="rId138"/>
                    <a:stretch>
                      <a:fillRect/>
                    </a:stretch>
                  </pic:blipFill>
                  <pic:spPr>
                    <a:xfrm>
                      <a:off x="0" y="0"/>
                      <a:ext cx="5270500" cy="2174875"/>
                    </a:xfrm>
                    <a:prstGeom prst="rect">
                      <a:avLst/>
                    </a:prstGeom>
                    <a:noFill/>
                    <a:ln>
                      <a:noFill/>
                    </a:ln>
                  </pic:spPr>
                </pic:pic>
              </a:graphicData>
            </a:graphic>
          </wp:inline>
        </w:drawing>
      </w:r>
    </w:p>
    <w:p>
      <w:pPr>
        <w:pStyle w:val="5"/>
      </w:pPr>
      <w:bookmarkStart w:id="106" w:name="_Toc22271"/>
      <w:bookmarkStart w:id="107" w:name="_Toc25872"/>
      <w:r>
        <w:rPr>
          <w:rFonts w:hint="eastAsia"/>
        </w:rPr>
        <w:t>合同签署</w:t>
      </w:r>
      <w:bookmarkEnd w:id="106"/>
      <w:bookmarkEnd w:id="107"/>
    </w:p>
    <w:p>
      <w:pPr>
        <w:ind w:firstLine="422"/>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w:t>
      </w: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68595" cy="2454275"/>
            <wp:effectExtent l="0" t="0" r="1905" b="952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139"/>
                    <a:stretch>
                      <a:fillRect/>
                    </a:stretch>
                  </pic:blipFill>
                  <pic:spPr>
                    <a:xfrm>
                      <a:off x="0" y="0"/>
                      <a:ext cx="5268595" cy="2454275"/>
                    </a:xfrm>
                    <a:prstGeom prst="rect">
                      <a:avLst/>
                    </a:prstGeom>
                    <a:noFill/>
                    <a:ln w="9525">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19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3"/>
                    <pic:cNvPicPr>
                      <a:picLocks noChangeAspect="1"/>
                    </pic:cNvPicPr>
                  </pic:nvPicPr>
                  <pic:blipFill>
                    <a:blip r:embed="rId85"/>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1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4"/>
                    <pic:cNvPicPr>
                      <a:picLocks noChangeAspect="1"/>
                    </pic:cNvPicPr>
                  </pic:nvPicPr>
                  <pic:blipFill>
                    <a:blip r:embed="rId86"/>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0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5"/>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7"/>
                    <pic:cNvPicPr>
                      <a:picLocks noChangeAspect="1"/>
                    </pic:cNvPicPr>
                  </pic:nvPicPr>
                  <pic:blipFill>
                    <a:blip r:embed="rId88"/>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
                    <pic:cNvPicPr>
                      <a:picLocks noChangeAspect="1"/>
                    </pic:cNvPicPr>
                  </pic:nvPicPr>
                  <pic:blipFill>
                    <a:blip r:embed="rId89"/>
                    <a:stretch>
                      <a:fillRect/>
                    </a:stretch>
                  </pic:blipFill>
                  <pic:spPr>
                    <a:xfrm>
                      <a:off x="0" y="0"/>
                      <a:ext cx="5273040" cy="2176145"/>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69865" cy="2450465"/>
            <wp:effectExtent l="0" t="0" r="635" b="635"/>
            <wp:docPr id="14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5"/>
                    <pic:cNvPicPr>
                      <a:picLocks noChangeAspect="1"/>
                    </pic:cNvPicPr>
                  </pic:nvPicPr>
                  <pic:blipFill>
                    <a:blip r:embed="rId140"/>
                    <a:stretch>
                      <a:fillRect/>
                    </a:stretch>
                  </pic:blipFill>
                  <pic:spPr>
                    <a:xfrm>
                      <a:off x="0" y="0"/>
                      <a:ext cx="5269865" cy="2450465"/>
                    </a:xfrm>
                    <a:prstGeom prst="rect">
                      <a:avLst/>
                    </a:prstGeom>
                    <a:noFill/>
                    <a:ln w="9525">
                      <a:noFill/>
                    </a:ln>
                  </pic:spPr>
                </pic:pic>
              </a:graphicData>
            </a:graphic>
          </wp:inline>
        </w:drawing>
      </w:r>
    </w:p>
    <w:p>
      <w:pPr>
        <w:pStyle w:val="5"/>
      </w:pPr>
      <w:bookmarkStart w:id="108" w:name="_Toc28122"/>
      <w:bookmarkStart w:id="109" w:name="_Toc29704"/>
      <w:r>
        <w:rPr>
          <w:rFonts w:hint="eastAsia"/>
        </w:rPr>
        <w:t>履约情况录入</w:t>
      </w:r>
      <w:bookmarkEnd w:id="108"/>
      <w:bookmarkEnd w:id="109"/>
    </w:p>
    <w:p>
      <w:pPr>
        <w:keepNext w:val="0"/>
        <w:keepLines w:val="0"/>
        <w:widowControl/>
        <w:suppressLineNumbers w:val="0"/>
        <w:pBdr>
          <w:top w:val="none" w:color="auto" w:sz="0" w:space="0"/>
          <w:left w:val="none" w:color="auto" w:sz="0" w:space="0"/>
          <w:bottom w:val="none" w:color="auto" w:sz="0" w:space="0"/>
          <w:right w:val="none" w:color="auto" w:sz="0" w:space="0"/>
        </w:pBdr>
        <w:shd w:val="clear" w:fill="FFFFFF"/>
        <w:wordWrap w:val="0"/>
        <w:spacing w:before="150" w:beforeAutospacing="0" w:after="150" w:afterAutospacing="0" w:line="390" w:lineRule="atLeast"/>
        <w:ind w:left="0" w:right="0"/>
        <w:jc w:val="left"/>
        <w:rPr>
          <w:rFonts w:ascii="微软雅黑" w:hAnsi="微软雅黑" w:eastAsia="微软雅黑" w:cs="微软雅黑"/>
          <w:color w:val="FF0000"/>
          <w:sz w:val="19"/>
          <w:szCs w:val="19"/>
        </w:rPr>
      </w:pPr>
      <w:r>
        <w:rPr>
          <w:rFonts w:hint="eastAsia"/>
          <w:b/>
          <w:bCs/>
          <w:lang w:eastAsia="zh-CN"/>
        </w:rPr>
        <w:t>流程说明</w:t>
      </w:r>
      <w:r>
        <w:rPr>
          <w:rFonts w:hint="eastAsia"/>
          <w:b/>
          <w:bCs/>
        </w:rPr>
        <w:t>：</w:t>
      </w:r>
      <w:r>
        <w:rPr>
          <w:rFonts w:hint="eastAsia"/>
          <w:b w:val="0"/>
          <w:bCs w:val="0"/>
          <w:lang w:val="en-US" w:eastAsia="zh-CN"/>
        </w:rPr>
        <w:t>中标供应商记录的采购需求人员对中标供应商就合同的履约情况。</w:t>
      </w:r>
    </w:p>
    <w:p>
      <w:pPr>
        <w:rPr>
          <w:b/>
          <w:bCs/>
        </w:rPr>
      </w:pPr>
      <w:r>
        <w:rPr>
          <w:rFonts w:hint="eastAsia"/>
          <w:b/>
          <w:bCs/>
        </w:rPr>
        <w:t>前置条件：</w:t>
      </w:r>
      <w:r>
        <w:rPr>
          <w:rFonts w:hint="eastAsia"/>
          <w:b w:val="0"/>
          <w:bCs w:val="0"/>
          <w:lang w:eastAsia="zh-CN"/>
        </w:rPr>
        <w:t>合同签署已备案成功。</w:t>
      </w:r>
    </w:p>
    <w:p>
      <w:pPr>
        <w:ind w:firstLine="422"/>
        <w:rPr>
          <w:b/>
          <w:bCs/>
        </w:rPr>
      </w:pPr>
      <w:r>
        <w:rPr>
          <w:rFonts w:hint="eastAsia"/>
          <w:b/>
          <w:bCs/>
        </w:rPr>
        <w:t>操作步骤：</w:t>
      </w:r>
    </w:p>
    <w:p>
      <w:pPr>
        <w:numPr>
          <w:ilvl w:val="0"/>
          <w:numId w:val="0"/>
        </w:numPr>
        <w:ind w:firstLine="420" w:firstLineChars="200"/>
        <w:rPr>
          <w:rFonts w:hint="eastAsia"/>
          <w:b w:val="0"/>
          <w:bCs w:val="0"/>
          <w:lang w:eastAsia="zh-CN"/>
        </w:rPr>
      </w:pPr>
      <w:r>
        <w:rPr>
          <w:rFonts w:hint="eastAsia"/>
          <w:b w:val="0"/>
          <w:bCs w:val="0"/>
          <w:lang w:val="en-US" w:eastAsia="zh-CN"/>
        </w:rPr>
        <w:t>1、</w:t>
      </w:r>
      <w:r>
        <w:rPr>
          <w:rFonts w:hint="eastAsia"/>
          <w:b w:val="0"/>
          <w:bCs w:val="0"/>
          <w:lang w:eastAsia="zh-CN"/>
        </w:rPr>
        <w:t>点击“履约情况录入”菜单，进入履约情况录入页面，如下图：</w:t>
      </w:r>
    </w:p>
    <w:p>
      <w:pPr>
        <w:numPr>
          <w:ilvl w:val="0"/>
          <w:numId w:val="0"/>
        </w:numPr>
        <w:jc w:val="both"/>
      </w:pPr>
      <w:r>
        <w:drawing>
          <wp:inline distT="0" distB="0" distL="114300" distR="114300">
            <wp:extent cx="5273675" cy="2472055"/>
            <wp:effectExtent l="0" t="0" r="9525" b="4445"/>
            <wp:docPr id="1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6"/>
                    <pic:cNvPicPr>
                      <a:picLocks noChangeAspect="1"/>
                    </pic:cNvPicPr>
                  </pic:nvPicPr>
                  <pic:blipFill>
                    <a:blip r:embed="rId141"/>
                    <a:stretch>
                      <a:fillRect/>
                    </a:stretch>
                  </pic:blipFill>
                  <pic:spPr>
                    <a:xfrm>
                      <a:off x="0" y="0"/>
                      <a:ext cx="5273675" cy="2472055"/>
                    </a:xfrm>
                    <a:prstGeom prst="rect">
                      <a:avLst/>
                    </a:prstGeom>
                    <a:noFill/>
                    <a:ln w="9525">
                      <a:noFill/>
                    </a:ln>
                  </pic:spPr>
                </pic:pic>
              </a:graphicData>
            </a:graphic>
          </wp:inline>
        </w:drawing>
      </w:r>
    </w:p>
    <w:p>
      <w:pPr>
        <w:numPr>
          <w:ilvl w:val="0"/>
          <w:numId w:val="0"/>
        </w:numPr>
        <w:jc w:val="both"/>
      </w:pPr>
      <w:r>
        <w:drawing>
          <wp:inline distT="0" distB="0" distL="114300" distR="114300">
            <wp:extent cx="5275580" cy="2432685"/>
            <wp:effectExtent l="0" t="0" r="7620" b="5715"/>
            <wp:docPr id="1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7"/>
                    <pic:cNvPicPr>
                      <a:picLocks noChangeAspect="1"/>
                    </pic:cNvPicPr>
                  </pic:nvPicPr>
                  <pic:blipFill>
                    <a:blip r:embed="rId142"/>
                    <a:stretch>
                      <a:fillRect/>
                    </a:stretch>
                  </pic:blipFill>
                  <pic:spPr>
                    <a:xfrm>
                      <a:off x="0" y="0"/>
                      <a:ext cx="5275580" cy="2432685"/>
                    </a:xfrm>
                    <a:prstGeom prst="rect">
                      <a:avLst/>
                    </a:prstGeom>
                    <a:noFill/>
                    <a:ln w="9525">
                      <a:noFill/>
                    </a:ln>
                  </pic:spPr>
                </pic:pic>
              </a:graphicData>
            </a:graphic>
          </wp:inline>
        </w:drawing>
      </w:r>
    </w:p>
    <w:p>
      <w:pPr>
        <w:numPr>
          <w:ilvl w:val="0"/>
          <w:numId w:val="0"/>
        </w:numPr>
        <w:ind w:firstLine="210" w:firstLineChars="100"/>
        <w:rPr>
          <w:rFonts w:hint="eastAsia"/>
          <w:b w:val="0"/>
          <w:bCs w:val="0"/>
          <w:lang w:eastAsia="zh-CN"/>
        </w:rPr>
      </w:pPr>
      <w:r>
        <w:rPr>
          <w:rFonts w:hint="eastAsia"/>
          <w:b w:val="0"/>
          <w:bCs w:val="0"/>
          <w:lang w:val="en-US" w:eastAsia="zh-CN"/>
        </w:rPr>
        <w:t>2、</w:t>
      </w:r>
      <w:r>
        <w:rPr>
          <w:rFonts w:hint="eastAsia"/>
          <w:b w:val="0"/>
          <w:bCs w:val="0"/>
          <w:lang w:eastAsia="zh-CN"/>
        </w:rPr>
        <w:t>完善履约信息，点击“保存履约”，如下图：</w:t>
      </w:r>
    </w:p>
    <w:p>
      <w:pPr>
        <w:ind w:firstLine="0" w:firstLineChars="0"/>
      </w:pPr>
      <w:r>
        <w:drawing>
          <wp:inline distT="0" distB="0" distL="114300" distR="114300">
            <wp:extent cx="5273675" cy="2472055"/>
            <wp:effectExtent l="0" t="0" r="9525" b="4445"/>
            <wp:docPr id="1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
                    <pic:cNvPicPr>
                      <a:picLocks noChangeAspect="1"/>
                    </pic:cNvPicPr>
                  </pic:nvPicPr>
                  <pic:blipFill>
                    <a:blip r:embed="rId143"/>
                    <a:stretch>
                      <a:fillRect/>
                    </a:stretch>
                  </pic:blipFill>
                  <pic:spPr>
                    <a:xfrm>
                      <a:off x="0" y="0"/>
                      <a:ext cx="5273675" cy="2472055"/>
                    </a:xfrm>
                    <a:prstGeom prst="rect">
                      <a:avLst/>
                    </a:prstGeom>
                    <a:noFill/>
                    <a:ln w="9525">
                      <a:noFill/>
                    </a:ln>
                  </pic:spPr>
                </pic:pic>
              </a:graphicData>
            </a:graphic>
          </wp:inline>
        </w:drawing>
      </w:r>
    </w:p>
    <w:p>
      <w:pPr>
        <w:ind w:firstLine="0" w:firstLineChars="0"/>
      </w:pPr>
    </w:p>
    <w:p>
      <w:pPr>
        <w:pStyle w:val="3"/>
      </w:pPr>
      <w:bookmarkStart w:id="110" w:name="_Toc26245"/>
      <w:bookmarkStart w:id="111" w:name="_Toc31102"/>
      <w:r>
        <w:rPr>
          <w:rFonts w:hint="eastAsia"/>
          <w:lang w:eastAsia="zh-CN"/>
        </w:rPr>
        <w:t>项目查看</w:t>
      </w:r>
      <w:bookmarkEnd w:id="110"/>
      <w:bookmarkEnd w:id="111"/>
    </w:p>
    <w:p>
      <w:pPr>
        <w:spacing w:afterLines="25"/>
      </w:pPr>
      <w:r>
        <w:rPr>
          <w:rFonts w:hint="eastAsia"/>
          <w:lang w:eastAsia="zh-CN"/>
        </w:rPr>
        <w:t>项目查看</w:t>
      </w:r>
      <w:r>
        <w:rPr>
          <w:rFonts w:hint="eastAsia"/>
        </w:rPr>
        <w:t>主要包括查看</w:t>
      </w:r>
      <w:r>
        <w:rPr>
          <w:rFonts w:hint="eastAsia"/>
          <w:lang w:eastAsia="zh-CN"/>
        </w:rPr>
        <w:t>中标通知书、查看踏勘记录、保证金查询、查看履约情况、提问、异议、投诉等</w:t>
      </w:r>
      <w:r>
        <w:rPr>
          <w:rFonts w:hint="eastAsia"/>
        </w:rPr>
        <w:t>相关功能。</w:t>
      </w:r>
    </w:p>
    <w:p>
      <w:pPr>
        <w:pStyle w:val="4"/>
      </w:pPr>
      <w:bookmarkStart w:id="112" w:name="_Toc3254"/>
      <w:bookmarkStart w:id="113" w:name="_Toc25142"/>
      <w:r>
        <w:rPr>
          <w:rFonts w:hint="eastAsia"/>
        </w:rPr>
        <w:t>查看</w:t>
      </w:r>
      <w:r>
        <w:rPr>
          <w:rFonts w:hint="eastAsia"/>
          <w:lang w:eastAsia="zh-CN"/>
        </w:rPr>
        <w:t>中标通知书</w:t>
      </w:r>
      <w:bookmarkEnd w:id="112"/>
      <w:bookmarkEnd w:id="113"/>
    </w:p>
    <w:p>
      <w:pPr>
        <w:spacing w:afterLines="25"/>
        <w:rPr>
          <w:rFonts w:hint="eastAsia"/>
          <w:lang w:eastAsia="zh-CN"/>
        </w:rPr>
      </w:pPr>
      <w:r>
        <w:rPr>
          <w:rFonts w:hint="eastAsia"/>
          <w:b/>
          <w:bCs/>
          <w:lang w:eastAsia="zh-CN"/>
        </w:rPr>
        <w:t>流程说明：</w:t>
      </w:r>
      <w:r>
        <w:rPr>
          <w:rFonts w:hint="eastAsia"/>
          <w:b w:val="0"/>
          <w:bCs w:val="0"/>
          <w:lang w:eastAsia="zh-CN"/>
        </w:rPr>
        <w:t>打印、</w:t>
      </w:r>
      <w:r>
        <w:rPr>
          <w:rFonts w:hint="eastAsia"/>
          <w:lang w:eastAsia="zh-CN"/>
        </w:rPr>
        <w:t>查看中标通知书。</w:t>
      </w:r>
    </w:p>
    <w:p>
      <w:pPr>
        <w:spacing w:afterLines="25"/>
        <w:rPr>
          <w:rFonts w:hint="eastAsia"/>
          <w:b/>
          <w:bCs/>
          <w:lang w:eastAsia="zh-CN"/>
        </w:rPr>
      </w:pPr>
      <w:r>
        <w:rPr>
          <w:rFonts w:hint="eastAsia"/>
          <w:b/>
          <w:bCs/>
          <w:lang w:eastAsia="zh-CN"/>
        </w:rPr>
        <w:t>前置条件：</w:t>
      </w:r>
      <w:r>
        <w:rPr>
          <w:rFonts w:hint="eastAsia"/>
          <w:b w:val="0"/>
          <w:bCs w:val="0"/>
          <w:lang w:eastAsia="zh-CN"/>
        </w:rPr>
        <w:t>中标通知书已经发送成功。</w:t>
      </w:r>
    </w:p>
    <w:p>
      <w:pPr>
        <w:spacing w:afterLines="25"/>
        <w:rPr>
          <w:rFonts w:hint="eastAsia"/>
          <w:b/>
          <w:bCs/>
          <w:lang w:eastAsia="zh-CN"/>
        </w:rPr>
      </w:pPr>
      <w:r>
        <w:rPr>
          <w:rFonts w:hint="eastAsia"/>
          <w:b/>
          <w:bCs/>
          <w:lang w:eastAsia="zh-CN"/>
        </w:rPr>
        <w:t>操作步骤：</w:t>
      </w:r>
    </w:p>
    <w:p>
      <w:pPr>
        <w:pStyle w:val="137"/>
        <w:numPr>
          <w:ilvl w:val="0"/>
          <w:numId w:val="0"/>
        </w:numPr>
        <w:spacing w:line="360" w:lineRule="auto"/>
        <w:ind w:leftChars="200"/>
        <w:jc w:val="left"/>
        <w:rPr>
          <w:rFonts w:hint="eastAsia"/>
          <w:lang w:eastAsia="zh-CN"/>
        </w:rPr>
      </w:pPr>
      <w:r>
        <w:rPr>
          <w:rFonts w:hint="eastAsia"/>
          <w:lang w:val="en-US" w:eastAsia="zh-CN"/>
        </w:rPr>
        <w:t>1、</w:t>
      </w:r>
      <w:r>
        <w:rPr>
          <w:rFonts w:hint="eastAsia"/>
        </w:rPr>
        <w:t>点击“中标通知书”菜单，</w:t>
      </w:r>
      <w:r>
        <w:rPr>
          <w:rFonts w:hint="eastAsia"/>
          <w:lang w:eastAsia="zh-CN"/>
        </w:rPr>
        <w:t>进入中标通知书页面，</w:t>
      </w:r>
      <w:r>
        <w:rPr>
          <w:rFonts w:hint="eastAsia"/>
        </w:rPr>
        <w:t>如下图</w:t>
      </w:r>
      <w:r>
        <w:rPr>
          <w:rFonts w:hint="eastAsia"/>
          <w:lang w:eastAsia="zh-CN"/>
        </w:rPr>
        <w:t>：</w:t>
      </w:r>
    </w:p>
    <w:p>
      <w:pPr>
        <w:ind w:firstLine="0" w:firstLineChars="0"/>
      </w:pPr>
      <w:r>
        <w:drawing>
          <wp:inline distT="0" distB="0" distL="114300" distR="114300">
            <wp:extent cx="5272405" cy="2446655"/>
            <wp:effectExtent l="0" t="0" r="10795" b="4445"/>
            <wp:docPr id="1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
                    <pic:cNvPicPr>
                      <a:picLocks noChangeAspect="1"/>
                    </pic:cNvPicPr>
                  </pic:nvPicPr>
                  <pic:blipFill>
                    <a:blip r:embed="rId144"/>
                    <a:stretch>
                      <a:fillRect/>
                    </a:stretch>
                  </pic:blipFill>
                  <pic:spPr>
                    <a:xfrm>
                      <a:off x="0" y="0"/>
                      <a:ext cx="5272405" cy="2446655"/>
                    </a:xfrm>
                    <a:prstGeom prst="rect">
                      <a:avLst/>
                    </a:prstGeom>
                    <a:noFill/>
                    <a:ln w="9525">
                      <a:noFill/>
                    </a:ln>
                  </pic:spPr>
                </pic:pic>
              </a:graphicData>
            </a:graphic>
          </wp:inline>
        </w:drawing>
      </w:r>
    </w:p>
    <w:p>
      <w:pPr>
        <w:pStyle w:val="137"/>
        <w:numPr>
          <w:ilvl w:val="0"/>
          <w:numId w:val="0"/>
        </w:numPr>
        <w:spacing w:line="360" w:lineRule="auto"/>
        <w:jc w:val="left"/>
        <w:rPr>
          <w:rFonts w:hint="eastAsia"/>
          <w:lang w:eastAsia="zh-CN"/>
        </w:rPr>
      </w:pPr>
      <w:r>
        <w:rPr>
          <w:rFonts w:hint="eastAsia"/>
          <w:lang w:val="en-US" w:eastAsia="zh-CN"/>
        </w:rPr>
        <w:t>2、</w:t>
      </w:r>
      <w:r>
        <w:rPr>
          <w:rFonts w:hint="eastAsia"/>
        </w:rPr>
        <w:t>点击“打印”图标，打印</w:t>
      </w:r>
      <w:r>
        <w:rPr>
          <w:rFonts w:hint="eastAsia"/>
          <w:lang w:eastAsia="zh-CN"/>
        </w:rPr>
        <w:t>中标通知书，如下图：</w:t>
      </w:r>
    </w:p>
    <w:p>
      <w:pPr>
        <w:ind w:firstLine="0" w:firstLineChars="0"/>
      </w:pPr>
      <w:r>
        <w:drawing>
          <wp:inline distT="0" distB="0" distL="114300" distR="114300">
            <wp:extent cx="5267325" cy="2374265"/>
            <wp:effectExtent l="0" t="0" r="3175" b="635"/>
            <wp:docPr id="1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
                    <pic:cNvPicPr>
                      <a:picLocks noChangeAspect="1"/>
                    </pic:cNvPicPr>
                  </pic:nvPicPr>
                  <pic:blipFill>
                    <a:blip r:embed="rId145"/>
                    <a:stretch>
                      <a:fillRect/>
                    </a:stretch>
                  </pic:blipFill>
                  <pic:spPr>
                    <a:xfrm>
                      <a:off x="0" y="0"/>
                      <a:ext cx="5267325" cy="2374265"/>
                    </a:xfrm>
                    <a:prstGeom prst="rect">
                      <a:avLst/>
                    </a:prstGeom>
                    <a:noFill/>
                    <a:ln w="9525">
                      <a:noFill/>
                    </a:ln>
                  </pic:spPr>
                </pic:pic>
              </a:graphicData>
            </a:graphic>
          </wp:inline>
        </w:drawing>
      </w:r>
    </w:p>
    <w:p>
      <w:pPr>
        <w:pStyle w:val="4"/>
      </w:pPr>
      <w:bookmarkStart w:id="114" w:name="_Toc19471"/>
      <w:bookmarkStart w:id="115" w:name="_Toc25049"/>
      <w:r>
        <w:rPr>
          <w:rFonts w:hint="eastAsia"/>
        </w:rPr>
        <w:t>查看</w:t>
      </w:r>
      <w:r>
        <w:rPr>
          <w:rFonts w:hint="eastAsia"/>
          <w:lang w:eastAsia="zh-CN"/>
        </w:rPr>
        <w:t>踏勘记录</w:t>
      </w:r>
      <w:bookmarkEnd w:id="114"/>
      <w:bookmarkEnd w:id="115"/>
    </w:p>
    <w:p>
      <w:pPr>
        <w:ind w:firstLine="422"/>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lang w:eastAsia="zh-CN"/>
        </w:rPr>
        <w:t>查看</w:t>
      </w:r>
      <w:r>
        <w:rPr>
          <w:rFonts w:hint="eastAsia"/>
          <w:bCs/>
          <w:szCs w:val="21"/>
          <w:lang w:val="en-US" w:eastAsia="zh-CN"/>
        </w:rPr>
        <w:t>采购代理</w:t>
      </w:r>
      <w:r>
        <w:rPr>
          <w:rFonts w:hint="eastAsia"/>
          <w:bCs/>
          <w:szCs w:val="21"/>
          <w:lang w:eastAsia="zh-CN"/>
        </w:rPr>
        <w:t>记录的踏勘记录</w:t>
      </w:r>
      <w:r>
        <w:rPr>
          <w:rFonts w:hint="eastAsia"/>
        </w:rPr>
        <w:t>。</w:t>
      </w:r>
    </w:p>
    <w:p>
      <w:pPr>
        <w:ind w:firstLine="422"/>
        <w:rPr>
          <w:b/>
          <w:bCs/>
        </w:rPr>
      </w:pPr>
      <w:r>
        <w:rPr>
          <w:rFonts w:hint="eastAsia"/>
          <w:b/>
          <w:bCs/>
        </w:rPr>
        <w:t>前置条件：</w:t>
      </w:r>
      <w:r>
        <w:rPr>
          <w:rFonts w:hint="eastAsia"/>
          <w:bCs/>
          <w:szCs w:val="21"/>
          <w:lang w:val="en-US" w:eastAsia="zh-CN"/>
        </w:rPr>
        <w:t>采购代理已经记录过供应商的踏</w:t>
      </w:r>
      <w:r>
        <w:rPr>
          <w:rFonts w:hint="eastAsia"/>
          <w:szCs w:val="21"/>
          <w:lang w:eastAsia="zh-CN"/>
        </w:rPr>
        <w:t>勘记录。</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w:t>
      </w:r>
      <w:r>
        <w:rPr>
          <w:rFonts w:hint="eastAsia"/>
          <w:lang w:eastAsia="zh-CN"/>
        </w:rPr>
        <w:t>查看踏勘记录</w:t>
      </w:r>
      <w:r>
        <w:rPr>
          <w:rFonts w:hint="eastAsia"/>
        </w:rPr>
        <w:t>”菜单，</w:t>
      </w:r>
      <w:r>
        <w:rPr>
          <w:rFonts w:hint="eastAsia"/>
          <w:lang w:eastAsia="zh-CN"/>
        </w:rPr>
        <w:t>进入查看踏勘记录页面</w:t>
      </w:r>
      <w:r>
        <w:rPr>
          <w:rFonts w:hint="eastAsia"/>
        </w:rPr>
        <w:t>，</w:t>
      </w:r>
      <w:r>
        <w:rPr>
          <w:rFonts w:hint="eastAsia"/>
          <w:lang w:eastAsia="zh-CN"/>
        </w:rPr>
        <w:t>查看信息，</w:t>
      </w:r>
      <w:r>
        <w:rPr>
          <w:rFonts w:hint="eastAsia"/>
        </w:rPr>
        <w:t>如下图：</w:t>
      </w:r>
    </w:p>
    <w:p>
      <w:pPr>
        <w:ind w:firstLine="0" w:firstLineChars="0"/>
        <w:jc w:val="center"/>
        <w:rPr>
          <w:rFonts w:asciiTheme="minorEastAsia" w:hAnsiTheme="minorEastAsia" w:eastAsiaTheme="minorEastAsia"/>
        </w:rPr>
      </w:pPr>
      <w:r>
        <w:drawing>
          <wp:inline distT="0" distB="0" distL="114300" distR="114300">
            <wp:extent cx="5276215" cy="2454275"/>
            <wp:effectExtent l="0" t="0" r="6985" b="9525"/>
            <wp:docPr id="14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4"/>
                    <pic:cNvPicPr>
                      <a:picLocks noChangeAspect="1"/>
                    </pic:cNvPicPr>
                  </pic:nvPicPr>
                  <pic:blipFill>
                    <a:blip r:embed="rId146"/>
                    <a:stretch>
                      <a:fillRect/>
                    </a:stretch>
                  </pic:blipFill>
                  <pic:spPr>
                    <a:xfrm>
                      <a:off x="0" y="0"/>
                      <a:ext cx="5276215" cy="2454275"/>
                    </a:xfrm>
                    <a:prstGeom prst="rect">
                      <a:avLst/>
                    </a:prstGeom>
                    <a:noFill/>
                    <a:ln w="9525">
                      <a:noFill/>
                    </a:ln>
                  </pic:spPr>
                </pic:pic>
              </a:graphicData>
            </a:graphic>
          </wp:inline>
        </w:drawing>
      </w:r>
      <w:r>
        <w:drawing>
          <wp:inline distT="0" distB="0" distL="114300" distR="114300">
            <wp:extent cx="5269865" cy="2067560"/>
            <wp:effectExtent l="0" t="0" r="635" b="2540"/>
            <wp:docPr id="14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3"/>
                    <pic:cNvPicPr>
                      <a:picLocks noChangeAspect="1"/>
                    </pic:cNvPicPr>
                  </pic:nvPicPr>
                  <pic:blipFill>
                    <a:blip r:embed="rId147"/>
                    <a:stretch>
                      <a:fillRect/>
                    </a:stretch>
                  </pic:blipFill>
                  <pic:spPr>
                    <a:xfrm>
                      <a:off x="0" y="0"/>
                      <a:ext cx="5269865" cy="2067560"/>
                    </a:xfrm>
                    <a:prstGeom prst="rect">
                      <a:avLst/>
                    </a:prstGeom>
                    <a:noFill/>
                    <a:ln w="9525">
                      <a:noFill/>
                    </a:ln>
                  </pic:spPr>
                </pic:pic>
              </a:graphicData>
            </a:graphic>
          </wp:inline>
        </w:drawing>
      </w:r>
    </w:p>
    <w:p>
      <w:pPr>
        <w:pStyle w:val="4"/>
      </w:pPr>
      <w:bookmarkStart w:id="116" w:name="_Toc3506"/>
      <w:bookmarkStart w:id="117" w:name="_Toc15073"/>
      <w:r>
        <w:rPr>
          <w:rFonts w:hint="eastAsia"/>
        </w:rPr>
        <w:t>查看</w:t>
      </w:r>
      <w:r>
        <w:rPr>
          <w:rFonts w:hint="eastAsia"/>
          <w:lang w:eastAsia="zh-CN"/>
        </w:rPr>
        <w:t>履约情况</w:t>
      </w:r>
      <w:bookmarkEnd w:id="116"/>
      <w:bookmarkEnd w:id="117"/>
    </w:p>
    <w:p>
      <w:pPr>
        <w:ind w:firstLine="422"/>
      </w:pPr>
      <w:r>
        <w:rPr>
          <w:rFonts w:hint="eastAsia"/>
          <w:b/>
          <w:bCs/>
          <w:lang w:eastAsia="zh-CN"/>
        </w:rPr>
        <w:t>流程说明</w:t>
      </w:r>
      <w:r>
        <w:rPr>
          <w:rFonts w:hint="eastAsia"/>
          <w:b/>
          <w:bCs/>
        </w:rPr>
        <w:t>：</w:t>
      </w:r>
      <w:r>
        <w:rPr>
          <w:rFonts w:hint="eastAsia"/>
          <w:b w:val="0"/>
          <w:bCs w:val="0"/>
          <w:lang w:val="en-US" w:eastAsia="zh-CN"/>
        </w:rPr>
        <w:t>供应商</w:t>
      </w:r>
      <w:r>
        <w:rPr>
          <w:rFonts w:hint="eastAsia"/>
          <w:b w:val="0"/>
          <w:bCs w:val="0"/>
          <w:lang w:eastAsia="zh-CN"/>
        </w:rPr>
        <w:t>查看</w:t>
      </w:r>
      <w:r>
        <w:rPr>
          <w:rFonts w:hint="eastAsia"/>
          <w:b w:val="0"/>
          <w:bCs w:val="0"/>
          <w:lang w:val="en-US" w:eastAsia="zh-CN"/>
        </w:rPr>
        <w:t>采购人员</w:t>
      </w:r>
      <w:r>
        <w:rPr>
          <w:rFonts w:hint="eastAsia"/>
          <w:b w:val="0"/>
          <w:bCs w:val="0"/>
          <w:lang w:eastAsia="zh-CN"/>
        </w:rPr>
        <w:t>记录的履约情况</w:t>
      </w:r>
      <w:r>
        <w:rPr>
          <w:rFonts w:hint="eastAsia"/>
          <w:b w:val="0"/>
          <w:bCs w:val="0"/>
        </w:rPr>
        <w:t>。</w:t>
      </w:r>
    </w:p>
    <w:p>
      <w:pPr>
        <w:ind w:firstLine="422"/>
        <w:rPr>
          <w:b/>
          <w:bCs/>
        </w:rPr>
      </w:pPr>
      <w:r>
        <w:rPr>
          <w:rFonts w:hint="eastAsia"/>
          <w:b/>
          <w:bCs/>
        </w:rPr>
        <w:t>前置条件：</w:t>
      </w:r>
      <w:r>
        <w:rPr>
          <w:rFonts w:hint="eastAsia"/>
          <w:b w:val="0"/>
          <w:bCs w:val="0"/>
          <w:lang w:val="en-US" w:eastAsia="zh-CN"/>
        </w:rPr>
        <w:t>采购人员</w:t>
      </w:r>
      <w:r>
        <w:rPr>
          <w:rFonts w:hint="eastAsia"/>
          <w:b w:val="0"/>
          <w:bCs w:val="0"/>
          <w:lang w:eastAsia="zh-CN"/>
        </w:rPr>
        <w:t>已经履约录入完毕。</w:t>
      </w:r>
    </w:p>
    <w:p>
      <w:pPr>
        <w:ind w:firstLine="422"/>
        <w:rPr>
          <w:b/>
          <w:bCs/>
        </w:rPr>
      </w:pPr>
      <w:r>
        <w:rPr>
          <w:rFonts w:hint="eastAsia"/>
          <w:b/>
          <w:bCs/>
        </w:rPr>
        <w:t>操作步骤：</w:t>
      </w:r>
    </w:p>
    <w:p>
      <w:pPr>
        <w:pStyle w:val="137"/>
        <w:numPr>
          <w:ilvl w:val="0"/>
          <w:numId w:val="0"/>
        </w:numPr>
        <w:ind w:leftChars="200"/>
        <w:rPr>
          <w:rFonts w:hint="eastAsia"/>
        </w:rPr>
      </w:pPr>
      <w:r>
        <w:rPr>
          <w:rFonts w:hint="eastAsia"/>
          <w:lang w:val="en-US" w:eastAsia="zh-CN"/>
        </w:rPr>
        <w:t>1、</w:t>
      </w:r>
      <w:r>
        <w:rPr>
          <w:rFonts w:hint="eastAsia"/>
        </w:rPr>
        <w:t>点击“</w:t>
      </w:r>
      <w:r>
        <w:rPr>
          <w:rFonts w:hint="eastAsia"/>
          <w:lang w:eastAsia="zh-CN"/>
        </w:rPr>
        <w:t>查看履约情况</w:t>
      </w:r>
      <w:r>
        <w:rPr>
          <w:rFonts w:hint="eastAsia"/>
        </w:rPr>
        <w:t>”菜单，</w:t>
      </w:r>
      <w:r>
        <w:rPr>
          <w:rFonts w:hint="eastAsia"/>
          <w:lang w:eastAsia="zh-CN"/>
        </w:rPr>
        <w:t>进入查看履约情况页面</w:t>
      </w:r>
      <w:r>
        <w:rPr>
          <w:rFonts w:hint="eastAsia"/>
        </w:rPr>
        <w:t>，如下图：</w:t>
      </w:r>
    </w:p>
    <w:p>
      <w:pPr>
        <w:pStyle w:val="137"/>
        <w:numPr>
          <w:ilvl w:val="0"/>
          <w:numId w:val="0"/>
        </w:numPr>
        <w:ind w:leftChars="200"/>
        <w:rPr>
          <w:rFonts w:hint="eastAsia"/>
        </w:rPr>
      </w:pPr>
      <w:r>
        <w:drawing>
          <wp:inline distT="0" distB="0" distL="114300" distR="114300">
            <wp:extent cx="5267325" cy="2346325"/>
            <wp:effectExtent l="0" t="0" r="3175" b="3175"/>
            <wp:docPr id="1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
                    <pic:cNvPicPr>
                      <a:picLocks noChangeAspect="1"/>
                    </pic:cNvPicPr>
                  </pic:nvPicPr>
                  <pic:blipFill>
                    <a:blip r:embed="rId148"/>
                    <a:stretch>
                      <a:fillRect/>
                    </a:stretch>
                  </pic:blipFill>
                  <pic:spPr>
                    <a:xfrm>
                      <a:off x="0" y="0"/>
                      <a:ext cx="5267325" cy="2346325"/>
                    </a:xfrm>
                    <a:prstGeom prst="rect">
                      <a:avLst/>
                    </a:prstGeom>
                    <a:noFill/>
                    <a:ln w="9525">
                      <a:noFill/>
                    </a:ln>
                  </pic:spPr>
                </pic:pic>
              </a:graphicData>
            </a:graphic>
          </wp:inline>
        </w:drawing>
      </w:r>
    </w:p>
    <w:p>
      <w:pPr>
        <w:pStyle w:val="4"/>
      </w:pPr>
      <w:bookmarkStart w:id="118" w:name="_Toc15221"/>
      <w:bookmarkStart w:id="119" w:name="_Toc18868"/>
      <w:r>
        <w:rPr>
          <w:rFonts w:hint="eastAsia"/>
          <w:lang w:eastAsia="zh-CN"/>
        </w:rPr>
        <w:t>提问</w:t>
      </w:r>
      <w:bookmarkEnd w:id="118"/>
      <w:bookmarkEnd w:id="119"/>
    </w:p>
    <w:p>
      <w:pPr>
        <w:ind w:firstLine="422"/>
      </w:pPr>
      <w:r>
        <w:rPr>
          <w:rFonts w:hint="eastAsia"/>
          <w:b/>
          <w:bCs/>
          <w:lang w:eastAsia="zh-CN"/>
        </w:rPr>
        <w:t>流程说明</w:t>
      </w:r>
      <w:r>
        <w:rPr>
          <w:rFonts w:hint="eastAsia"/>
          <w:b/>
          <w:bCs/>
        </w:rPr>
        <w:t>：</w:t>
      </w:r>
      <w:r>
        <w:rPr>
          <w:rFonts w:hint="eastAsia"/>
          <w:lang w:val="en-US" w:eastAsia="zh-CN"/>
        </w:rPr>
        <w:t>供应商</w:t>
      </w:r>
      <w:r>
        <w:rPr>
          <w:rFonts w:hint="eastAsia"/>
          <w:lang w:eastAsia="zh-CN"/>
        </w:rPr>
        <w:t>对应相应标段可以向</w:t>
      </w:r>
      <w:r>
        <w:rPr>
          <w:rFonts w:hint="eastAsia"/>
          <w:lang w:val="en-US" w:eastAsia="zh-CN"/>
        </w:rPr>
        <w:t>采购代理</w:t>
      </w:r>
      <w:r>
        <w:rPr>
          <w:rFonts w:hint="eastAsia"/>
          <w:lang w:eastAsia="zh-CN"/>
        </w:rPr>
        <w:t>提问。</w:t>
      </w:r>
    </w:p>
    <w:p>
      <w:pPr>
        <w:ind w:firstLine="422"/>
        <w:rPr>
          <w:b/>
          <w:bCs/>
        </w:rPr>
      </w:pPr>
      <w:r>
        <w:rPr>
          <w:rFonts w:hint="eastAsia"/>
          <w:b/>
          <w:bCs/>
        </w:rPr>
        <w:t>前置条件：</w:t>
      </w:r>
      <w:r>
        <w:rPr>
          <w:rFonts w:hint="eastAsia"/>
          <w:b w:val="0"/>
          <w:bCs w:val="0"/>
          <w:lang w:eastAsia="zh-CN"/>
        </w:rPr>
        <w:t>招标文件或答疑澄清文件已发布成功。</w:t>
      </w:r>
    </w:p>
    <w:p>
      <w:pPr>
        <w:ind w:firstLine="422"/>
        <w:rPr>
          <w:b/>
          <w:bCs/>
        </w:rPr>
      </w:pPr>
      <w:r>
        <w:rPr>
          <w:rFonts w:hint="eastAsia"/>
          <w:b/>
          <w:bCs/>
        </w:rPr>
        <w:t>操作步骤：</w:t>
      </w:r>
    </w:p>
    <w:p>
      <w:pPr>
        <w:pStyle w:val="137"/>
        <w:numPr>
          <w:ilvl w:val="0"/>
          <w:numId w:val="0"/>
        </w:numPr>
        <w:ind w:left="420" w:leftChars="0" w:firstLine="210" w:firstLineChars="100"/>
        <w:rPr>
          <w:rFonts w:hint="eastAsia"/>
          <w:lang w:val="en-US" w:eastAsia="zh-CN"/>
        </w:rPr>
      </w:pPr>
      <w:r>
        <w:rPr>
          <w:rFonts w:hint="eastAsia"/>
          <w:lang w:val="en-US" w:eastAsia="zh-CN"/>
        </w:rPr>
        <w:t>1、</w:t>
      </w:r>
      <w:r>
        <w:rPr>
          <w:rFonts w:hint="eastAsia"/>
        </w:rPr>
        <w:t>点击“</w:t>
      </w:r>
      <w:r>
        <w:rPr>
          <w:rFonts w:hint="eastAsia"/>
          <w:lang w:eastAsia="zh-CN"/>
        </w:rPr>
        <w:t>提问</w:t>
      </w:r>
      <w:r>
        <w:rPr>
          <w:rFonts w:hint="eastAsia"/>
        </w:rPr>
        <w:t>”菜单，</w:t>
      </w:r>
      <w:r>
        <w:rPr>
          <w:rFonts w:hint="eastAsia"/>
          <w:lang w:eastAsia="zh-CN"/>
        </w:rPr>
        <w:t>进入提问页面</w:t>
      </w:r>
      <w:r>
        <w:rPr>
          <w:rFonts w:hint="eastAsia"/>
        </w:rPr>
        <w:t>，如下图：</w:t>
      </w:r>
    </w:p>
    <w:p>
      <w:pPr>
        <w:spacing w:line="240" w:lineRule="auto"/>
        <w:ind w:firstLine="0" w:firstLineChars="0"/>
        <w:jc w:val="both"/>
      </w:pPr>
      <w:r>
        <w:drawing>
          <wp:inline distT="0" distB="0" distL="114300" distR="114300">
            <wp:extent cx="5273675" cy="2444750"/>
            <wp:effectExtent l="0" t="0" r="9525" b="6350"/>
            <wp:docPr id="1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21"/>
                    <pic:cNvPicPr>
                      <a:picLocks noChangeAspect="1"/>
                    </pic:cNvPicPr>
                  </pic:nvPicPr>
                  <pic:blipFill>
                    <a:blip r:embed="rId149"/>
                    <a:stretch>
                      <a:fillRect/>
                    </a:stretch>
                  </pic:blipFill>
                  <pic:spPr>
                    <a:xfrm>
                      <a:off x="0" y="0"/>
                      <a:ext cx="5273675" cy="2444750"/>
                    </a:xfrm>
                    <a:prstGeom prst="rect">
                      <a:avLst/>
                    </a:prstGeom>
                    <a:noFill/>
                    <a:ln w="9525">
                      <a:noFill/>
                    </a:ln>
                  </pic:spPr>
                </pic:pic>
              </a:graphicData>
            </a:graphic>
          </wp:inline>
        </w:drawing>
      </w:r>
    </w:p>
    <w:p>
      <w:pPr>
        <w:spacing w:line="240" w:lineRule="auto"/>
        <w:ind w:firstLine="0" w:firstLineChars="0"/>
        <w:jc w:val="both"/>
        <w:rPr>
          <w:rFonts w:hint="eastAsia"/>
          <w:lang w:val="en-US" w:eastAsia="zh-CN"/>
        </w:rPr>
      </w:pPr>
      <w:r>
        <w:drawing>
          <wp:inline distT="0" distB="0" distL="114300" distR="114300">
            <wp:extent cx="5268595" cy="1483360"/>
            <wp:effectExtent l="0" t="0" r="1905" b="2540"/>
            <wp:docPr id="1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2"/>
                    <pic:cNvPicPr>
                      <a:picLocks noChangeAspect="1"/>
                    </pic:cNvPicPr>
                  </pic:nvPicPr>
                  <pic:blipFill>
                    <a:blip r:embed="rId102"/>
                    <a:stretch>
                      <a:fillRect/>
                    </a:stretch>
                  </pic:blipFill>
                  <pic:spPr>
                    <a:xfrm>
                      <a:off x="0" y="0"/>
                      <a:ext cx="5268595" cy="1483360"/>
                    </a:xfrm>
                    <a:prstGeom prst="rect">
                      <a:avLst/>
                    </a:prstGeom>
                    <a:noFill/>
                    <a:ln w="9525">
                      <a:noFill/>
                    </a:ln>
                  </pic:spPr>
                </pic:pic>
              </a:graphicData>
            </a:graphic>
          </wp:inline>
        </w:drawing>
      </w:r>
    </w:p>
    <w:p>
      <w:pPr>
        <w:pStyle w:val="137"/>
        <w:numPr>
          <w:ilvl w:val="0"/>
          <w:numId w:val="0"/>
        </w:numPr>
        <w:ind w:left="420" w:leftChars="0"/>
        <w:rPr>
          <w:rFonts w:hint="eastAsia"/>
          <w:lang w:val="en-US" w:eastAsia="zh-CN"/>
        </w:rPr>
      </w:pPr>
      <w:r>
        <w:rPr>
          <w:rFonts w:hint="eastAsia"/>
          <w:lang w:val="en-US" w:eastAsia="zh-CN"/>
        </w:rPr>
        <w:t>2、进入“提问”页面后，点击“新增提问”按钮，进入新增页面，如下图：</w:t>
      </w:r>
    </w:p>
    <w:p>
      <w:pPr>
        <w:pStyle w:val="137"/>
        <w:numPr>
          <w:ilvl w:val="0"/>
          <w:numId w:val="0"/>
        </w:numPr>
        <w:ind w:left="420" w:leftChars="0"/>
        <w:rPr>
          <w:rFonts w:hint="eastAsia"/>
          <w:lang w:val="en-US" w:eastAsia="zh-CN"/>
        </w:rPr>
      </w:pPr>
      <w:r>
        <w:drawing>
          <wp:inline distT="0" distB="0" distL="114300" distR="114300">
            <wp:extent cx="5269865" cy="2421255"/>
            <wp:effectExtent l="0" t="0" r="635" b="4445"/>
            <wp:docPr id="1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3"/>
                    <pic:cNvPicPr>
                      <a:picLocks noChangeAspect="1"/>
                    </pic:cNvPicPr>
                  </pic:nvPicPr>
                  <pic:blipFill>
                    <a:blip r:embed="rId150"/>
                    <a:stretch>
                      <a:fillRect/>
                    </a:stretch>
                  </pic:blipFill>
                  <pic:spPr>
                    <a:xfrm>
                      <a:off x="0" y="0"/>
                      <a:ext cx="5269865" cy="2421255"/>
                    </a:xfrm>
                    <a:prstGeom prst="rect">
                      <a:avLst/>
                    </a:prstGeom>
                    <a:noFill/>
                    <a:ln w="9525">
                      <a:noFill/>
                    </a:ln>
                  </pic:spPr>
                </pic:pic>
              </a:graphicData>
            </a:graphic>
          </wp:inline>
        </w:drawing>
      </w:r>
    </w:p>
    <w:p>
      <w:pPr>
        <w:pStyle w:val="137"/>
        <w:numPr>
          <w:ilvl w:val="0"/>
          <w:numId w:val="0"/>
        </w:numPr>
        <w:ind w:firstLine="630" w:firstLineChars="300"/>
        <w:rPr>
          <w:rFonts w:hint="eastAsia"/>
          <w:lang w:val="en-US" w:eastAsia="zh-CN"/>
        </w:rPr>
      </w:pPr>
      <w:r>
        <w:rPr>
          <w:rFonts w:hint="eastAsia"/>
          <w:lang w:val="en-US" w:eastAsia="zh-CN"/>
        </w:rPr>
        <w:t>3、填写基本信息，上传附件，点击“确认发送”按钮提交，等待采购代理回复，如图：</w:t>
      </w:r>
    </w:p>
    <w:p>
      <w:pPr>
        <w:pStyle w:val="137"/>
        <w:numPr>
          <w:ilvl w:val="0"/>
          <w:numId w:val="0"/>
        </w:numPr>
        <w:ind w:left="420" w:leftChars="0"/>
      </w:pPr>
      <w:r>
        <w:drawing>
          <wp:inline distT="0" distB="0" distL="114300" distR="114300">
            <wp:extent cx="5276215" cy="2402840"/>
            <wp:effectExtent l="0" t="0" r="6985" b="10160"/>
            <wp:docPr id="1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24"/>
                    <pic:cNvPicPr>
                      <a:picLocks noChangeAspect="1"/>
                    </pic:cNvPicPr>
                  </pic:nvPicPr>
                  <pic:blipFill>
                    <a:blip r:embed="rId151"/>
                    <a:stretch>
                      <a:fillRect/>
                    </a:stretch>
                  </pic:blipFill>
                  <pic:spPr>
                    <a:xfrm>
                      <a:off x="0" y="0"/>
                      <a:ext cx="5276215" cy="2402840"/>
                    </a:xfrm>
                    <a:prstGeom prst="rect">
                      <a:avLst/>
                    </a:prstGeom>
                    <a:noFill/>
                    <a:ln w="9525">
                      <a:noFill/>
                    </a:ln>
                  </pic:spPr>
                </pic:pic>
              </a:graphicData>
            </a:graphic>
          </wp:inline>
        </w:drawing>
      </w:r>
    </w:p>
    <w:p>
      <w:pPr>
        <w:pStyle w:val="137"/>
        <w:numPr>
          <w:ilvl w:val="0"/>
          <w:numId w:val="0"/>
        </w:numPr>
        <w:ind w:left="420" w:leftChars="0"/>
      </w:pPr>
    </w:p>
    <w:p>
      <w:pPr>
        <w:pStyle w:val="4"/>
        <w:rPr>
          <w:rFonts w:hint="eastAsia"/>
          <w:lang w:val="en-US" w:eastAsia="zh-CN"/>
        </w:rPr>
      </w:pPr>
      <w:bookmarkStart w:id="120" w:name="_Toc4708"/>
      <w:bookmarkStart w:id="121" w:name="_Toc22433"/>
      <w:r>
        <w:rPr>
          <w:rFonts w:hint="eastAsia"/>
          <w:lang w:eastAsia="zh-CN"/>
        </w:rPr>
        <w:t>异议</w:t>
      </w:r>
      <w:bookmarkEnd w:id="120"/>
      <w:bookmarkEnd w:id="121"/>
    </w:p>
    <w:p>
      <w:pPr>
        <w:ind w:firstLine="422"/>
      </w:pPr>
      <w:r>
        <w:rPr>
          <w:rFonts w:hint="eastAsia"/>
          <w:b/>
          <w:bCs w:val="0"/>
          <w:szCs w:val="21"/>
          <w:lang w:eastAsia="zh-CN"/>
        </w:rPr>
        <w:t>流程说明：</w:t>
      </w:r>
      <w:r>
        <w:rPr>
          <w:rFonts w:hint="eastAsia"/>
          <w:bCs/>
          <w:szCs w:val="21"/>
          <w:lang w:val="en-US" w:eastAsia="zh-CN"/>
        </w:rPr>
        <w:t>供应商</w:t>
      </w:r>
      <w:r>
        <w:rPr>
          <w:rFonts w:hint="eastAsia"/>
          <w:bCs/>
          <w:szCs w:val="21"/>
        </w:rPr>
        <w:t>对招标文件，开标过程，评标结果提出异议，由对应的</w:t>
      </w:r>
      <w:r>
        <w:rPr>
          <w:rFonts w:hint="eastAsia"/>
          <w:bCs/>
          <w:szCs w:val="21"/>
          <w:lang w:val="en-US" w:eastAsia="zh-CN"/>
        </w:rPr>
        <w:t>采购</w:t>
      </w:r>
      <w:r>
        <w:rPr>
          <w:rFonts w:hint="eastAsia"/>
          <w:bCs/>
          <w:szCs w:val="21"/>
        </w:rPr>
        <w:t>代理给予回复</w:t>
      </w:r>
      <w:r>
        <w:rPr>
          <w:rFonts w:hint="eastAsia"/>
        </w:rPr>
        <w:t>。</w:t>
      </w:r>
    </w:p>
    <w:p>
      <w:pPr>
        <w:ind w:firstLine="422"/>
        <w:rPr>
          <w:b/>
          <w:bCs/>
        </w:rPr>
      </w:pPr>
      <w:r>
        <w:rPr>
          <w:rFonts w:hint="eastAsia"/>
          <w:b/>
          <w:bCs/>
        </w:rPr>
        <w:t>前置条件：</w:t>
      </w:r>
      <w:r>
        <w:rPr>
          <w:rFonts w:hint="eastAsia"/>
          <w:bCs/>
          <w:szCs w:val="21"/>
          <w:lang w:val="en-US" w:eastAsia="zh-CN"/>
        </w:rPr>
        <w:t>供应商</w:t>
      </w:r>
      <w:r>
        <w:rPr>
          <w:rFonts w:hint="eastAsia"/>
          <w:bCs/>
          <w:szCs w:val="21"/>
        </w:rPr>
        <w:t>填写投标信息</w:t>
      </w:r>
      <w:r>
        <w:rPr>
          <w:rFonts w:hint="eastAsia"/>
          <w:bCs/>
          <w:szCs w:val="21"/>
          <w:lang w:eastAsia="zh-CN"/>
        </w:rPr>
        <w:t>，</w:t>
      </w:r>
      <w:r>
        <w:rPr>
          <w:rFonts w:hint="eastAsia"/>
          <w:bCs/>
          <w:szCs w:val="21"/>
          <w:lang w:val="en-US" w:eastAsia="zh-CN"/>
        </w:rPr>
        <w:t>项目报名成功</w:t>
      </w:r>
      <w:r>
        <w:rPr>
          <w:rFonts w:hint="eastAsia"/>
          <w:bCs/>
          <w:szCs w:val="21"/>
        </w:rPr>
        <w:t>。</w:t>
      </w:r>
    </w:p>
    <w:p>
      <w:pPr>
        <w:ind w:firstLine="422"/>
        <w:rPr>
          <w:b/>
          <w:bCs/>
        </w:rPr>
      </w:pPr>
      <w:r>
        <w:rPr>
          <w:rFonts w:hint="eastAsia"/>
          <w:b/>
          <w:bCs/>
        </w:rPr>
        <w:t>操作步骤：</w:t>
      </w:r>
    </w:p>
    <w:p>
      <w:pPr>
        <w:pStyle w:val="137"/>
        <w:numPr>
          <w:ilvl w:val="0"/>
          <w:numId w:val="0"/>
        </w:numPr>
        <w:ind w:leftChars="200"/>
        <w:rPr>
          <w:rFonts w:hint="eastAsia"/>
          <w:lang w:val="en-US" w:eastAsia="zh-CN"/>
        </w:rPr>
      </w:pPr>
      <w:r>
        <w:rPr>
          <w:rFonts w:hint="eastAsia"/>
          <w:lang w:val="en-US" w:eastAsia="zh-CN"/>
        </w:rPr>
        <w:t>1、点击“异议”按钮，进入异议页面，如下图：</w:t>
      </w:r>
    </w:p>
    <w:p>
      <w:pPr>
        <w:ind w:firstLine="0" w:firstLineChars="0"/>
        <w:jc w:val="center"/>
        <w:rPr>
          <w:rFonts w:asciiTheme="minorEastAsia" w:hAnsiTheme="minorEastAsia" w:eastAsiaTheme="minorEastAsia"/>
        </w:rPr>
      </w:pPr>
      <w:r>
        <w:drawing>
          <wp:inline distT="0" distB="0" distL="114300" distR="114300">
            <wp:extent cx="5276215" cy="2458085"/>
            <wp:effectExtent l="0" t="0" r="6985" b="5715"/>
            <wp:docPr id="1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6"/>
                    <pic:cNvPicPr>
                      <a:picLocks noChangeAspect="1"/>
                    </pic:cNvPicPr>
                  </pic:nvPicPr>
                  <pic:blipFill>
                    <a:blip r:embed="rId152"/>
                    <a:stretch>
                      <a:fillRect/>
                    </a:stretch>
                  </pic:blipFill>
                  <pic:spPr>
                    <a:xfrm>
                      <a:off x="0" y="0"/>
                      <a:ext cx="5276215" cy="2458085"/>
                    </a:xfrm>
                    <a:prstGeom prst="rect">
                      <a:avLst/>
                    </a:prstGeom>
                    <a:noFill/>
                    <a:ln w="9525">
                      <a:noFill/>
                    </a:ln>
                  </pic:spPr>
                </pic:pic>
              </a:graphicData>
            </a:graphic>
          </wp:inline>
        </w:drawing>
      </w:r>
      <w:r>
        <w:drawing>
          <wp:inline distT="0" distB="0" distL="114300" distR="114300">
            <wp:extent cx="5266690" cy="1356995"/>
            <wp:effectExtent l="0" t="0" r="3810" b="1905"/>
            <wp:docPr id="160"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5"/>
                    <pic:cNvPicPr>
                      <a:picLocks noChangeAspect="1"/>
                    </pic:cNvPicPr>
                  </pic:nvPicPr>
                  <pic:blipFill>
                    <a:blip r:embed="rId153"/>
                    <a:stretch>
                      <a:fillRect/>
                    </a:stretch>
                  </pic:blipFill>
                  <pic:spPr>
                    <a:xfrm>
                      <a:off x="0" y="0"/>
                      <a:ext cx="5266690" cy="1356995"/>
                    </a:xfrm>
                    <a:prstGeom prst="rect">
                      <a:avLst/>
                    </a:prstGeom>
                    <a:noFill/>
                    <a:ln w="9525">
                      <a:noFill/>
                    </a:ln>
                  </pic:spPr>
                </pic:pic>
              </a:graphicData>
            </a:graphic>
          </wp:inline>
        </w:drawing>
      </w:r>
    </w:p>
    <w:p>
      <w:pPr>
        <w:pStyle w:val="137"/>
        <w:numPr>
          <w:ilvl w:val="0"/>
          <w:numId w:val="0"/>
        </w:numPr>
        <w:rPr>
          <w:rFonts w:hint="eastAsia"/>
          <w:lang w:val="en-US" w:eastAsia="zh-CN"/>
        </w:rPr>
      </w:pPr>
      <w:r>
        <w:rPr>
          <w:rFonts w:hint="eastAsia"/>
          <w:lang w:val="en-US" w:eastAsia="zh-CN"/>
        </w:rPr>
        <w:t>2、进入异议页面，点击“新增异议”，进入新增异议页面，如下图：</w:t>
      </w:r>
    </w:p>
    <w:p>
      <w:pPr>
        <w:pStyle w:val="137"/>
        <w:numPr>
          <w:ilvl w:val="0"/>
          <w:numId w:val="0"/>
        </w:numPr>
        <w:rPr>
          <w:rFonts w:hint="eastAsia"/>
          <w:lang w:val="en-US" w:eastAsia="zh-CN"/>
        </w:rPr>
      </w:pPr>
      <w:r>
        <w:drawing>
          <wp:inline distT="0" distB="0" distL="114300" distR="114300">
            <wp:extent cx="5270500" cy="2414905"/>
            <wp:effectExtent l="0" t="0" r="0" b="10795"/>
            <wp:docPr id="16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7"/>
                    <pic:cNvPicPr>
                      <a:picLocks noChangeAspect="1"/>
                    </pic:cNvPicPr>
                  </pic:nvPicPr>
                  <pic:blipFill>
                    <a:blip r:embed="rId154"/>
                    <a:stretch>
                      <a:fillRect/>
                    </a:stretch>
                  </pic:blipFill>
                  <pic:spPr>
                    <a:xfrm>
                      <a:off x="0" y="0"/>
                      <a:ext cx="5270500" cy="2414905"/>
                    </a:xfrm>
                    <a:prstGeom prst="rect">
                      <a:avLst/>
                    </a:prstGeom>
                    <a:noFill/>
                    <a:ln w="9525">
                      <a:noFill/>
                    </a:ln>
                  </pic:spPr>
                </pic:pic>
              </a:graphicData>
            </a:graphic>
          </wp:inline>
        </w:drawing>
      </w:r>
    </w:p>
    <w:p>
      <w:pPr>
        <w:pStyle w:val="137"/>
        <w:numPr>
          <w:ilvl w:val="0"/>
          <w:numId w:val="0"/>
        </w:numPr>
        <w:ind w:firstLine="210" w:firstLineChars="100"/>
        <w:rPr>
          <w:rFonts w:hint="eastAsia"/>
          <w:lang w:val="en-US" w:eastAsia="zh-CN"/>
        </w:rPr>
      </w:pPr>
      <w:r>
        <w:rPr>
          <w:rFonts w:hint="eastAsia"/>
          <w:lang w:val="en-US" w:eastAsia="zh-CN"/>
        </w:rPr>
        <w:t>3、填写基本信息，上传附件，点击“提交信息”提交采购代理，等待受理回复；</w:t>
      </w:r>
    </w:p>
    <w:p>
      <w:pPr>
        <w:ind w:firstLine="0" w:firstLineChars="0"/>
      </w:pPr>
      <w:r>
        <w:drawing>
          <wp:inline distT="0" distB="0" distL="114300" distR="114300">
            <wp:extent cx="5277485" cy="2444750"/>
            <wp:effectExtent l="0" t="0" r="5715" b="6350"/>
            <wp:docPr id="16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28"/>
                    <pic:cNvPicPr>
                      <a:picLocks noChangeAspect="1"/>
                    </pic:cNvPicPr>
                  </pic:nvPicPr>
                  <pic:blipFill>
                    <a:blip r:embed="rId155"/>
                    <a:stretch>
                      <a:fillRect/>
                    </a:stretch>
                  </pic:blipFill>
                  <pic:spPr>
                    <a:xfrm>
                      <a:off x="0" y="0"/>
                      <a:ext cx="5277485" cy="2444750"/>
                    </a:xfrm>
                    <a:prstGeom prst="rect">
                      <a:avLst/>
                    </a:prstGeom>
                    <a:noFill/>
                    <a:ln w="9525">
                      <a:noFill/>
                    </a:ln>
                  </pic:spPr>
                </pic:pic>
              </a:graphicData>
            </a:graphic>
          </wp:inline>
        </w:drawing>
      </w:r>
    </w:p>
    <w:p>
      <w:pPr>
        <w:ind w:firstLine="0" w:firstLineChars="0"/>
      </w:pPr>
    </w:p>
    <w:p>
      <w:pPr>
        <w:pStyle w:val="4"/>
      </w:pPr>
      <w:bookmarkStart w:id="122" w:name="_Toc23022"/>
      <w:bookmarkStart w:id="123" w:name="_Toc17861"/>
      <w:r>
        <w:rPr>
          <w:rFonts w:hint="eastAsia"/>
        </w:rPr>
        <w:t>投诉</w:t>
      </w:r>
      <w:bookmarkEnd w:id="122"/>
      <w:bookmarkEnd w:id="123"/>
    </w:p>
    <w:p>
      <w:pPr>
        <w:ind w:firstLine="422"/>
        <w:rPr>
          <w:b/>
          <w:bCs/>
        </w:rPr>
      </w:pPr>
      <w:r>
        <w:rPr>
          <w:rFonts w:hint="eastAsia"/>
          <w:b/>
          <w:bCs/>
          <w:lang w:eastAsia="zh-CN"/>
        </w:rPr>
        <w:t>流程说明</w:t>
      </w:r>
      <w:r>
        <w:rPr>
          <w:rFonts w:hint="eastAsia"/>
          <w:b/>
          <w:bCs/>
        </w:rPr>
        <w:t>：</w:t>
      </w:r>
      <w:r>
        <w:rPr>
          <w:rFonts w:hint="eastAsia"/>
          <w:bCs/>
          <w:szCs w:val="21"/>
          <w:lang w:val="en-US" w:eastAsia="zh-CN"/>
        </w:rPr>
        <w:t>供应商</w:t>
      </w:r>
      <w:r>
        <w:rPr>
          <w:rFonts w:hint="eastAsia"/>
          <w:bCs/>
          <w:szCs w:val="21"/>
          <w:lang w:eastAsia="zh-CN"/>
        </w:rPr>
        <w:t>对标段投诉，</w:t>
      </w:r>
      <w:r>
        <w:rPr>
          <w:rFonts w:hint="eastAsia"/>
          <w:bCs/>
          <w:szCs w:val="21"/>
          <w:lang w:val="en-US" w:eastAsia="zh-CN"/>
        </w:rPr>
        <w:t>采购管理监察部门</w:t>
      </w:r>
      <w:r>
        <w:rPr>
          <w:rFonts w:hint="eastAsia"/>
          <w:bCs/>
          <w:szCs w:val="21"/>
          <w:lang w:eastAsia="zh-CN"/>
        </w:rPr>
        <w:t>给予办理。</w:t>
      </w:r>
    </w:p>
    <w:p>
      <w:pPr>
        <w:ind w:firstLine="422"/>
        <w:rPr>
          <w:rFonts w:hint="eastAsia"/>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1、点击</w:t>
      </w:r>
      <w:r>
        <w:rPr>
          <w:rFonts w:hint="eastAsia"/>
          <w:bCs/>
          <w:szCs w:val="21"/>
        </w:rPr>
        <w:t>“新增投诉”</w:t>
      </w:r>
      <w:r>
        <w:rPr>
          <w:rFonts w:hint="eastAsia"/>
          <w:bCs/>
          <w:szCs w:val="21"/>
          <w:lang w:eastAsia="zh-CN"/>
        </w:rPr>
        <w:t>菜单</w:t>
      </w:r>
      <w:r>
        <w:rPr>
          <w:rFonts w:hint="eastAsia"/>
          <w:bCs/>
          <w:szCs w:val="21"/>
        </w:rPr>
        <w:t>，</w:t>
      </w:r>
      <w:r>
        <w:rPr>
          <w:rFonts w:hint="eastAsia"/>
          <w:bCs/>
          <w:szCs w:val="21"/>
          <w:lang w:eastAsia="zh-CN"/>
        </w:rPr>
        <w:t>进入新增投诉页面，如下图：</w:t>
      </w:r>
    </w:p>
    <w:p>
      <w:pPr>
        <w:numPr>
          <w:ilvl w:val="0"/>
          <w:numId w:val="0"/>
        </w:numPr>
        <w:rPr>
          <w:rFonts w:hint="eastAsia"/>
          <w:bCs/>
          <w:szCs w:val="21"/>
          <w:lang w:eastAsia="zh-CN"/>
        </w:rPr>
      </w:pPr>
      <w:r>
        <w:drawing>
          <wp:inline distT="0" distB="0" distL="114300" distR="114300">
            <wp:extent cx="5274945" cy="2459990"/>
            <wp:effectExtent l="0" t="0" r="8255" b="3810"/>
            <wp:docPr id="163"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9"/>
                    <pic:cNvPicPr>
                      <a:picLocks noChangeAspect="1"/>
                    </pic:cNvPicPr>
                  </pic:nvPicPr>
                  <pic:blipFill>
                    <a:blip r:embed="rId156"/>
                    <a:stretch>
                      <a:fillRect/>
                    </a:stretch>
                  </pic:blipFill>
                  <pic:spPr>
                    <a:xfrm>
                      <a:off x="0" y="0"/>
                      <a:ext cx="5274945" cy="2459990"/>
                    </a:xfrm>
                    <a:prstGeom prst="rect">
                      <a:avLst/>
                    </a:prstGeom>
                    <a:noFill/>
                    <a:ln w="9525">
                      <a:noFill/>
                    </a:ln>
                  </pic:spPr>
                </pic:pic>
              </a:graphicData>
            </a:graphic>
          </wp:inline>
        </w:drawing>
      </w:r>
      <w:r>
        <w:drawing>
          <wp:inline distT="0" distB="0" distL="114300" distR="114300">
            <wp:extent cx="5278120" cy="1697990"/>
            <wp:effectExtent l="0" t="0" r="5080" b="3810"/>
            <wp:docPr id="16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30"/>
                    <pic:cNvPicPr>
                      <a:picLocks noChangeAspect="1"/>
                    </pic:cNvPicPr>
                  </pic:nvPicPr>
                  <pic:blipFill>
                    <a:blip r:embed="rId110"/>
                    <a:stretch>
                      <a:fillRect/>
                    </a:stretch>
                  </pic:blipFill>
                  <pic:spPr>
                    <a:xfrm>
                      <a:off x="0" y="0"/>
                      <a:ext cx="5278120" cy="1697990"/>
                    </a:xfrm>
                    <a:prstGeom prst="rect">
                      <a:avLst/>
                    </a:prstGeom>
                    <a:noFill/>
                    <a:ln w="9525">
                      <a:noFill/>
                    </a:ln>
                  </pic:spPr>
                </pic:pic>
              </a:graphicData>
            </a:graphic>
          </wp:inline>
        </w:drawing>
      </w:r>
    </w:p>
    <w:p>
      <w:pPr>
        <w:numPr>
          <w:ilvl w:val="0"/>
          <w:numId w:val="0"/>
        </w:numPr>
        <w:rPr>
          <w:rFonts w:hint="eastAsia" w:ascii="Times New Roman" w:hAnsi="Times New Roman" w:eastAsia="宋体" w:cs="Times New Roman"/>
          <w:b w:val="0"/>
          <w:bCs w:val="0"/>
          <w:kern w:val="2"/>
          <w:sz w:val="21"/>
          <w:szCs w:val="24"/>
          <w:lang w:val="en-US" w:eastAsia="zh-CN" w:bidi="ar-SA"/>
        </w:rPr>
      </w:pPr>
      <w:r>
        <w:rPr>
          <w:rFonts w:hint="eastAsia"/>
          <w:lang w:val="en-US" w:eastAsia="zh-CN"/>
        </w:rPr>
        <w:t>2、</w:t>
      </w:r>
      <w:r>
        <w:rPr>
          <w:rFonts w:hint="eastAsia"/>
          <w:lang w:eastAsia="zh-CN"/>
        </w:rPr>
        <w:t>进入投诉页面，点击“新增投诉”，进入新增页面，如下图：</w:t>
      </w:r>
    </w:p>
    <w:p>
      <w:pPr>
        <w:numPr>
          <w:ilvl w:val="0"/>
          <w:numId w:val="0"/>
        </w:numPr>
        <w:rPr>
          <w:rFonts w:hint="eastAsia" w:ascii="Times New Roman" w:hAnsi="Times New Roman" w:eastAsia="宋体" w:cs="Times New Roman"/>
          <w:b w:val="0"/>
          <w:bCs w:val="0"/>
          <w:kern w:val="2"/>
          <w:sz w:val="21"/>
          <w:szCs w:val="24"/>
          <w:lang w:val="en-US" w:eastAsia="zh-CN" w:bidi="ar-SA"/>
        </w:rPr>
      </w:pPr>
      <w:r>
        <w:drawing>
          <wp:inline distT="0" distB="0" distL="114300" distR="114300">
            <wp:extent cx="5272405" cy="2446655"/>
            <wp:effectExtent l="0" t="0" r="10795" b="4445"/>
            <wp:docPr id="165"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1"/>
                    <pic:cNvPicPr>
                      <a:picLocks noChangeAspect="1"/>
                    </pic:cNvPicPr>
                  </pic:nvPicPr>
                  <pic:blipFill>
                    <a:blip r:embed="rId157"/>
                    <a:stretch>
                      <a:fillRect/>
                    </a:stretch>
                  </pic:blipFill>
                  <pic:spPr>
                    <a:xfrm>
                      <a:off x="0" y="0"/>
                      <a:ext cx="5272405" cy="2446655"/>
                    </a:xfrm>
                    <a:prstGeom prst="rect">
                      <a:avLst/>
                    </a:prstGeom>
                    <a:noFill/>
                    <a:ln w="9525">
                      <a:noFill/>
                    </a:ln>
                  </pic:spPr>
                </pic:pic>
              </a:graphicData>
            </a:graphic>
          </wp:inline>
        </w:drawing>
      </w:r>
    </w:p>
    <w:p>
      <w:pPr>
        <w:numPr>
          <w:ilvl w:val="0"/>
          <w:numId w:val="0"/>
        </w:numPr>
        <w:ind w:firstLine="210" w:firstLineChars="100"/>
        <w:rPr>
          <w:rFonts w:hint="eastAsia" w:ascii="Times New Roman" w:hAnsi="Times New Roman" w:eastAsia="宋体" w:cs="Times New Roman"/>
          <w:b w:val="0"/>
          <w:bCs w:val="0"/>
          <w:kern w:val="2"/>
          <w:sz w:val="21"/>
          <w:szCs w:val="24"/>
          <w:lang w:val="en-US" w:eastAsia="zh-CN" w:bidi="ar-SA"/>
        </w:rPr>
      </w:pPr>
      <w:r>
        <w:rPr>
          <w:rFonts w:hint="eastAsia" w:cs="Times New Roman"/>
          <w:b w:val="0"/>
          <w:bCs w:val="0"/>
          <w:kern w:val="2"/>
          <w:sz w:val="21"/>
          <w:szCs w:val="24"/>
          <w:lang w:val="en-US" w:eastAsia="zh-CN" w:bidi="ar-SA"/>
        </w:rPr>
        <w:t>3、</w:t>
      </w:r>
      <w:r>
        <w:rPr>
          <w:rFonts w:hint="eastAsia" w:ascii="Times New Roman" w:hAnsi="Times New Roman" w:eastAsia="宋体" w:cs="Times New Roman"/>
          <w:b w:val="0"/>
          <w:bCs w:val="0"/>
          <w:kern w:val="2"/>
          <w:sz w:val="21"/>
          <w:szCs w:val="24"/>
          <w:lang w:val="en-US" w:eastAsia="zh-CN" w:bidi="ar-SA"/>
        </w:rPr>
        <w:t>填写“投诉内容”</w:t>
      </w:r>
      <w:r>
        <w:rPr>
          <w:rFonts w:hint="eastAsia" w:cs="Times New Roman"/>
          <w:b w:val="0"/>
          <w:bCs w:val="0"/>
          <w:kern w:val="2"/>
          <w:sz w:val="21"/>
          <w:szCs w:val="24"/>
          <w:lang w:val="en-US" w:eastAsia="zh-CN" w:bidi="ar-SA"/>
        </w:rPr>
        <w:t>与“依据理由”</w:t>
      </w:r>
      <w:r>
        <w:rPr>
          <w:rFonts w:hint="eastAsia" w:ascii="Times New Roman" w:hAnsi="Times New Roman" w:eastAsia="宋体" w:cs="Times New Roman"/>
          <w:b w:val="0"/>
          <w:bCs w:val="0"/>
          <w:kern w:val="2"/>
          <w:sz w:val="21"/>
          <w:szCs w:val="24"/>
          <w:lang w:val="en-US" w:eastAsia="zh-CN" w:bidi="ar-SA"/>
        </w:rPr>
        <w:t>后，上传附件，点击“招标办备案”提交</w:t>
      </w:r>
      <w:r>
        <w:rPr>
          <w:rFonts w:hint="eastAsia" w:cs="Times New Roman"/>
          <w:b w:val="0"/>
          <w:bCs w:val="0"/>
          <w:kern w:val="2"/>
          <w:sz w:val="21"/>
          <w:szCs w:val="24"/>
          <w:lang w:val="en-US" w:eastAsia="zh-CN" w:bidi="ar-SA"/>
        </w:rPr>
        <w:t>采购管理监察部门</w:t>
      </w:r>
      <w:r>
        <w:rPr>
          <w:rFonts w:hint="eastAsia" w:ascii="Times New Roman" w:hAnsi="Times New Roman" w:eastAsia="宋体" w:cs="Times New Roman"/>
          <w:b w:val="0"/>
          <w:bCs w:val="0"/>
          <w:kern w:val="2"/>
          <w:sz w:val="21"/>
          <w:szCs w:val="24"/>
          <w:lang w:val="en-US" w:eastAsia="zh-CN" w:bidi="ar-SA"/>
        </w:rPr>
        <w:t>受理，如下图：</w:t>
      </w:r>
    </w:p>
    <w:p>
      <w:pPr>
        <w:numPr>
          <w:ilvl w:val="0"/>
          <w:numId w:val="0"/>
        </w:numPr>
        <w:ind w:leftChars="200"/>
        <w:jc w:val="both"/>
        <w:rPr>
          <w:rFonts w:hint="default"/>
          <w:lang w:val="en-US" w:eastAsia="zh-CN"/>
        </w:rPr>
      </w:pPr>
      <w:r>
        <w:drawing>
          <wp:inline distT="0" distB="0" distL="114300" distR="114300">
            <wp:extent cx="5265420" cy="2428875"/>
            <wp:effectExtent l="0" t="0" r="5080" b="9525"/>
            <wp:docPr id="16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32"/>
                    <pic:cNvPicPr>
                      <a:picLocks noChangeAspect="1"/>
                    </pic:cNvPicPr>
                  </pic:nvPicPr>
                  <pic:blipFill>
                    <a:blip r:embed="rId158"/>
                    <a:stretch>
                      <a:fillRect/>
                    </a:stretch>
                  </pic:blipFill>
                  <pic:spPr>
                    <a:xfrm>
                      <a:off x="0" y="0"/>
                      <a:ext cx="5265420" cy="2428875"/>
                    </a:xfrm>
                    <a:prstGeom prst="rect">
                      <a:avLst/>
                    </a:prstGeom>
                    <a:noFill/>
                    <a:ln w="9525">
                      <a:noFill/>
                    </a:ln>
                  </pic:spPr>
                </pic:pic>
              </a:graphicData>
            </a:graphic>
          </wp:inline>
        </w:drawing>
      </w:r>
    </w:p>
    <w:p>
      <w:pPr>
        <w:pStyle w:val="2"/>
        <w:rPr>
          <w:rFonts w:hint="default"/>
          <w:lang w:val="en-US" w:eastAsia="zh-CN"/>
        </w:rPr>
      </w:pPr>
      <w:bookmarkStart w:id="124" w:name="_Toc14586"/>
      <w:r>
        <w:rPr>
          <w:rFonts w:hint="eastAsia"/>
          <w:lang w:val="en-US" w:eastAsia="zh-CN"/>
        </w:rPr>
        <w:t>谈判采购</w:t>
      </w:r>
      <w:bookmarkEnd w:id="124"/>
    </w:p>
    <w:p>
      <w:pPr>
        <w:pStyle w:val="3"/>
      </w:pPr>
      <w:bookmarkStart w:id="125" w:name="_Toc497740800"/>
      <w:bookmarkStart w:id="126" w:name="_Toc21908"/>
      <w:bookmarkStart w:id="127" w:name="_Toc497724301"/>
      <w:bookmarkStart w:id="128" w:name="_Toc7631"/>
      <w:bookmarkStart w:id="129" w:name="_Toc30788"/>
      <w:bookmarkStart w:id="130" w:name="_Toc23719"/>
      <w:bookmarkStart w:id="131" w:name="_Toc27503"/>
      <w:bookmarkStart w:id="132" w:name="_Toc497817040"/>
      <w:r>
        <w:rPr>
          <w:rFonts w:hint="eastAsia"/>
        </w:rPr>
        <w:t>项目管理</w:t>
      </w:r>
      <w:bookmarkEnd w:id="125"/>
      <w:bookmarkEnd w:id="126"/>
      <w:bookmarkEnd w:id="127"/>
      <w:bookmarkEnd w:id="128"/>
      <w:bookmarkEnd w:id="129"/>
      <w:bookmarkEnd w:id="130"/>
      <w:bookmarkEnd w:id="131"/>
      <w:bookmarkEnd w:id="132"/>
    </w:p>
    <w:p>
      <w:pPr>
        <w:pStyle w:val="4"/>
      </w:pPr>
      <w:bookmarkStart w:id="133" w:name="_Toc497740801"/>
      <w:bookmarkStart w:id="134" w:name="_Toc8432"/>
      <w:bookmarkStart w:id="135" w:name="_Toc497817041"/>
      <w:bookmarkStart w:id="136" w:name="_Toc11159"/>
      <w:bookmarkStart w:id="137" w:name="_Toc497724302"/>
      <w:r>
        <w:rPr>
          <w:rFonts w:hint="eastAsia"/>
        </w:rPr>
        <w:t>交易前阶段</w:t>
      </w:r>
      <w:bookmarkEnd w:id="133"/>
      <w:bookmarkEnd w:id="134"/>
      <w:bookmarkEnd w:id="135"/>
      <w:bookmarkEnd w:id="136"/>
      <w:bookmarkEnd w:id="137"/>
    </w:p>
    <w:p>
      <w:pPr>
        <w:pStyle w:val="5"/>
      </w:pPr>
      <w:bookmarkStart w:id="138" w:name="_Toc9440"/>
      <w:bookmarkStart w:id="139" w:name="_Toc25396"/>
      <w:bookmarkStart w:id="140" w:name="_Toc497817042"/>
      <w:bookmarkStart w:id="141" w:name="_Toc25642"/>
      <w:bookmarkStart w:id="142" w:name="_Toc9920"/>
      <w:bookmarkStart w:id="143" w:name="_Toc497724303"/>
      <w:bookmarkStart w:id="144" w:name="_Toc9983"/>
      <w:r>
        <w:rPr>
          <w:rFonts w:hint="eastAsia"/>
          <w:lang w:val="en-US" w:eastAsia="zh-CN"/>
        </w:rPr>
        <w:t>采购</w:t>
      </w:r>
      <w:r>
        <w:rPr>
          <w:rFonts w:hint="eastAsia"/>
        </w:rPr>
        <w:t>文件</w:t>
      </w:r>
      <w:bookmarkEnd w:id="138"/>
      <w:bookmarkEnd w:id="139"/>
      <w:r>
        <w:rPr>
          <w:rFonts w:hint="eastAsia"/>
        </w:rPr>
        <w:t>下载</w:t>
      </w:r>
      <w:bookmarkEnd w:id="140"/>
      <w:bookmarkEnd w:id="141"/>
      <w:bookmarkEnd w:id="142"/>
      <w:bookmarkEnd w:id="143"/>
      <w:bookmarkEnd w:id="144"/>
    </w:p>
    <w:p>
      <w:pPr>
        <w:ind w:firstLine="422"/>
      </w:pPr>
      <w:r>
        <w:rPr>
          <w:rFonts w:hint="eastAsia"/>
          <w:b/>
          <w:bCs/>
        </w:rPr>
        <w:t>流程说明：</w:t>
      </w:r>
      <w:r>
        <w:rPr>
          <w:rFonts w:hint="eastAsia"/>
          <w:lang w:val="en-US" w:eastAsia="zh-CN"/>
        </w:rPr>
        <w:t>供应商</w:t>
      </w:r>
      <w:r>
        <w:rPr>
          <w:rFonts w:hint="eastAsia"/>
        </w:rPr>
        <w:t>领取已发布的</w:t>
      </w:r>
      <w:r>
        <w:rPr>
          <w:rFonts w:hint="eastAsia"/>
          <w:lang w:val="en-US" w:eastAsia="zh-CN"/>
        </w:rPr>
        <w:t>采购</w:t>
      </w:r>
      <w:r>
        <w:rPr>
          <w:rFonts w:hint="eastAsia"/>
        </w:rPr>
        <w:t>文件。</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7"/>
        <w:numPr>
          <w:ilvl w:val="0"/>
          <w:numId w:val="0"/>
        </w:numPr>
        <w:ind w:left="420" w:leftChars="0"/>
        <w:rPr>
          <w:spacing w:val="4"/>
        </w:rPr>
      </w:pPr>
      <w:r>
        <w:rPr>
          <w:rFonts w:hint="eastAsia"/>
          <w:spacing w:val="4"/>
          <w:lang w:val="en-US" w:eastAsia="zh-CN"/>
        </w:rPr>
        <w:t>1、</w:t>
      </w:r>
      <w:r>
        <w:rPr>
          <w:rFonts w:hint="eastAsia"/>
          <w:spacing w:val="4"/>
        </w:rPr>
        <w:t>点击“</w:t>
      </w:r>
      <w:r>
        <w:rPr>
          <w:rFonts w:hint="eastAsia"/>
          <w:spacing w:val="4"/>
          <w:lang w:val="en-US" w:eastAsia="zh-CN"/>
        </w:rPr>
        <w:t>采购文件</w:t>
      </w:r>
      <w:r>
        <w:rPr>
          <w:rFonts w:hint="eastAsia"/>
          <w:spacing w:val="4"/>
        </w:rPr>
        <w:t>下载”菜单，进入文件领取页面，如下图：</w:t>
      </w:r>
    </w:p>
    <w:p>
      <w:pPr>
        <w:pStyle w:val="137"/>
        <w:ind w:firstLine="0" w:firstLineChars="0"/>
        <w:jc w:val="both"/>
      </w:pPr>
      <w:r>
        <w:drawing>
          <wp:inline distT="0" distB="0" distL="114300" distR="114300">
            <wp:extent cx="5266690" cy="2190750"/>
            <wp:effectExtent l="0" t="0" r="3810" b="6350"/>
            <wp:docPr id="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
                    <pic:cNvPicPr>
                      <a:picLocks noChangeAspect="1"/>
                    </pic:cNvPicPr>
                  </pic:nvPicPr>
                  <pic:blipFill>
                    <a:blip r:embed="rId159"/>
                    <a:stretch>
                      <a:fillRect/>
                    </a:stretch>
                  </pic:blipFill>
                  <pic:spPr>
                    <a:xfrm>
                      <a:off x="0" y="0"/>
                      <a:ext cx="5266690" cy="2190750"/>
                    </a:xfrm>
                    <a:prstGeom prst="rect">
                      <a:avLst/>
                    </a:prstGeom>
                    <a:noFill/>
                    <a:ln>
                      <a:noFill/>
                    </a:ln>
                  </pic:spPr>
                </pic:pic>
              </a:graphicData>
            </a:graphic>
          </wp:inline>
        </w:drawing>
      </w:r>
    </w:p>
    <w:p>
      <w:pPr>
        <w:pStyle w:val="137"/>
        <w:numPr>
          <w:ilvl w:val="0"/>
          <w:numId w:val="0"/>
        </w:numPr>
        <w:spacing w:line="360" w:lineRule="auto"/>
        <w:ind w:left="420" w:leftChars="0"/>
        <w:jc w:val="left"/>
      </w:pPr>
      <w:r>
        <w:rPr>
          <w:rFonts w:hint="eastAsia"/>
          <w:lang w:val="en-US" w:eastAsia="zh-CN"/>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7"/>
        <w:ind w:firstLine="0" w:firstLineChars="0"/>
        <w:rPr>
          <w:rFonts w:hint="eastAsia" w:asciiTheme="minorEastAsia" w:hAnsiTheme="minorEastAsia" w:eastAsiaTheme="minorEastAsia"/>
          <w:lang w:eastAsia="zh-CN"/>
        </w:rPr>
      </w:pPr>
      <w:r>
        <w:rPr>
          <w:rFonts w:hint="eastAsia" w:asciiTheme="minorEastAsia" w:hAnsiTheme="minorEastAsia" w:eastAsiaTheme="minorEastAsia"/>
          <w:lang w:eastAsia="zh-CN"/>
        </w:rPr>
        <w:drawing>
          <wp:inline distT="0" distB="0" distL="114300" distR="114300">
            <wp:extent cx="5269230" cy="2533015"/>
            <wp:effectExtent l="0" t="0" r="1270" b="6985"/>
            <wp:docPr id="239" name="图片 23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descr="图片1"/>
                    <pic:cNvPicPr>
                      <a:picLocks noChangeAspect="1"/>
                    </pic:cNvPicPr>
                  </pic:nvPicPr>
                  <pic:blipFill>
                    <a:blip r:embed="rId160"/>
                    <a:stretch>
                      <a:fillRect/>
                    </a:stretch>
                  </pic:blipFill>
                  <pic:spPr>
                    <a:xfrm>
                      <a:off x="0" y="0"/>
                      <a:ext cx="5269230" cy="2533015"/>
                    </a:xfrm>
                    <a:prstGeom prst="rect">
                      <a:avLst/>
                    </a:prstGeom>
                  </pic:spPr>
                </pic:pic>
              </a:graphicData>
            </a:graphic>
          </wp:inline>
        </w:drawing>
      </w:r>
    </w:p>
    <w:p>
      <w:pPr>
        <w:pStyle w:val="137"/>
        <w:ind w:firstLine="0" w:firstLineChars="0"/>
      </w:pPr>
      <w:r>
        <w:drawing>
          <wp:inline distT="0" distB="0" distL="114300" distR="114300">
            <wp:extent cx="5267960" cy="2036445"/>
            <wp:effectExtent l="0" t="0" r="2540" b="8255"/>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61"/>
                    <a:stretch>
                      <a:fillRect/>
                    </a:stretch>
                  </pic:blipFill>
                  <pic:spPr>
                    <a:xfrm>
                      <a:off x="0" y="0"/>
                      <a:ext cx="5267960" cy="2036445"/>
                    </a:xfrm>
                    <a:prstGeom prst="rect">
                      <a:avLst/>
                    </a:prstGeom>
                    <a:noFill/>
                    <a:ln>
                      <a:noFill/>
                    </a:ln>
                  </pic:spPr>
                </pic:pic>
              </a:graphicData>
            </a:graphic>
          </wp:inline>
        </w:drawing>
      </w:r>
    </w:p>
    <w:p>
      <w:pPr>
        <w:pStyle w:val="137"/>
        <w:ind w:firstLine="0" w:firstLineChars="0"/>
        <w:rPr>
          <w:rFonts w:hint="eastAsia"/>
          <w:lang w:eastAsia="zh-CN"/>
        </w:rPr>
      </w:pPr>
      <w:r>
        <w:drawing>
          <wp:inline distT="0" distB="0" distL="114300" distR="114300">
            <wp:extent cx="5278120" cy="1763395"/>
            <wp:effectExtent l="0" t="0" r="10160" b="4445"/>
            <wp:docPr id="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
                    <pic:cNvPicPr>
                      <a:picLocks noChangeAspect="1"/>
                    </pic:cNvPicPr>
                  </pic:nvPicPr>
                  <pic:blipFill>
                    <a:blip r:embed="rId59"/>
                    <a:stretch>
                      <a:fillRect/>
                    </a:stretch>
                  </pic:blipFill>
                  <pic:spPr>
                    <a:xfrm>
                      <a:off x="0" y="0"/>
                      <a:ext cx="5278120" cy="176339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2405" cy="2131695"/>
            <wp:effectExtent l="0" t="0" r="10795" b="1905"/>
            <wp:docPr id="2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
                    <pic:cNvPicPr>
                      <a:picLocks noChangeAspect="1"/>
                    </pic:cNvPicPr>
                  </pic:nvPicPr>
                  <pic:blipFill>
                    <a:blip r:embed="rId162"/>
                    <a:stretch>
                      <a:fillRect/>
                    </a:stretch>
                  </pic:blipFill>
                  <pic:spPr>
                    <a:xfrm>
                      <a:off x="0" y="0"/>
                      <a:ext cx="5272405" cy="2131695"/>
                    </a:xfrm>
                    <a:prstGeom prst="rect">
                      <a:avLst/>
                    </a:prstGeom>
                    <a:noFill/>
                    <a:ln>
                      <a:noFill/>
                    </a:ln>
                  </pic:spPr>
                </pic:pic>
              </a:graphicData>
            </a:graphic>
          </wp:inline>
        </w:drawing>
      </w:r>
    </w:p>
    <w:p>
      <w:pPr>
        <w:pStyle w:val="5"/>
      </w:pPr>
      <w:bookmarkStart w:id="145" w:name="_Toc497724304"/>
      <w:bookmarkStart w:id="146" w:name="_Toc27750"/>
      <w:bookmarkStart w:id="147" w:name="_Toc14411"/>
      <w:bookmarkStart w:id="148" w:name="_Toc29333"/>
      <w:bookmarkStart w:id="149" w:name="_Toc497817043"/>
      <w:bookmarkStart w:id="150" w:name="_Toc15235"/>
      <w:bookmarkStart w:id="151" w:name="_Toc22716"/>
      <w:r>
        <w:rPr>
          <w:rFonts w:hint="eastAsia"/>
        </w:rPr>
        <w:t>答疑</w:t>
      </w:r>
      <w:r>
        <w:rPr>
          <w:rFonts w:hint="eastAsia"/>
          <w:lang w:eastAsia="zh-CN"/>
        </w:rPr>
        <w:t>澄清文件</w:t>
      </w:r>
      <w:bookmarkEnd w:id="145"/>
      <w:bookmarkEnd w:id="146"/>
      <w:bookmarkEnd w:id="147"/>
      <w:bookmarkEnd w:id="148"/>
      <w:bookmarkEnd w:id="149"/>
      <w:r>
        <w:rPr>
          <w:rFonts w:hint="eastAsia"/>
          <w:lang w:eastAsia="zh-CN"/>
        </w:rPr>
        <w:t>下载</w:t>
      </w:r>
      <w:bookmarkEnd w:id="150"/>
      <w:bookmarkEnd w:id="151"/>
    </w:p>
    <w:p>
      <w:pPr>
        <w:ind w:firstLine="422"/>
      </w:pPr>
      <w:r>
        <w:rPr>
          <w:rFonts w:hint="eastAsia"/>
          <w:b/>
          <w:bCs/>
        </w:rPr>
        <w:t>流程说明：</w:t>
      </w:r>
      <w:r>
        <w:rPr>
          <w:rFonts w:hint="eastAsia"/>
          <w:lang w:val="en-US"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，采购代理机构发布采购文件完毕</w:t>
      </w:r>
      <w:r>
        <w:rPr>
          <w:rFonts w:hint="eastAsia"/>
          <w:szCs w:val="21"/>
        </w:rPr>
        <w:t>；</w:t>
      </w:r>
    </w:p>
    <w:p>
      <w:pPr>
        <w:ind w:firstLine="1470" w:firstLineChars="700"/>
      </w:pPr>
      <w:r>
        <w:rPr>
          <w:rFonts w:hint="eastAsia"/>
        </w:rPr>
        <w:t>2、</w:t>
      </w:r>
      <w:r>
        <w:rPr>
          <w:rFonts w:hint="eastAsia"/>
          <w:lang w:eastAsia="zh-CN"/>
        </w:rPr>
        <w:t>供应商</w:t>
      </w:r>
      <w:r>
        <w:rPr>
          <w:rFonts w:hint="eastAsia"/>
        </w:rPr>
        <w:t>已经下载过</w:t>
      </w:r>
      <w:r>
        <w:rPr>
          <w:rFonts w:hint="eastAsia"/>
          <w:lang w:val="en-US" w:eastAsia="zh-CN"/>
        </w:rPr>
        <w:t>采购文件</w:t>
      </w:r>
      <w:r>
        <w:rPr>
          <w:rFonts w:hint="eastAsia"/>
        </w:rPr>
        <w:t>文件。</w:t>
      </w:r>
    </w:p>
    <w:p>
      <w:pPr>
        <w:ind w:firstLine="422"/>
        <w:rPr>
          <w:rFonts w:ascii="宋体" w:hAnsi="宋体"/>
          <w:b/>
          <w:bCs/>
        </w:rPr>
      </w:pPr>
      <w:r>
        <w:rPr>
          <w:rFonts w:hint="eastAsia" w:ascii="宋体" w:hAnsi="宋体"/>
          <w:b/>
          <w:bCs/>
        </w:rPr>
        <w:t>操作步骤：</w:t>
      </w:r>
    </w:p>
    <w:p>
      <w:pPr>
        <w:numPr>
          <w:ilvl w:val="0"/>
          <w:numId w:val="33"/>
        </w:numPr>
        <w:rPr>
          <w:rFonts w:hint="eastAsia"/>
          <w:szCs w:val="21"/>
        </w:rPr>
      </w:pPr>
      <w:r>
        <w:rPr>
          <w:rFonts w:hint="eastAsia"/>
          <w:szCs w:val="21"/>
        </w:rPr>
        <w:t>点击“答疑澄清文件</w:t>
      </w:r>
      <w:r>
        <w:rPr>
          <w:rFonts w:hint="eastAsia"/>
          <w:szCs w:val="21"/>
          <w:lang w:eastAsia="zh-CN"/>
        </w:rPr>
        <w:t>下载</w:t>
      </w:r>
      <w:r>
        <w:rPr>
          <w:rFonts w:hint="eastAsia"/>
          <w:szCs w:val="21"/>
        </w:rPr>
        <w:t>”模块，进入答疑澄清文件领取页面，如下图：</w:t>
      </w:r>
    </w:p>
    <w:p>
      <w:pPr>
        <w:numPr>
          <w:ilvl w:val="0"/>
          <w:numId w:val="0"/>
        </w:numPr>
      </w:pPr>
      <w:r>
        <w:drawing>
          <wp:inline distT="0" distB="0" distL="114300" distR="114300">
            <wp:extent cx="5266690" cy="2190750"/>
            <wp:effectExtent l="0" t="0" r="3810" b="635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159"/>
                    <a:stretch>
                      <a:fillRect/>
                    </a:stretch>
                  </pic:blipFill>
                  <pic:spPr>
                    <a:xfrm>
                      <a:off x="0" y="0"/>
                      <a:ext cx="5266690" cy="2190750"/>
                    </a:xfrm>
                    <a:prstGeom prst="rect">
                      <a:avLst/>
                    </a:prstGeom>
                    <a:noFill/>
                    <a:ln>
                      <a:noFill/>
                    </a:ln>
                  </pic:spPr>
                </pic:pic>
              </a:graphicData>
            </a:graphic>
          </wp:inline>
        </w:drawing>
      </w:r>
    </w:p>
    <w:p>
      <w:pPr>
        <w:numPr>
          <w:ilvl w:val="0"/>
          <w:numId w:val="34"/>
        </w:numPr>
        <w:rPr>
          <w:rFonts w:asciiTheme="minorEastAsia" w:hAnsiTheme="minorEastAsia" w:eastAsiaTheme="minorEastAsia"/>
          <w:bCs/>
          <w:szCs w:val="21"/>
        </w:rPr>
      </w:pP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70500" cy="2259965"/>
            <wp:effectExtent l="0" t="0" r="0" b="635"/>
            <wp:docPr id="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5"/>
                    <pic:cNvPicPr>
                      <a:picLocks noChangeAspect="1"/>
                    </pic:cNvPicPr>
                  </pic:nvPicPr>
                  <pic:blipFill>
                    <a:blip r:embed="rId163"/>
                    <a:stretch>
                      <a:fillRect/>
                    </a:stretch>
                  </pic:blipFill>
                  <pic:spPr>
                    <a:xfrm>
                      <a:off x="0" y="0"/>
                      <a:ext cx="5270500" cy="2259965"/>
                    </a:xfrm>
                    <a:prstGeom prst="rect">
                      <a:avLst/>
                    </a:prstGeom>
                    <a:noFill/>
                    <a:ln>
                      <a:noFill/>
                    </a:ln>
                  </pic:spPr>
                </pic:pic>
              </a:graphicData>
            </a:graphic>
          </wp:inline>
        </w:drawing>
      </w:r>
    </w:p>
    <w:p>
      <w:pPr>
        <w:pStyle w:val="4"/>
      </w:pPr>
      <w:bookmarkStart w:id="152" w:name="_Toc32531"/>
      <w:bookmarkStart w:id="153" w:name="_Toc497817047"/>
      <w:bookmarkStart w:id="154" w:name="_Toc497724308"/>
      <w:bookmarkStart w:id="155" w:name="_Toc1882"/>
      <w:bookmarkStart w:id="156" w:name="_Toc497740803"/>
      <w:r>
        <w:rPr>
          <w:rFonts w:hint="eastAsia"/>
          <w:lang w:val="en-US" w:eastAsia="zh-CN"/>
        </w:rPr>
        <w:t>交易阶段</w:t>
      </w:r>
      <w:bookmarkEnd w:id="152"/>
      <w:r>
        <w:rPr>
          <w:rFonts w:hint="eastAsia"/>
          <w:lang w:val="en-US" w:eastAsia="zh-CN"/>
        </w:rPr>
        <w:t>（网上报价模式）</w:t>
      </w:r>
    </w:p>
    <w:p>
      <w:pPr>
        <w:pStyle w:val="5"/>
      </w:pPr>
      <w:bookmarkStart w:id="157" w:name="_Toc4488"/>
      <w:r>
        <w:rPr>
          <w:rFonts w:hint="eastAsia"/>
          <w:lang w:val="en-US" w:eastAsia="zh-CN"/>
        </w:rPr>
        <w:t>上传投标文件</w:t>
      </w:r>
      <w:bookmarkEnd w:id="157"/>
    </w:p>
    <w:p>
      <w:pPr>
        <w:ind w:firstLine="422"/>
      </w:pPr>
      <w:r>
        <w:rPr>
          <w:rFonts w:hint="eastAsia"/>
          <w:b/>
          <w:bCs/>
        </w:rPr>
        <w:t>流程说明：</w:t>
      </w:r>
      <w:r>
        <w:rPr>
          <w:rFonts w:hint="eastAsia"/>
          <w:lang w:val="en-US" w:eastAsia="zh-CN"/>
        </w:rPr>
        <w:t>供应商上传投标文件。</w:t>
      </w:r>
    </w:p>
    <w:p>
      <w:pPr>
        <w:ind w:firstLine="422"/>
        <w:rPr>
          <w:rFonts w:hint="eastAsia"/>
        </w:rPr>
      </w:pPr>
      <w:r>
        <w:rPr>
          <w:rFonts w:hint="eastAsia"/>
          <w:b/>
          <w:bCs/>
        </w:rPr>
        <w:t>前置条件：</w:t>
      </w:r>
      <w:r>
        <w:rPr>
          <w:rFonts w:hint="eastAsia"/>
          <w:lang w:val="en-US" w:eastAsia="zh-CN"/>
        </w:rPr>
        <w:t>首先请确认是网上报价类项目，且供应商已经下载采购文件，在项目流程页面下方有醒目提示，请根据提示判断此标段为网上报价还是非网上报价，只有网上报价类项目才需要网上提交投标文件及线上响应报价</w:t>
      </w:r>
      <w:r>
        <w:rPr>
          <w:rFonts w:hint="eastAsia"/>
        </w:rPr>
        <w:t>。</w:t>
      </w:r>
    </w:p>
    <w:p>
      <w:pPr>
        <w:ind w:firstLine="422"/>
        <w:rPr>
          <w:b/>
          <w:bCs/>
        </w:rPr>
      </w:pPr>
      <w:r>
        <w:rPr>
          <w:rFonts w:hint="eastAsia"/>
          <w:b/>
          <w:bCs/>
        </w:rPr>
        <w:t>操作步骤：</w:t>
      </w:r>
    </w:p>
    <w:p>
      <w:pPr>
        <w:numPr>
          <w:ilvl w:val="0"/>
          <w:numId w:val="35"/>
        </w:numPr>
        <w:rPr>
          <w:rFonts w:hint="default"/>
          <w:lang w:val="en-US" w:eastAsia="zh-CN"/>
        </w:rPr>
      </w:pPr>
      <w:r>
        <w:rPr>
          <w:rFonts w:hint="eastAsia"/>
          <w:lang w:val="en-US" w:eastAsia="zh-CN"/>
        </w:rPr>
        <w:t>点击“上传投标文件” 按钮，上传投标文件，如下图：</w:t>
      </w:r>
      <w:r>
        <w:drawing>
          <wp:inline distT="0" distB="0" distL="114300" distR="114300">
            <wp:extent cx="5274945" cy="3383915"/>
            <wp:effectExtent l="0" t="0" r="13335" b="14605"/>
            <wp:docPr id="1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
                    <pic:cNvPicPr>
                      <a:picLocks noChangeAspect="1"/>
                    </pic:cNvPicPr>
                  </pic:nvPicPr>
                  <pic:blipFill>
                    <a:blip r:embed="rId164"/>
                    <a:stretch>
                      <a:fillRect/>
                    </a:stretch>
                  </pic:blipFill>
                  <pic:spPr>
                    <a:xfrm>
                      <a:off x="0" y="0"/>
                      <a:ext cx="5274945" cy="3383915"/>
                    </a:xfrm>
                    <a:prstGeom prst="rect">
                      <a:avLst/>
                    </a:prstGeom>
                    <a:noFill/>
                    <a:ln>
                      <a:noFill/>
                    </a:ln>
                  </pic:spPr>
                </pic:pic>
              </a:graphicData>
            </a:graphic>
          </wp:inline>
        </w:drawing>
      </w:r>
    </w:p>
    <w:p>
      <w:pPr>
        <w:numPr>
          <w:ilvl w:val="0"/>
          <w:numId w:val="35"/>
        </w:numPr>
        <w:rPr>
          <w:rFonts w:hint="default"/>
          <w:lang w:val="en-US" w:eastAsia="zh-CN"/>
        </w:rPr>
      </w:pPr>
      <w:r>
        <w:rPr>
          <w:rFonts w:hint="eastAsia"/>
          <w:lang w:val="en-US" w:eastAsia="zh-CN"/>
        </w:rPr>
        <w:t>点击“上传”按钮，上传线下制作好的投标文件，上传成功后，如需修改，可在在谈判开始时间之前撤回。</w:t>
      </w:r>
    </w:p>
    <w:p>
      <w:pPr>
        <w:numPr>
          <w:ilvl w:val="0"/>
          <w:numId w:val="0"/>
        </w:numPr>
      </w:pPr>
      <w:r>
        <w:drawing>
          <wp:inline distT="0" distB="0" distL="114300" distR="114300">
            <wp:extent cx="5277485" cy="1257300"/>
            <wp:effectExtent l="0" t="0" r="5715" b="0"/>
            <wp:docPr id="1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9"/>
                    <pic:cNvPicPr>
                      <a:picLocks noChangeAspect="1"/>
                    </pic:cNvPicPr>
                  </pic:nvPicPr>
                  <pic:blipFill>
                    <a:blip r:embed="rId165"/>
                    <a:stretch>
                      <a:fillRect/>
                    </a:stretch>
                  </pic:blipFill>
                  <pic:spPr>
                    <a:xfrm>
                      <a:off x="0" y="0"/>
                      <a:ext cx="5277485" cy="1257300"/>
                    </a:xfrm>
                    <a:prstGeom prst="rect">
                      <a:avLst/>
                    </a:prstGeom>
                    <a:noFill/>
                    <a:ln>
                      <a:noFill/>
                    </a:ln>
                  </pic:spPr>
                </pic:pic>
              </a:graphicData>
            </a:graphic>
          </wp:inline>
        </w:drawing>
      </w:r>
    </w:p>
    <w:p>
      <w:pPr>
        <w:pStyle w:val="5"/>
        <w:rPr>
          <w:rFonts w:hint="default"/>
          <w:lang w:val="en-US" w:eastAsia="zh-CN"/>
        </w:rPr>
      </w:pPr>
      <w:bookmarkStart w:id="158" w:name="_Toc23210"/>
      <w:r>
        <w:rPr>
          <w:rFonts w:hint="eastAsia"/>
          <w:lang w:val="en-US" w:eastAsia="zh-CN"/>
        </w:rPr>
        <w:t>响应报价</w:t>
      </w:r>
      <w:bookmarkEnd w:id="158"/>
    </w:p>
    <w:p>
      <w:pPr>
        <w:ind w:firstLine="422"/>
      </w:pPr>
      <w:r>
        <w:rPr>
          <w:rFonts w:hint="eastAsia"/>
          <w:b/>
          <w:bCs/>
        </w:rPr>
        <w:t>流程说明：</w:t>
      </w:r>
      <w:r>
        <w:rPr>
          <w:rFonts w:hint="eastAsia"/>
          <w:lang w:val="en-US" w:eastAsia="zh-CN"/>
        </w:rPr>
        <w:t>供应商对项目进行报价。</w:t>
      </w:r>
    </w:p>
    <w:p>
      <w:pPr>
        <w:ind w:firstLine="422"/>
        <w:rPr>
          <w:rFonts w:hint="eastAsia"/>
        </w:rPr>
      </w:pPr>
      <w:r>
        <w:rPr>
          <w:rFonts w:hint="eastAsia"/>
          <w:b/>
          <w:bCs/>
        </w:rPr>
        <w:t>前置条件：</w:t>
      </w:r>
      <w:r>
        <w:rPr>
          <w:rFonts w:hint="eastAsia"/>
          <w:lang w:val="en-US" w:eastAsia="zh-CN"/>
        </w:rPr>
        <w:t>供应商已经下载采购文件，且招标人或者招标代理开启报价，未开启报价，供应商将无法进行报价操作</w:t>
      </w:r>
      <w:r>
        <w:rPr>
          <w:rFonts w:hint="eastAsia"/>
        </w:rPr>
        <w:t>。</w:t>
      </w:r>
    </w:p>
    <w:p>
      <w:pPr>
        <w:ind w:firstLine="422"/>
        <w:rPr>
          <w:rFonts w:hint="eastAsia"/>
          <w:b/>
          <w:bCs/>
        </w:rPr>
      </w:pPr>
      <w:r>
        <w:rPr>
          <w:rFonts w:hint="eastAsia"/>
          <w:b/>
          <w:bCs/>
        </w:rPr>
        <w:t>操作步骤：</w:t>
      </w:r>
    </w:p>
    <w:p>
      <w:pPr>
        <w:ind w:firstLine="422"/>
        <w:rPr>
          <w:rFonts w:hint="default"/>
          <w:lang w:val="en-US" w:eastAsia="zh-CN"/>
        </w:rPr>
      </w:pPr>
      <w:r>
        <w:rPr>
          <w:rFonts w:hint="eastAsia"/>
          <w:lang w:val="en-US" w:eastAsia="zh-CN"/>
        </w:rPr>
        <w:t>1、点击“相应报价”按钮，进行报价，如下图：</w:t>
      </w:r>
    </w:p>
    <w:p>
      <w:r>
        <w:drawing>
          <wp:inline distT="0" distB="0" distL="114300" distR="114300">
            <wp:extent cx="5271135" cy="2108835"/>
            <wp:effectExtent l="0" t="0" r="12065" b="12065"/>
            <wp:docPr id="1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0"/>
                    <pic:cNvPicPr>
                      <a:picLocks noChangeAspect="1"/>
                    </pic:cNvPicPr>
                  </pic:nvPicPr>
                  <pic:blipFill>
                    <a:blip r:embed="rId166"/>
                    <a:stretch>
                      <a:fillRect/>
                    </a:stretch>
                  </pic:blipFill>
                  <pic:spPr>
                    <a:xfrm>
                      <a:off x="0" y="0"/>
                      <a:ext cx="5271135" cy="2108835"/>
                    </a:xfrm>
                    <a:prstGeom prst="rect">
                      <a:avLst/>
                    </a:prstGeom>
                    <a:noFill/>
                    <a:ln>
                      <a:noFill/>
                    </a:ln>
                  </pic:spPr>
                </pic:pic>
              </a:graphicData>
            </a:graphic>
          </wp:inline>
        </w:drawing>
      </w:r>
    </w:p>
    <w:p>
      <w:pPr>
        <w:numPr>
          <w:ilvl w:val="0"/>
          <w:numId w:val="35"/>
        </w:numPr>
        <w:ind w:left="0" w:leftChars="0" w:firstLine="420" w:firstLineChars="200"/>
        <w:rPr>
          <w:rFonts w:hint="eastAsia"/>
          <w:lang w:val="en-US" w:eastAsia="zh-CN"/>
        </w:rPr>
      </w:pPr>
      <w:r>
        <w:rPr>
          <w:rFonts w:hint="eastAsia"/>
          <w:lang w:val="en-US" w:eastAsia="zh-CN"/>
        </w:rPr>
        <w:t>在下方输入报价，以及上传报价相关文件，点击“保存报价”按钮，确认无误后，点击“提交信息”报价完成，在谈判开始时间之前，可以不限次数修改报价，谈判时间到达，不再允许进行修改报价，如果谈判采购开启了多次报价，供应业也可多次在规定时间内进行报价。询比和直接采购只会开启一轮报价。</w:t>
      </w:r>
    </w:p>
    <w:p>
      <w:pPr>
        <w:numPr>
          <w:ilvl w:val="0"/>
          <w:numId w:val="35"/>
        </w:numPr>
        <w:ind w:left="0" w:leftChars="0" w:firstLine="420" w:firstLineChars="200"/>
        <w:rPr>
          <w:rFonts w:hint="default"/>
          <w:lang w:val="en-US" w:eastAsia="zh-CN"/>
        </w:rPr>
      </w:pPr>
      <w:r>
        <w:rPr>
          <w:rFonts w:hint="eastAsia"/>
          <w:lang w:val="en-US" w:eastAsia="zh-CN"/>
        </w:rPr>
        <w:t>响应报价注意事项：</w:t>
      </w:r>
    </w:p>
    <w:p>
      <w:pPr>
        <w:numPr>
          <w:numId w:val="0"/>
        </w:numPr>
        <w:ind w:leftChars="200"/>
        <w:rPr>
          <w:rFonts w:hint="default"/>
          <w:lang w:val="en-US" w:eastAsia="zh-CN"/>
        </w:rPr>
      </w:pPr>
      <w:r>
        <w:rPr>
          <w:rFonts w:hint="eastAsia"/>
          <w:lang w:val="en-US" w:eastAsia="zh-CN"/>
        </w:rPr>
        <w:t>（1）响应报价填写时只需填写“03行项目报价”中的出厂单价、运杂费单价、其他费用、发站等内容，合价为自动计算，计算公式为：</w:t>
      </w:r>
    </w:p>
    <w:p>
      <w:pPr>
        <w:numPr>
          <w:numId w:val="0"/>
        </w:numPr>
        <w:ind w:leftChars="200"/>
        <w:rPr>
          <w:rFonts w:hint="default"/>
          <w:lang w:val="en-US" w:eastAsia="zh-CN"/>
        </w:rPr>
      </w:pPr>
      <w:r>
        <w:rPr>
          <w:rFonts w:hint="eastAsia"/>
          <w:lang w:val="en-US" w:eastAsia="zh-CN"/>
        </w:rPr>
        <w:t xml:space="preserve">   合价=出厂单价*数量+运杂费单价*数量+其他费用</w:t>
      </w:r>
    </w:p>
    <w:p>
      <w:pPr>
        <w:numPr>
          <w:numId w:val="0"/>
        </w:numPr>
        <w:ind w:leftChars="200"/>
        <w:rPr>
          <w:rFonts w:hint="default"/>
          <w:lang w:val="en-US" w:eastAsia="zh-CN"/>
        </w:rPr>
      </w:pPr>
      <w:r>
        <w:rPr>
          <w:rFonts w:hint="eastAsia"/>
          <w:lang w:val="en-US" w:eastAsia="zh-CN"/>
        </w:rPr>
        <w:t>（2）出厂单价字段为必填项，必须填写且不能为0，否则合价价无法计算，若有特殊情况的，请在备注字段中进行备注</w:t>
      </w:r>
    </w:p>
    <w:p>
      <w:r>
        <w:drawing>
          <wp:inline distT="0" distB="0" distL="114300" distR="114300">
            <wp:extent cx="5270500" cy="2204085"/>
            <wp:effectExtent l="0" t="0" r="0" b="5715"/>
            <wp:docPr id="1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1"/>
                    <pic:cNvPicPr>
                      <a:picLocks noChangeAspect="1"/>
                    </pic:cNvPicPr>
                  </pic:nvPicPr>
                  <pic:blipFill>
                    <a:blip r:embed="rId167"/>
                    <a:stretch>
                      <a:fillRect/>
                    </a:stretch>
                  </pic:blipFill>
                  <pic:spPr>
                    <a:xfrm>
                      <a:off x="0" y="0"/>
                      <a:ext cx="5270500" cy="2204085"/>
                    </a:xfrm>
                    <a:prstGeom prst="rect">
                      <a:avLst/>
                    </a:prstGeom>
                    <a:noFill/>
                    <a:ln>
                      <a:noFill/>
                    </a:ln>
                  </pic:spPr>
                </pic:pic>
              </a:graphicData>
            </a:graphic>
          </wp:inline>
        </w:drawing>
      </w:r>
    </w:p>
    <w:p/>
    <w:p>
      <w:pPr>
        <w:pStyle w:val="4"/>
      </w:pPr>
      <w:r>
        <w:rPr>
          <w:rFonts w:hint="eastAsia"/>
          <w:lang w:val="en-US" w:eastAsia="zh-CN"/>
        </w:rPr>
        <w:t>交易阶段（非网上报价模式）</w:t>
      </w:r>
    </w:p>
    <w:p>
      <w:pPr>
        <w:ind w:firstLine="422"/>
        <w:rPr>
          <w:rFonts w:hint="eastAsia"/>
          <w:lang w:val="en-US" w:eastAsia="zh-CN"/>
        </w:rPr>
      </w:pPr>
      <w:r>
        <w:rPr>
          <w:rFonts w:hint="eastAsia"/>
          <w:b/>
          <w:bCs/>
        </w:rPr>
        <w:t>流程说明：</w:t>
      </w:r>
      <w:r>
        <w:rPr>
          <w:rFonts w:hint="eastAsia"/>
          <w:lang w:val="en-US" w:eastAsia="zh-CN"/>
        </w:rPr>
        <w:t>当项目流程页面下部提示此标段为非网上报价项目时，供应商无需线上递交投标文件及线上报价，只需线上报名并下载采购文件，根据采购公告和采购文件，直接将投标文件及报价线下提交给招标人或代理。后续所有交易流程均不再系统中进行。</w:t>
      </w:r>
    </w:p>
    <w:p>
      <w:pPr>
        <w:ind w:firstLine="422"/>
        <w:rPr>
          <w:rFonts w:hint="default"/>
          <w:lang w:val="en-US" w:eastAsia="zh-CN"/>
        </w:rPr>
      </w:pPr>
      <w:r>
        <w:drawing>
          <wp:inline distT="0" distB="0" distL="114300" distR="114300">
            <wp:extent cx="5272405" cy="3389630"/>
            <wp:effectExtent l="0" t="0" r="635" b="889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168"/>
                    <a:stretch>
                      <a:fillRect/>
                    </a:stretch>
                  </pic:blipFill>
                  <pic:spPr>
                    <a:xfrm>
                      <a:off x="0" y="0"/>
                      <a:ext cx="5272405" cy="3389630"/>
                    </a:xfrm>
                    <a:prstGeom prst="rect">
                      <a:avLst/>
                    </a:prstGeom>
                    <a:noFill/>
                    <a:ln>
                      <a:noFill/>
                    </a:ln>
                  </pic:spPr>
                </pic:pic>
              </a:graphicData>
            </a:graphic>
          </wp:inline>
        </w:drawing>
      </w:r>
    </w:p>
    <w:p>
      <w:pPr>
        <w:pStyle w:val="4"/>
      </w:pPr>
      <w:bookmarkStart w:id="159" w:name="_Toc30194"/>
      <w:r>
        <w:rPr>
          <w:rFonts w:hint="eastAsia"/>
        </w:rPr>
        <w:t>成交后阶段</w:t>
      </w:r>
      <w:bookmarkEnd w:id="153"/>
      <w:bookmarkEnd w:id="154"/>
      <w:bookmarkEnd w:id="155"/>
      <w:bookmarkEnd w:id="156"/>
      <w:bookmarkEnd w:id="159"/>
      <w:r>
        <w:rPr>
          <w:rFonts w:hint="eastAsia"/>
          <w:lang w:eastAsia="zh-CN"/>
        </w:rPr>
        <w:t>（此功能暂时取消，</w:t>
      </w:r>
      <w:r>
        <w:rPr>
          <w:rFonts w:hint="eastAsia"/>
          <w:lang w:val="en-US" w:eastAsia="zh-CN"/>
        </w:rPr>
        <w:t>请勿操作</w:t>
      </w:r>
      <w:r>
        <w:rPr>
          <w:rFonts w:hint="eastAsia"/>
          <w:lang w:eastAsia="zh-CN"/>
        </w:rPr>
        <w:t>）</w:t>
      </w:r>
    </w:p>
    <w:p>
      <w:pPr>
        <w:pStyle w:val="5"/>
      </w:pPr>
      <w:bookmarkStart w:id="160" w:name="_Toc28436"/>
      <w:bookmarkStart w:id="161" w:name="_Toc497817048"/>
      <w:bookmarkStart w:id="162" w:name="_Toc1594"/>
      <w:bookmarkStart w:id="163" w:name="_Toc497724309"/>
      <w:bookmarkStart w:id="164" w:name="_Toc6012"/>
      <w:r>
        <w:rPr>
          <w:rFonts w:hint="eastAsia"/>
          <w:lang w:val="en-US" w:eastAsia="zh-CN"/>
        </w:rPr>
        <w:t>结果</w:t>
      </w:r>
      <w:r>
        <w:rPr>
          <w:rFonts w:hint="eastAsia"/>
        </w:rPr>
        <w:t>通知书</w:t>
      </w:r>
      <w:bookmarkEnd w:id="160"/>
      <w:bookmarkEnd w:id="161"/>
      <w:bookmarkEnd w:id="162"/>
      <w:bookmarkEnd w:id="163"/>
      <w:r>
        <w:rPr>
          <w:rFonts w:hint="eastAsia"/>
          <w:lang w:val="en-US" w:eastAsia="zh-CN"/>
        </w:rPr>
        <w:t>查看</w:t>
      </w:r>
      <w:bookmarkEnd w:id="164"/>
      <w:r>
        <w:rPr>
          <w:rFonts w:hint="eastAsia"/>
          <w:lang w:eastAsia="zh-CN"/>
        </w:rPr>
        <w:t>（此功能暂时取消，</w:t>
      </w:r>
      <w:r>
        <w:rPr>
          <w:rFonts w:hint="eastAsia"/>
          <w:lang w:val="en-US" w:eastAsia="zh-CN"/>
        </w:rPr>
        <w:t>请勿操作</w:t>
      </w:r>
      <w:r>
        <w:rPr>
          <w:rFonts w:hint="eastAsia"/>
          <w:lang w:eastAsia="zh-CN"/>
        </w:rPr>
        <w:t>）</w:t>
      </w:r>
    </w:p>
    <w:p>
      <w:pPr>
        <w:ind w:firstLine="422"/>
      </w:pPr>
      <w:r>
        <w:rPr>
          <w:rFonts w:hint="eastAsia"/>
          <w:b/>
          <w:bCs/>
        </w:rPr>
        <w:t>流程说明：</w:t>
      </w:r>
      <w:r>
        <w:rPr>
          <w:rFonts w:hint="eastAsia"/>
        </w:rPr>
        <w:t>中标</w:t>
      </w:r>
      <w:r>
        <w:rPr>
          <w:rFonts w:hint="eastAsia"/>
          <w:lang w:val="en-US" w:eastAsia="zh-CN"/>
        </w:rPr>
        <w:t>供应商</w:t>
      </w:r>
      <w:r>
        <w:rPr>
          <w:rFonts w:hint="eastAsia"/>
        </w:rPr>
        <w:t>点击则</w:t>
      </w:r>
      <w:r>
        <w:rPr>
          <w:rFonts w:hint="eastAsia"/>
          <w:lang w:val="en-US" w:eastAsia="zh-CN"/>
        </w:rPr>
        <w:t>结果</w:t>
      </w:r>
      <w:r>
        <w:rPr>
          <w:rFonts w:hint="eastAsia"/>
        </w:rPr>
        <w:t>通知书</w:t>
      </w:r>
      <w:r>
        <w:rPr>
          <w:rFonts w:hint="eastAsia"/>
          <w:lang w:val="en-US" w:eastAsia="zh-CN"/>
        </w:rPr>
        <w:t>查看</w:t>
      </w:r>
      <w:r>
        <w:rPr>
          <w:rFonts w:hint="eastAsia"/>
        </w:rPr>
        <w:t>。</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7"/>
        <w:numPr>
          <w:ilvl w:val="0"/>
          <w:numId w:val="36"/>
        </w:numPr>
        <w:ind w:firstLineChars="0"/>
      </w:pPr>
      <w:r>
        <w:rPr>
          <w:rFonts w:hint="eastAsia"/>
        </w:rPr>
        <w:t>点击“中标通知书”菜单，如下图：</w:t>
      </w:r>
    </w:p>
    <w:p>
      <w:pPr>
        <w:pStyle w:val="137"/>
        <w:ind w:firstLine="0" w:firstLineChars="0"/>
      </w:pPr>
      <w:r>
        <w:drawing>
          <wp:inline distT="0" distB="0" distL="114300" distR="114300">
            <wp:extent cx="5277485" cy="2193925"/>
            <wp:effectExtent l="0" t="0" r="5715" b="3175"/>
            <wp:docPr id="12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
                    <pic:cNvPicPr>
                      <a:picLocks noChangeAspect="1"/>
                    </pic:cNvPicPr>
                  </pic:nvPicPr>
                  <pic:blipFill>
                    <a:blip r:embed="rId169"/>
                    <a:stretch>
                      <a:fillRect/>
                    </a:stretch>
                  </pic:blipFill>
                  <pic:spPr>
                    <a:xfrm>
                      <a:off x="0" y="0"/>
                      <a:ext cx="5277485" cy="2193925"/>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65420" cy="2421255"/>
            <wp:effectExtent l="0" t="0" r="5080" b="4445"/>
            <wp:docPr id="2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
                    <pic:cNvPicPr>
                      <a:picLocks noChangeAspect="1"/>
                    </pic:cNvPicPr>
                  </pic:nvPicPr>
                  <pic:blipFill>
                    <a:blip r:embed="rId170"/>
                    <a:stretch>
                      <a:fillRect/>
                    </a:stretch>
                  </pic:blipFill>
                  <pic:spPr>
                    <a:xfrm>
                      <a:off x="0" y="0"/>
                      <a:ext cx="5265420" cy="2421255"/>
                    </a:xfrm>
                    <a:prstGeom prst="rect">
                      <a:avLst/>
                    </a:prstGeom>
                    <a:noFill/>
                    <a:ln w="9525">
                      <a:noFill/>
                    </a:ln>
                  </pic:spPr>
                </pic:pic>
              </a:graphicData>
            </a:graphic>
          </wp:inline>
        </w:drawing>
      </w:r>
    </w:p>
    <w:p>
      <w:pPr>
        <w:ind w:firstLine="0" w:firstLineChars="0"/>
      </w:pPr>
    </w:p>
    <w:p>
      <w:pPr>
        <w:pStyle w:val="5"/>
      </w:pPr>
      <w:bookmarkStart w:id="165" w:name="_Toc12318"/>
      <w:bookmarkStart w:id="166" w:name="_Toc497817049"/>
      <w:bookmarkStart w:id="167" w:name="_Toc4711"/>
      <w:bookmarkStart w:id="168" w:name="_Toc7490"/>
      <w:bookmarkStart w:id="169" w:name="_Toc23647"/>
      <w:bookmarkStart w:id="170" w:name="_Toc20589"/>
      <w:bookmarkStart w:id="171" w:name="_Toc497724310"/>
      <w:r>
        <w:rPr>
          <w:rFonts w:hint="eastAsia"/>
        </w:rPr>
        <w:t>合同签署</w:t>
      </w:r>
      <w:bookmarkEnd w:id="165"/>
      <w:bookmarkEnd w:id="166"/>
      <w:bookmarkEnd w:id="167"/>
      <w:bookmarkEnd w:id="168"/>
      <w:bookmarkEnd w:id="169"/>
      <w:bookmarkEnd w:id="170"/>
      <w:bookmarkEnd w:id="171"/>
      <w:r>
        <w:rPr>
          <w:rFonts w:hint="eastAsia"/>
          <w:lang w:eastAsia="zh-CN"/>
        </w:rPr>
        <w:t>（此功能暂时取消，</w:t>
      </w:r>
      <w:r>
        <w:rPr>
          <w:rFonts w:hint="eastAsia"/>
          <w:lang w:val="en-US" w:eastAsia="zh-CN"/>
        </w:rPr>
        <w:t>请勿操作</w:t>
      </w:r>
      <w:r>
        <w:rPr>
          <w:rFonts w:hint="eastAsia"/>
          <w:lang w:eastAsia="zh-CN"/>
        </w:rPr>
        <w:t>）</w:t>
      </w:r>
    </w:p>
    <w:p>
      <w:pPr>
        <w:ind w:firstLine="422"/>
      </w:pPr>
      <w:r>
        <w:rPr>
          <w:rFonts w:hint="eastAsia"/>
          <w:b/>
          <w:bCs/>
        </w:rPr>
        <w:t>流程说明：</w:t>
      </w:r>
      <w:r>
        <w:rPr>
          <w:rFonts w:hint="eastAsia"/>
          <w:bCs/>
          <w:szCs w:val="21"/>
          <w:lang w:val="en-US" w:eastAsia="zh-CN"/>
        </w:rPr>
        <w:t>中标</w:t>
      </w:r>
      <w:r>
        <w:rPr>
          <w:rFonts w:hint="eastAsia"/>
          <w:bCs/>
          <w:szCs w:val="21"/>
          <w:lang w:eastAsia="zh-CN"/>
        </w:rPr>
        <w:t>供应商</w:t>
      </w:r>
      <w:r>
        <w:rPr>
          <w:rFonts w:hint="eastAsia"/>
          <w:bCs/>
          <w:szCs w:val="21"/>
        </w:rPr>
        <w:t>与</w:t>
      </w:r>
      <w:r>
        <w:rPr>
          <w:rFonts w:hint="eastAsia"/>
          <w:bCs/>
          <w:szCs w:val="21"/>
          <w:lang w:val="en-US" w:eastAsia="zh-CN"/>
        </w:rPr>
        <w:t>采购需求人</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rFonts w:hint="eastAsia"/>
          <w:b/>
          <w:bCs/>
        </w:rPr>
      </w:pPr>
      <w:r>
        <w:rPr>
          <w:rFonts w:hint="eastAsia"/>
          <w:b/>
          <w:bCs/>
        </w:rPr>
        <w:t>操作步骤：</w:t>
      </w:r>
    </w:p>
    <w:p>
      <w:pPr>
        <w:numPr>
          <w:ilvl w:val="0"/>
          <w:numId w:val="0"/>
        </w:numPr>
        <w:ind w:firstLine="420" w:firstLineChars="200"/>
        <w:rPr>
          <w:rFonts w:hint="eastAsia"/>
          <w:bCs/>
          <w:szCs w:val="21"/>
          <w:lang w:eastAsia="zh-CN"/>
        </w:rPr>
      </w:pPr>
      <w:r>
        <w:rPr>
          <w:rFonts w:hint="eastAsia"/>
          <w:bCs/>
          <w:szCs w:val="21"/>
          <w:lang w:val="en-US" w:eastAsia="zh-CN"/>
        </w:rPr>
        <w:t>1、</w:t>
      </w:r>
      <w:r>
        <w:rPr>
          <w:rFonts w:hint="eastAsia"/>
          <w:bCs/>
          <w:szCs w:val="21"/>
        </w:rPr>
        <w:t>点击“</w:t>
      </w:r>
      <w:r>
        <w:rPr>
          <w:rFonts w:hint="eastAsia"/>
          <w:bCs/>
          <w:szCs w:val="21"/>
          <w:lang w:eastAsia="zh-CN"/>
        </w:rPr>
        <w:t>合同签署</w:t>
      </w:r>
      <w:r>
        <w:rPr>
          <w:rFonts w:hint="eastAsia"/>
          <w:bCs/>
          <w:szCs w:val="21"/>
        </w:rPr>
        <w:t>”</w:t>
      </w:r>
      <w:r>
        <w:rPr>
          <w:rFonts w:hint="eastAsia"/>
          <w:bCs/>
          <w:szCs w:val="21"/>
          <w:lang w:eastAsia="zh-CN"/>
        </w:rPr>
        <w:t>菜单</w:t>
      </w:r>
      <w:r>
        <w:rPr>
          <w:rFonts w:hint="eastAsia"/>
          <w:bCs/>
          <w:szCs w:val="21"/>
        </w:rPr>
        <w:t>，如下图</w:t>
      </w:r>
      <w:r>
        <w:rPr>
          <w:rFonts w:hint="eastAsia"/>
          <w:bCs/>
          <w:szCs w:val="21"/>
          <w:lang w:eastAsia="zh-CN"/>
        </w:rPr>
        <w:t>：</w:t>
      </w:r>
    </w:p>
    <w:p>
      <w:pPr>
        <w:numPr>
          <w:ilvl w:val="0"/>
          <w:numId w:val="0"/>
        </w:numPr>
        <w:rPr>
          <w:rFonts w:hint="eastAsia"/>
          <w:bCs/>
          <w:szCs w:val="21"/>
          <w:lang w:eastAsia="zh-CN"/>
        </w:rPr>
      </w:pPr>
      <w:r>
        <w:drawing>
          <wp:inline distT="0" distB="0" distL="114300" distR="114300">
            <wp:extent cx="5273675" cy="2233930"/>
            <wp:effectExtent l="0" t="0" r="9525" b="1270"/>
            <wp:docPr id="1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
                    <pic:cNvPicPr>
                      <a:picLocks noChangeAspect="1"/>
                    </pic:cNvPicPr>
                  </pic:nvPicPr>
                  <pic:blipFill>
                    <a:blip r:embed="rId171"/>
                    <a:stretch>
                      <a:fillRect/>
                    </a:stretch>
                  </pic:blipFill>
                  <pic:spPr>
                    <a:xfrm>
                      <a:off x="0" y="0"/>
                      <a:ext cx="5273675" cy="223393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3"/>
                    <pic:cNvPicPr>
                      <a:picLocks noChangeAspect="1"/>
                    </pic:cNvPicPr>
                  </pic:nvPicPr>
                  <pic:blipFill>
                    <a:blip r:embed="rId85"/>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4"/>
                    <pic:cNvPicPr>
                      <a:picLocks noChangeAspect="1"/>
                    </pic:cNvPicPr>
                  </pic:nvPicPr>
                  <pic:blipFill>
                    <a:blip r:embed="rId86"/>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5"/>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4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7"/>
                    <pic:cNvPicPr>
                      <a:picLocks noChangeAspect="1"/>
                    </pic:cNvPicPr>
                  </pic:nvPicPr>
                  <pic:blipFill>
                    <a:blip r:embed="rId88"/>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5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6"/>
                    <pic:cNvPicPr>
                      <a:picLocks noChangeAspect="1"/>
                    </pic:cNvPicPr>
                  </pic:nvPicPr>
                  <pic:blipFill>
                    <a:blip r:embed="rId89"/>
                    <a:stretch>
                      <a:fillRect/>
                    </a:stretch>
                  </pic:blipFill>
                  <pic:spPr>
                    <a:xfrm>
                      <a:off x="0" y="0"/>
                      <a:ext cx="5273040" cy="2176145"/>
                    </a:xfrm>
                    <a:prstGeom prst="rect">
                      <a:avLst/>
                    </a:prstGeom>
                    <a:noFill/>
                    <a:ln>
                      <a:noFill/>
                    </a:ln>
                  </pic:spPr>
                </pic:pic>
              </a:graphicData>
            </a:graphic>
          </wp:inline>
        </w:drawing>
      </w:r>
    </w:p>
    <w:p>
      <w:pPr>
        <w:ind w:firstLine="422"/>
        <w:rPr>
          <w:rFonts w:hint="eastAsia"/>
          <w:b/>
          <w:bCs/>
        </w:rPr>
      </w:pPr>
      <w:r>
        <w:drawing>
          <wp:inline distT="0" distB="0" distL="114300" distR="114300">
            <wp:extent cx="5266690" cy="2134235"/>
            <wp:effectExtent l="0" t="0" r="3810" b="12065"/>
            <wp:docPr id="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
                    <pic:cNvPicPr>
                      <a:picLocks noChangeAspect="1"/>
                    </pic:cNvPicPr>
                  </pic:nvPicPr>
                  <pic:blipFill>
                    <a:blip r:embed="rId172"/>
                    <a:stretch>
                      <a:fillRect/>
                    </a:stretch>
                  </pic:blipFill>
                  <pic:spPr>
                    <a:xfrm>
                      <a:off x="0" y="0"/>
                      <a:ext cx="5266690" cy="2134235"/>
                    </a:xfrm>
                    <a:prstGeom prst="rect">
                      <a:avLst/>
                    </a:prstGeom>
                    <a:noFill/>
                    <a:ln>
                      <a:noFill/>
                    </a:ln>
                  </pic:spPr>
                </pic:pic>
              </a:graphicData>
            </a:graphic>
          </wp:inline>
        </w:drawing>
      </w:r>
    </w:p>
    <w:p>
      <w:pPr>
        <w:pStyle w:val="3"/>
      </w:pPr>
      <w:bookmarkStart w:id="172" w:name="_Toc18897"/>
      <w:bookmarkStart w:id="173" w:name="_Toc497740804"/>
      <w:bookmarkStart w:id="174" w:name="_Toc14414"/>
      <w:bookmarkStart w:id="175" w:name="_Toc497817050"/>
      <w:bookmarkStart w:id="176" w:name="_Toc29140"/>
      <w:bookmarkStart w:id="177" w:name="_Toc15269"/>
      <w:bookmarkStart w:id="178" w:name="_Toc497724311"/>
      <w:bookmarkStart w:id="179" w:name="_Toc5632"/>
      <w:r>
        <w:rPr>
          <w:rFonts w:hint="eastAsia"/>
        </w:rPr>
        <w:t>项目查看</w:t>
      </w:r>
      <w:bookmarkEnd w:id="172"/>
      <w:bookmarkEnd w:id="173"/>
      <w:bookmarkEnd w:id="174"/>
      <w:bookmarkEnd w:id="175"/>
      <w:bookmarkEnd w:id="176"/>
      <w:bookmarkEnd w:id="177"/>
      <w:bookmarkEnd w:id="178"/>
      <w:bookmarkEnd w:id="179"/>
    </w:p>
    <w:p>
      <w:pPr>
        <w:spacing w:after="78" w:afterLines="25"/>
      </w:pPr>
      <w:r>
        <w:rPr>
          <w:rFonts w:hint="eastAsia"/>
        </w:rPr>
        <w:t>项目查看主要是查看中标通知书、保证金查询、提问、等功能。</w:t>
      </w:r>
    </w:p>
    <w:p>
      <w:pPr>
        <w:pStyle w:val="4"/>
      </w:pPr>
      <w:bookmarkStart w:id="180" w:name="_Toc17751"/>
      <w:bookmarkStart w:id="181" w:name="_Toc13660"/>
      <w:bookmarkStart w:id="182" w:name="_Toc15916"/>
      <w:bookmarkStart w:id="183" w:name="_Toc497724312"/>
      <w:bookmarkStart w:id="184" w:name="_Toc497740805"/>
      <w:bookmarkStart w:id="185" w:name="_Toc19684"/>
      <w:bookmarkStart w:id="186" w:name="_Toc4903"/>
      <w:bookmarkStart w:id="187" w:name="_Toc497817051"/>
      <w:r>
        <w:rPr>
          <w:rFonts w:hint="eastAsia"/>
        </w:rPr>
        <w:t>查看</w:t>
      </w:r>
      <w:r>
        <w:rPr>
          <w:rFonts w:hint="eastAsia"/>
          <w:lang w:val="en-US" w:eastAsia="zh-CN"/>
        </w:rPr>
        <w:t>成交</w:t>
      </w:r>
      <w:r>
        <w:rPr>
          <w:rFonts w:hint="eastAsia"/>
        </w:rPr>
        <w:t>通知书</w:t>
      </w:r>
      <w:bookmarkEnd w:id="180"/>
      <w:bookmarkEnd w:id="181"/>
      <w:bookmarkEnd w:id="182"/>
      <w:bookmarkEnd w:id="183"/>
      <w:bookmarkEnd w:id="184"/>
      <w:bookmarkEnd w:id="185"/>
      <w:bookmarkEnd w:id="186"/>
      <w:bookmarkEnd w:id="187"/>
      <w:r>
        <w:rPr>
          <w:rFonts w:hint="eastAsia"/>
          <w:lang w:eastAsia="zh-CN"/>
        </w:rPr>
        <w:t>（此功能暂时取消，</w:t>
      </w:r>
      <w:r>
        <w:rPr>
          <w:rFonts w:hint="eastAsia"/>
          <w:lang w:val="en-US" w:eastAsia="zh-CN"/>
        </w:rPr>
        <w:t>请勿操作</w:t>
      </w:r>
      <w:r>
        <w:rPr>
          <w:rFonts w:hint="eastAsia"/>
          <w:lang w:eastAsia="zh-CN"/>
        </w:rPr>
        <w:t>）</w:t>
      </w:r>
    </w:p>
    <w:p>
      <w:pPr>
        <w:spacing w:after="78" w:afterLines="25"/>
        <w:ind w:firstLine="422"/>
      </w:pPr>
      <w:r>
        <w:rPr>
          <w:rFonts w:hint="eastAsia"/>
          <w:b/>
          <w:bCs/>
        </w:rPr>
        <w:t>流程说明：</w:t>
      </w:r>
      <w:r>
        <w:rPr>
          <w:rFonts w:hint="eastAsia"/>
        </w:rPr>
        <w:t>查看中标通知书。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7"/>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6215" cy="2148840"/>
            <wp:effectExtent l="0" t="0" r="6985" b="10160"/>
            <wp:docPr id="25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0"/>
                    <pic:cNvPicPr>
                      <a:picLocks noChangeAspect="1"/>
                    </pic:cNvPicPr>
                  </pic:nvPicPr>
                  <pic:blipFill>
                    <a:blip r:embed="rId173"/>
                    <a:stretch>
                      <a:fillRect/>
                    </a:stretch>
                  </pic:blipFill>
                  <pic:spPr>
                    <a:xfrm>
                      <a:off x="0" y="0"/>
                      <a:ext cx="5276215" cy="2148840"/>
                    </a:xfrm>
                    <a:prstGeom prst="rect">
                      <a:avLst/>
                    </a:prstGeom>
                    <a:noFill/>
                    <a:ln>
                      <a:noFill/>
                    </a:ln>
                  </pic:spPr>
                </pic:pic>
              </a:graphicData>
            </a:graphic>
          </wp:inline>
        </w:drawing>
      </w:r>
    </w:p>
    <w:p>
      <w:pPr>
        <w:ind w:firstLine="0" w:firstLineChars="0"/>
      </w:pPr>
      <w:r>
        <w:drawing>
          <wp:inline distT="0" distB="0" distL="114300" distR="114300">
            <wp:extent cx="5272405" cy="2397760"/>
            <wp:effectExtent l="0" t="0" r="10795" b="2540"/>
            <wp:docPr id="22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6"/>
                    <pic:cNvPicPr>
                      <a:picLocks noChangeAspect="1"/>
                    </pic:cNvPicPr>
                  </pic:nvPicPr>
                  <pic:blipFill>
                    <a:blip r:embed="rId174"/>
                    <a:stretch>
                      <a:fillRect/>
                    </a:stretch>
                  </pic:blipFill>
                  <pic:spPr>
                    <a:xfrm>
                      <a:off x="0" y="0"/>
                      <a:ext cx="5272405" cy="2397760"/>
                    </a:xfrm>
                    <a:prstGeom prst="rect">
                      <a:avLst/>
                    </a:prstGeom>
                    <a:noFill/>
                    <a:ln w="9525">
                      <a:noFill/>
                    </a:ln>
                  </pic:spPr>
                </pic:pic>
              </a:graphicData>
            </a:graphic>
          </wp:inline>
        </w:drawing>
      </w:r>
    </w:p>
    <w:p>
      <w:pPr>
        <w:pStyle w:val="4"/>
      </w:pPr>
      <w:bookmarkStart w:id="188" w:name="_Toc202"/>
      <w:bookmarkStart w:id="189" w:name="_Toc833"/>
      <w:bookmarkStart w:id="190" w:name="_Toc24205"/>
      <w:bookmarkStart w:id="191" w:name="_Toc497740807"/>
      <w:bookmarkStart w:id="192" w:name="_Toc497817053"/>
      <w:bookmarkStart w:id="193" w:name="_Toc497724314"/>
      <w:bookmarkStart w:id="194" w:name="_Toc26918"/>
      <w:bookmarkStart w:id="195" w:name="_Toc22118"/>
      <w:r>
        <w:rPr>
          <w:rFonts w:hint="eastAsia"/>
        </w:rPr>
        <w:t>提问</w:t>
      </w:r>
      <w:bookmarkEnd w:id="188"/>
      <w:bookmarkEnd w:id="189"/>
      <w:bookmarkEnd w:id="190"/>
      <w:bookmarkEnd w:id="191"/>
      <w:bookmarkEnd w:id="192"/>
      <w:bookmarkEnd w:id="193"/>
      <w:bookmarkEnd w:id="194"/>
      <w:bookmarkEnd w:id="195"/>
    </w:p>
    <w:p>
      <w:pPr>
        <w:ind w:firstLine="422"/>
      </w:pPr>
      <w:r>
        <w:rPr>
          <w:rFonts w:hint="eastAsia"/>
          <w:b/>
          <w:bCs/>
        </w:rPr>
        <w:t>流程说明：</w:t>
      </w:r>
      <w:r>
        <w:rPr>
          <w:rFonts w:hint="eastAsia"/>
          <w:lang w:eastAsia="zh-CN"/>
        </w:rPr>
        <w:t>供应商</w:t>
      </w:r>
      <w:r>
        <w:rPr>
          <w:rFonts w:hint="eastAsia"/>
        </w:rPr>
        <w:t>对应相应标段可以向</w:t>
      </w:r>
      <w:r>
        <w:rPr>
          <w:rFonts w:hint="eastAsia"/>
          <w:lang w:val="en-US" w:eastAsia="zh-CN"/>
        </w:rPr>
        <w:t>采购代理</w:t>
      </w:r>
      <w:r>
        <w:rPr>
          <w:rFonts w:hint="eastAsia"/>
        </w:rPr>
        <w:t>提问。</w:t>
      </w:r>
    </w:p>
    <w:p>
      <w:pPr>
        <w:ind w:firstLine="422"/>
      </w:pPr>
      <w:r>
        <w:rPr>
          <w:rFonts w:hint="eastAsia"/>
          <w:b/>
          <w:bCs/>
        </w:rPr>
        <w:t>前置条件：</w:t>
      </w:r>
      <w:r>
        <w:rPr>
          <w:rFonts w:hint="eastAsia"/>
        </w:rPr>
        <w:t>1、采购文件或答疑澄清文件已发布成功。</w:t>
      </w:r>
    </w:p>
    <w:p>
      <w:pPr>
        <w:ind w:firstLine="1470" w:firstLineChars="700"/>
      </w:pPr>
      <w:r>
        <w:rPr>
          <w:rFonts w:hint="eastAsia"/>
        </w:rPr>
        <w:t>2、开标时间之前。</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0500" cy="2211070"/>
            <wp:effectExtent l="0" t="0" r="0" b="11430"/>
            <wp:docPr id="25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11"/>
                    <pic:cNvPicPr>
                      <a:picLocks noChangeAspect="1"/>
                    </pic:cNvPicPr>
                  </pic:nvPicPr>
                  <pic:blipFill>
                    <a:blip r:embed="rId175"/>
                    <a:stretch>
                      <a:fillRect/>
                    </a:stretch>
                  </pic:blipFill>
                  <pic:spPr>
                    <a:xfrm>
                      <a:off x="0" y="0"/>
                      <a:ext cx="5270500" cy="22110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69865" cy="1428115"/>
            <wp:effectExtent l="0" t="0" r="635" b="6985"/>
            <wp:docPr id="2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
                    <pic:cNvPicPr>
                      <a:picLocks noChangeAspect="1"/>
                    </pic:cNvPicPr>
                  </pic:nvPicPr>
                  <pic:blipFill>
                    <a:blip r:embed="rId176"/>
                    <a:stretch>
                      <a:fillRect/>
                    </a:stretch>
                  </pic:blipFill>
                  <pic:spPr>
                    <a:xfrm>
                      <a:off x="0" y="0"/>
                      <a:ext cx="5269865" cy="1428115"/>
                    </a:xfrm>
                    <a:prstGeom prst="rect">
                      <a:avLst/>
                    </a:prstGeom>
                    <a:noFill/>
                    <a:ln w="9525">
                      <a:noFill/>
                    </a:ln>
                  </pic:spPr>
                </pic:pic>
              </a:graphicData>
            </a:graphic>
          </wp:inline>
        </w:drawing>
      </w:r>
    </w:p>
    <w:p>
      <w:pPr>
        <w:spacing w:line="240" w:lineRule="auto"/>
        <w:ind w:firstLine="0" w:firstLineChars="0"/>
        <w:jc w:val="both"/>
      </w:pPr>
    </w:p>
    <w:p>
      <w:pPr>
        <w:pStyle w:val="137"/>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7"/>
        <w:ind w:firstLine="0" w:firstLineChars="0"/>
      </w:pPr>
      <w:r>
        <w:drawing>
          <wp:inline distT="0" distB="0" distL="114300" distR="114300">
            <wp:extent cx="5267325" cy="2555240"/>
            <wp:effectExtent l="0" t="0" r="3175" b="10160"/>
            <wp:docPr id="2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4"/>
                    <pic:cNvPicPr>
                      <a:picLocks noChangeAspect="1"/>
                    </pic:cNvPicPr>
                  </pic:nvPicPr>
                  <pic:blipFill>
                    <a:blip r:embed="rId177"/>
                    <a:stretch>
                      <a:fillRect/>
                    </a:stretch>
                  </pic:blipFill>
                  <pic:spPr>
                    <a:xfrm>
                      <a:off x="0" y="0"/>
                      <a:ext cx="5267325" cy="2555240"/>
                    </a:xfrm>
                    <a:prstGeom prst="rect">
                      <a:avLst/>
                    </a:prstGeom>
                    <a:noFill/>
                    <a:ln w="9525">
                      <a:noFill/>
                    </a:ln>
                  </pic:spPr>
                </pic:pic>
              </a:graphicData>
            </a:graphic>
          </wp:inline>
        </w:drawing>
      </w:r>
    </w:p>
    <w:p>
      <w:pPr>
        <w:pStyle w:val="137"/>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7"/>
        <w:ind w:firstLine="0" w:firstLineChars="0"/>
      </w:pPr>
      <w:r>
        <w:rPr>
          <w:rFonts w:hint="eastAsia"/>
        </w:rPr>
        <w:t>图：</w:t>
      </w:r>
    </w:p>
    <w:p>
      <w:pPr>
        <w:pStyle w:val="137"/>
        <w:ind w:firstLine="0" w:firstLineChars="0"/>
      </w:pPr>
      <w:r>
        <w:drawing>
          <wp:inline distT="0" distB="0" distL="114300" distR="114300">
            <wp:extent cx="5272405" cy="2540635"/>
            <wp:effectExtent l="0" t="0" r="10795" b="12065"/>
            <wp:docPr id="2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5"/>
                    <pic:cNvPicPr>
                      <a:picLocks noChangeAspect="1"/>
                    </pic:cNvPicPr>
                  </pic:nvPicPr>
                  <pic:blipFill>
                    <a:blip r:embed="rId178"/>
                    <a:stretch>
                      <a:fillRect/>
                    </a:stretch>
                  </pic:blipFill>
                  <pic:spPr>
                    <a:xfrm>
                      <a:off x="0" y="0"/>
                      <a:ext cx="5272405" cy="2540635"/>
                    </a:xfrm>
                    <a:prstGeom prst="rect">
                      <a:avLst/>
                    </a:prstGeom>
                    <a:noFill/>
                    <a:ln w="9525">
                      <a:noFill/>
                    </a:ln>
                  </pic:spPr>
                </pic:pic>
              </a:graphicData>
            </a:graphic>
          </wp:inline>
        </w:drawing>
      </w:r>
    </w:p>
    <w:p>
      <w:pPr>
        <w:rPr>
          <w:rFonts w:hint="default"/>
          <w:lang w:val="en-US" w:eastAsia="zh-CN"/>
        </w:rPr>
      </w:pPr>
      <w:r>
        <w:rPr>
          <w:rFonts w:hint="eastAsia"/>
          <w:color w:val="FF0000"/>
        </w:rPr>
        <w:t>注意：提问对象中，“采购文件答疑澄清文件”，需等答疑澄清文件发布后，才会出现此提问对象。</w:t>
      </w:r>
    </w:p>
    <w:p>
      <w:pPr>
        <w:pStyle w:val="2"/>
        <w:rPr>
          <w:rFonts w:hint="eastAsia"/>
          <w:lang w:val="en-US" w:eastAsia="zh-CN"/>
        </w:rPr>
      </w:pPr>
      <w:bookmarkStart w:id="196" w:name="_Toc22105"/>
      <w:r>
        <w:rPr>
          <w:rFonts w:hint="eastAsia"/>
          <w:lang w:val="en-US" w:eastAsia="zh-CN"/>
        </w:rPr>
        <w:t>询比采购</w:t>
      </w:r>
      <w:bookmarkEnd w:id="196"/>
    </w:p>
    <w:p>
      <w:pPr>
        <w:pStyle w:val="3"/>
      </w:pPr>
      <w:bookmarkStart w:id="197" w:name="_Toc9387"/>
      <w:r>
        <w:rPr>
          <w:rFonts w:hint="eastAsia"/>
        </w:rPr>
        <w:t>项目管理</w:t>
      </w:r>
      <w:bookmarkEnd w:id="197"/>
    </w:p>
    <w:p>
      <w:pPr>
        <w:pStyle w:val="4"/>
      </w:pPr>
      <w:bookmarkStart w:id="198" w:name="_Toc10515"/>
      <w:r>
        <w:rPr>
          <w:rFonts w:hint="eastAsia"/>
        </w:rPr>
        <w:t>交易前阶段</w:t>
      </w:r>
      <w:bookmarkEnd w:id="198"/>
    </w:p>
    <w:p>
      <w:pPr>
        <w:pStyle w:val="5"/>
      </w:pPr>
      <w:bookmarkStart w:id="199" w:name="_Toc15157"/>
      <w:r>
        <w:rPr>
          <w:rFonts w:hint="eastAsia"/>
          <w:lang w:val="en-US" w:eastAsia="zh-CN"/>
        </w:rPr>
        <w:t>采购</w:t>
      </w:r>
      <w:r>
        <w:rPr>
          <w:rFonts w:hint="eastAsia"/>
        </w:rPr>
        <w:t>文件下载</w:t>
      </w:r>
      <w:bookmarkEnd w:id="199"/>
    </w:p>
    <w:p>
      <w:pPr>
        <w:ind w:firstLine="422"/>
      </w:pPr>
      <w:r>
        <w:rPr>
          <w:rFonts w:hint="eastAsia"/>
          <w:b/>
          <w:bCs/>
        </w:rPr>
        <w:t>流程说明：</w:t>
      </w:r>
      <w:r>
        <w:rPr>
          <w:rFonts w:hint="eastAsia"/>
          <w:lang w:eastAsia="zh-CN"/>
        </w:rPr>
        <w:t>供应商</w:t>
      </w:r>
      <w:r>
        <w:rPr>
          <w:rFonts w:hint="eastAsia"/>
        </w:rPr>
        <w:t>领取已发布的询价文件。</w:t>
      </w:r>
    </w:p>
    <w:p>
      <w:pPr>
        <w:ind w:firstLine="422"/>
        <w:rPr>
          <w:rFonts w:hint="default"/>
          <w:b/>
          <w:bCs/>
          <w:lang w:val="en-U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7"/>
        <w:numPr>
          <w:ilvl w:val="0"/>
          <w:numId w:val="0"/>
        </w:numPr>
        <w:ind w:left="420" w:leftChars="0"/>
        <w:rPr>
          <w:spacing w:val="4"/>
        </w:rPr>
      </w:pPr>
      <w:r>
        <w:rPr>
          <w:rFonts w:hint="eastAsia"/>
          <w:spacing w:val="4"/>
          <w:lang w:val="en-US" w:eastAsia="zh-CN"/>
        </w:rPr>
        <w:t>1、</w:t>
      </w:r>
      <w:r>
        <w:rPr>
          <w:rFonts w:hint="eastAsia"/>
          <w:spacing w:val="4"/>
        </w:rPr>
        <w:t>点击“</w:t>
      </w:r>
      <w:r>
        <w:rPr>
          <w:rFonts w:hint="eastAsia"/>
          <w:spacing w:val="4"/>
          <w:lang w:val="en-US" w:eastAsia="zh-CN"/>
        </w:rPr>
        <w:t>采购</w:t>
      </w:r>
      <w:r>
        <w:rPr>
          <w:rFonts w:hint="eastAsia"/>
          <w:spacing w:val="4"/>
        </w:rPr>
        <w:t>文件下载”菜单，进入文件领取页面，如下图：</w:t>
      </w:r>
    </w:p>
    <w:p>
      <w:pPr>
        <w:pStyle w:val="137"/>
        <w:ind w:firstLine="0" w:firstLineChars="0"/>
        <w:jc w:val="both"/>
      </w:pPr>
      <w:r>
        <w:drawing>
          <wp:inline distT="0" distB="0" distL="114300" distR="114300">
            <wp:extent cx="5275580" cy="2155825"/>
            <wp:effectExtent l="0" t="0" r="7620" b="3175"/>
            <wp:docPr id="17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5"/>
                    <pic:cNvPicPr>
                      <a:picLocks noChangeAspect="1"/>
                    </pic:cNvPicPr>
                  </pic:nvPicPr>
                  <pic:blipFill>
                    <a:blip r:embed="rId179"/>
                    <a:stretch>
                      <a:fillRect/>
                    </a:stretch>
                  </pic:blipFill>
                  <pic:spPr>
                    <a:xfrm>
                      <a:off x="0" y="0"/>
                      <a:ext cx="5275580" cy="2155825"/>
                    </a:xfrm>
                    <a:prstGeom prst="rect">
                      <a:avLst/>
                    </a:prstGeom>
                    <a:noFill/>
                    <a:ln>
                      <a:noFill/>
                    </a:ln>
                  </pic:spPr>
                </pic:pic>
              </a:graphicData>
            </a:graphic>
          </wp:inline>
        </w:drawing>
      </w:r>
    </w:p>
    <w:p>
      <w:pPr>
        <w:pStyle w:val="137"/>
        <w:numPr>
          <w:ilvl w:val="0"/>
          <w:numId w:val="0"/>
        </w:numPr>
        <w:spacing w:line="360" w:lineRule="auto"/>
        <w:ind w:left="420" w:leftChars="0"/>
        <w:jc w:val="left"/>
      </w:pPr>
      <w:r>
        <w:rPr>
          <w:rFonts w:hint="eastAsia"/>
          <w:lang w:val="en-US" w:eastAsia="zh-CN"/>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7"/>
        <w:ind w:firstLine="0" w:firstLineChars="0"/>
        <w:rPr>
          <w:rFonts w:hint="eastAsia" w:asciiTheme="minorEastAsia" w:hAnsiTheme="minorEastAsia" w:eastAsiaTheme="minorEastAsia"/>
          <w:lang w:eastAsia="zh-CN"/>
        </w:rPr>
      </w:pPr>
      <w:r>
        <w:rPr>
          <w:rFonts w:hint="eastAsia" w:asciiTheme="minorEastAsia" w:hAnsiTheme="minorEastAsia" w:eastAsiaTheme="minorEastAsia"/>
          <w:lang w:eastAsia="zh-CN"/>
        </w:rPr>
        <w:drawing>
          <wp:inline distT="0" distB="0" distL="114300" distR="114300">
            <wp:extent cx="5269230" cy="2533015"/>
            <wp:effectExtent l="0" t="0" r="1270" b="6985"/>
            <wp:docPr id="258" name="图片 258"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图片1"/>
                    <pic:cNvPicPr>
                      <a:picLocks noChangeAspect="1"/>
                    </pic:cNvPicPr>
                  </pic:nvPicPr>
                  <pic:blipFill>
                    <a:blip r:embed="rId160"/>
                    <a:stretch>
                      <a:fillRect/>
                    </a:stretch>
                  </pic:blipFill>
                  <pic:spPr>
                    <a:xfrm>
                      <a:off x="0" y="0"/>
                      <a:ext cx="5269230" cy="2533015"/>
                    </a:xfrm>
                    <a:prstGeom prst="rect">
                      <a:avLst/>
                    </a:prstGeom>
                  </pic:spPr>
                </pic:pic>
              </a:graphicData>
            </a:graphic>
          </wp:inline>
        </w:drawing>
      </w:r>
    </w:p>
    <w:p>
      <w:pPr>
        <w:pStyle w:val="137"/>
        <w:ind w:firstLine="0" w:firstLineChars="0"/>
      </w:pPr>
      <w:r>
        <w:drawing>
          <wp:inline distT="0" distB="0" distL="114300" distR="114300">
            <wp:extent cx="5267960" cy="2036445"/>
            <wp:effectExtent l="0" t="0" r="2540" b="825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61"/>
                    <a:stretch>
                      <a:fillRect/>
                    </a:stretch>
                  </pic:blipFill>
                  <pic:spPr>
                    <a:xfrm>
                      <a:off x="0" y="0"/>
                      <a:ext cx="5267960" cy="2036445"/>
                    </a:xfrm>
                    <a:prstGeom prst="rect">
                      <a:avLst/>
                    </a:prstGeom>
                    <a:noFill/>
                    <a:ln>
                      <a:noFill/>
                    </a:ln>
                  </pic:spPr>
                </pic:pic>
              </a:graphicData>
            </a:graphic>
          </wp:inline>
        </w:drawing>
      </w:r>
    </w:p>
    <w:p>
      <w:pPr>
        <w:pStyle w:val="137"/>
        <w:ind w:firstLine="0" w:firstLineChars="0"/>
        <w:rPr>
          <w:rFonts w:hint="eastAsia" w:asciiTheme="minorEastAsia" w:hAnsiTheme="minorEastAsia" w:eastAsiaTheme="minorEastAsia"/>
          <w:lang w:eastAsia="zh-CN"/>
        </w:rPr>
      </w:pPr>
      <w:r>
        <w:drawing>
          <wp:inline distT="0" distB="0" distL="114300" distR="114300">
            <wp:extent cx="5278120" cy="1763395"/>
            <wp:effectExtent l="0" t="0" r="10160" b="4445"/>
            <wp:docPr id="9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pic:cNvPicPr>
                      <a:picLocks noChangeAspect="1"/>
                    </pic:cNvPicPr>
                  </pic:nvPicPr>
                  <pic:blipFill>
                    <a:blip r:embed="rId59"/>
                    <a:stretch>
                      <a:fillRect/>
                    </a:stretch>
                  </pic:blipFill>
                  <pic:spPr>
                    <a:xfrm>
                      <a:off x="0" y="0"/>
                      <a:ext cx="5278120" cy="1763395"/>
                    </a:xfrm>
                    <a:prstGeom prst="rect">
                      <a:avLst/>
                    </a:prstGeom>
                    <a:noFill/>
                    <a:ln>
                      <a:noFill/>
                    </a:ln>
                  </pic:spPr>
                </pic:pic>
              </a:graphicData>
            </a:graphic>
          </wp:inline>
        </w:drawing>
      </w:r>
    </w:p>
    <w:p>
      <w:pPr>
        <w:ind w:firstLine="0" w:firstLineChars="0"/>
        <w:rPr>
          <w:rFonts w:asciiTheme="minorEastAsia" w:hAnsiTheme="minorEastAsia" w:eastAsiaTheme="minorEastAsia"/>
        </w:rPr>
      </w:pPr>
      <w:r>
        <w:drawing>
          <wp:inline distT="0" distB="0" distL="114300" distR="114300">
            <wp:extent cx="5272405" cy="2131695"/>
            <wp:effectExtent l="0" t="0" r="10795" b="1905"/>
            <wp:docPr id="2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
                    <pic:cNvPicPr>
                      <a:picLocks noChangeAspect="1"/>
                    </pic:cNvPicPr>
                  </pic:nvPicPr>
                  <pic:blipFill>
                    <a:blip r:embed="rId162"/>
                    <a:stretch>
                      <a:fillRect/>
                    </a:stretch>
                  </pic:blipFill>
                  <pic:spPr>
                    <a:xfrm>
                      <a:off x="0" y="0"/>
                      <a:ext cx="5272405" cy="2131695"/>
                    </a:xfrm>
                    <a:prstGeom prst="rect">
                      <a:avLst/>
                    </a:prstGeom>
                    <a:noFill/>
                    <a:ln>
                      <a:noFill/>
                    </a:ln>
                  </pic:spPr>
                </pic:pic>
              </a:graphicData>
            </a:graphic>
          </wp:inline>
        </w:drawing>
      </w:r>
    </w:p>
    <w:p>
      <w:pPr>
        <w:pStyle w:val="5"/>
      </w:pPr>
      <w:bookmarkStart w:id="200" w:name="_Toc7791"/>
      <w:r>
        <w:rPr>
          <w:rFonts w:hint="eastAsia"/>
        </w:rPr>
        <w:t>答疑</w:t>
      </w:r>
      <w:r>
        <w:rPr>
          <w:rFonts w:hint="eastAsia"/>
          <w:lang w:eastAsia="zh-CN"/>
        </w:rPr>
        <w:t>澄清文件下载</w:t>
      </w:r>
      <w:bookmarkEnd w:id="200"/>
    </w:p>
    <w:p>
      <w:pPr>
        <w:ind w:firstLine="422"/>
      </w:pPr>
      <w:r>
        <w:rPr>
          <w:rFonts w:hint="eastAsia"/>
          <w:b/>
          <w:bCs/>
        </w:rPr>
        <w:t>流程说明：</w:t>
      </w:r>
      <w:r>
        <w:rPr>
          <w:rFonts w:hint="eastAsia"/>
          <w:bCs/>
          <w:szCs w:val="21"/>
          <w:lang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，采购代理机构发布采购文件完毕</w:t>
      </w:r>
      <w:r>
        <w:rPr>
          <w:rFonts w:hint="eastAsia"/>
          <w:szCs w:val="21"/>
        </w:rPr>
        <w:t>；</w:t>
      </w:r>
    </w:p>
    <w:p>
      <w:pPr>
        <w:ind w:firstLine="1470" w:firstLineChars="700"/>
      </w:pPr>
      <w:r>
        <w:rPr>
          <w:rFonts w:hint="eastAsia"/>
        </w:rPr>
        <w:t>2、</w:t>
      </w:r>
      <w:r>
        <w:rPr>
          <w:rFonts w:hint="eastAsia"/>
          <w:lang w:eastAsia="zh-CN"/>
        </w:rPr>
        <w:t>供应商</w:t>
      </w:r>
      <w:r>
        <w:rPr>
          <w:rFonts w:hint="eastAsia"/>
        </w:rPr>
        <w:t>已经下载过</w:t>
      </w:r>
      <w:r>
        <w:rPr>
          <w:rFonts w:hint="eastAsia"/>
          <w:lang w:val="en-US" w:eastAsia="zh-CN"/>
        </w:rPr>
        <w:t>采购文件</w:t>
      </w:r>
      <w:r>
        <w:rPr>
          <w:rFonts w:hint="eastAsia"/>
        </w:rPr>
        <w:t>文件。</w:t>
      </w:r>
    </w:p>
    <w:p>
      <w:pPr>
        <w:ind w:firstLine="422"/>
        <w:rPr>
          <w:rFonts w:ascii="宋体" w:hAnsi="宋体"/>
          <w:b/>
          <w:bCs/>
        </w:rPr>
      </w:pPr>
      <w:r>
        <w:rPr>
          <w:rFonts w:hint="eastAsia" w:ascii="宋体" w:hAnsi="宋体"/>
          <w:b/>
          <w:bCs/>
        </w:rPr>
        <w:t>操作步骤：</w:t>
      </w:r>
    </w:p>
    <w:p>
      <w:pPr>
        <w:rPr>
          <w:szCs w:val="21"/>
        </w:rPr>
      </w:pPr>
      <w:r>
        <w:rPr>
          <w:rFonts w:hint="eastAsia"/>
          <w:szCs w:val="21"/>
        </w:rPr>
        <w:t>1、点击“答疑澄清文件</w:t>
      </w:r>
      <w:r>
        <w:rPr>
          <w:rFonts w:hint="eastAsia"/>
          <w:szCs w:val="21"/>
          <w:lang w:val="en-US" w:eastAsia="zh-CN"/>
        </w:rPr>
        <w:t>下载</w:t>
      </w:r>
      <w:r>
        <w:rPr>
          <w:rFonts w:hint="eastAsia"/>
          <w:szCs w:val="21"/>
        </w:rPr>
        <w:t>”模块，进入答疑澄清文件领取页面，如下图：</w:t>
      </w:r>
    </w:p>
    <w:p>
      <w:pPr>
        <w:ind w:firstLine="0" w:firstLineChars="0"/>
        <w:jc w:val="both"/>
      </w:pPr>
      <w:r>
        <w:drawing>
          <wp:inline distT="0" distB="0" distL="114300" distR="114300">
            <wp:extent cx="5274945" cy="2199005"/>
            <wp:effectExtent l="0" t="0" r="8255" b="10795"/>
            <wp:docPr id="17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
                    <pic:cNvPicPr>
                      <a:picLocks noChangeAspect="1"/>
                    </pic:cNvPicPr>
                  </pic:nvPicPr>
                  <pic:blipFill>
                    <a:blip r:embed="rId180"/>
                    <a:stretch>
                      <a:fillRect/>
                    </a:stretch>
                  </pic:blipFill>
                  <pic:spPr>
                    <a:xfrm>
                      <a:off x="0" y="0"/>
                      <a:ext cx="5274945" cy="2199005"/>
                    </a:xfrm>
                    <a:prstGeom prst="rect">
                      <a:avLst/>
                    </a:prstGeom>
                    <a:noFill/>
                    <a:ln>
                      <a:noFill/>
                    </a:ln>
                  </pic:spPr>
                </pic:pic>
              </a:graphicData>
            </a:graphic>
          </wp:inline>
        </w:drawing>
      </w:r>
    </w:p>
    <w:p>
      <w:pPr>
        <w:ind w:firstLine="0" w:firstLineChars="0"/>
        <w:jc w:val="both"/>
      </w:pPr>
      <w:r>
        <w:drawing>
          <wp:inline distT="0" distB="0" distL="114300" distR="114300">
            <wp:extent cx="5273040" cy="2166620"/>
            <wp:effectExtent l="0" t="0" r="10160" b="5080"/>
            <wp:docPr id="2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14"/>
                    <pic:cNvPicPr>
                      <a:picLocks noChangeAspect="1"/>
                    </pic:cNvPicPr>
                  </pic:nvPicPr>
                  <pic:blipFill>
                    <a:blip r:embed="rId181"/>
                    <a:stretch>
                      <a:fillRect/>
                    </a:stretch>
                  </pic:blipFill>
                  <pic:spPr>
                    <a:xfrm>
                      <a:off x="0" y="0"/>
                      <a:ext cx="5273040" cy="2166620"/>
                    </a:xfrm>
                    <a:prstGeom prst="rect">
                      <a:avLst/>
                    </a:prstGeom>
                    <a:noFill/>
                    <a:ln>
                      <a:noFill/>
                    </a:ln>
                  </pic:spPr>
                </pic:pic>
              </a:graphicData>
            </a:graphic>
          </wp:inline>
        </w:drawing>
      </w:r>
    </w:p>
    <w:p>
      <w:pPr>
        <w:numPr>
          <w:ilvl w:val="0"/>
          <w:numId w:val="0"/>
        </w:numPr>
        <w:rPr>
          <w:rFonts w:asciiTheme="minorEastAsia" w:hAnsiTheme="minorEastAsia" w:eastAsiaTheme="minorEastAsia"/>
          <w:bCs/>
          <w:szCs w:val="21"/>
        </w:rPr>
      </w:pPr>
      <w:r>
        <w:rPr>
          <w:rFonts w:hint="eastAsia" w:asciiTheme="minorEastAsia" w:hAnsiTheme="minorEastAsia" w:eastAsiaTheme="minorEastAsia"/>
          <w:bCs/>
          <w:szCs w:val="21"/>
          <w:lang w:val="en-US" w:eastAsia="zh-CN"/>
        </w:rPr>
        <w:t>2、</w:t>
      </w: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69230" cy="2179320"/>
            <wp:effectExtent l="0" t="0" r="1270" b="5080"/>
            <wp:docPr id="2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5"/>
                    <pic:cNvPicPr>
                      <a:picLocks noChangeAspect="1"/>
                    </pic:cNvPicPr>
                  </pic:nvPicPr>
                  <pic:blipFill>
                    <a:blip r:embed="rId182"/>
                    <a:stretch>
                      <a:fillRect/>
                    </a:stretch>
                  </pic:blipFill>
                  <pic:spPr>
                    <a:xfrm>
                      <a:off x="0" y="0"/>
                      <a:ext cx="5269230" cy="2179320"/>
                    </a:xfrm>
                    <a:prstGeom prst="rect">
                      <a:avLst/>
                    </a:prstGeom>
                    <a:noFill/>
                    <a:ln>
                      <a:noFill/>
                    </a:ln>
                  </pic:spPr>
                </pic:pic>
              </a:graphicData>
            </a:graphic>
          </wp:inline>
        </w:drawing>
      </w:r>
    </w:p>
    <w:p>
      <w:pPr>
        <w:pStyle w:val="4"/>
      </w:pPr>
      <w:bookmarkStart w:id="201" w:name="_Toc206"/>
      <w:r>
        <w:rPr>
          <w:rFonts w:hint="eastAsia"/>
          <w:lang w:val="en-US" w:eastAsia="zh-CN"/>
        </w:rPr>
        <w:t>交易阶段</w:t>
      </w:r>
      <w:bookmarkEnd w:id="201"/>
    </w:p>
    <w:p>
      <w:pPr>
        <w:rPr>
          <w:rFonts w:hint="default"/>
          <w:lang w:val="en-US"/>
        </w:rPr>
      </w:pPr>
      <w:r>
        <w:rPr>
          <w:rFonts w:hint="eastAsia"/>
          <w:lang w:val="en-US" w:eastAsia="zh-CN"/>
        </w:rPr>
        <w:t>交易阶段的网上报价及非网上报价类项目的操作，都请参考“谈判采购”交易阶段操作，操作方式一致。</w:t>
      </w:r>
    </w:p>
    <w:p>
      <w:pPr>
        <w:pStyle w:val="4"/>
      </w:pPr>
      <w:bookmarkStart w:id="202" w:name="_Toc27327"/>
      <w:r>
        <w:rPr>
          <w:rFonts w:hint="eastAsia"/>
        </w:rPr>
        <w:t>成交后阶段</w:t>
      </w:r>
      <w:bookmarkEnd w:id="202"/>
      <w:r>
        <w:rPr>
          <w:rFonts w:hint="eastAsia"/>
        </w:rPr>
        <w:t>（此功能暂时取消）</w:t>
      </w:r>
    </w:p>
    <w:p>
      <w:pPr>
        <w:pStyle w:val="5"/>
      </w:pPr>
      <w:bookmarkStart w:id="203" w:name="_Toc6708"/>
      <w:r>
        <w:rPr>
          <w:rFonts w:hint="eastAsia"/>
          <w:lang w:val="en-US" w:eastAsia="zh-CN"/>
        </w:rPr>
        <w:t>结果</w:t>
      </w:r>
      <w:r>
        <w:rPr>
          <w:rFonts w:hint="eastAsia"/>
        </w:rPr>
        <w:t>通知书</w:t>
      </w:r>
      <w:r>
        <w:rPr>
          <w:rFonts w:hint="eastAsia"/>
          <w:lang w:val="en-US" w:eastAsia="zh-CN"/>
        </w:rPr>
        <w:t>查看</w:t>
      </w:r>
      <w:bookmarkEnd w:id="203"/>
      <w:r>
        <w:rPr>
          <w:rFonts w:hint="eastAsia"/>
          <w:lang w:eastAsia="zh-CN"/>
        </w:rPr>
        <w:t>（</w:t>
      </w:r>
      <w:r>
        <w:rPr>
          <w:rFonts w:hint="eastAsia"/>
          <w:lang w:val="en-US" w:eastAsia="zh-CN"/>
        </w:rPr>
        <w:t>此功能暂时取消</w:t>
      </w:r>
      <w:r>
        <w:rPr>
          <w:rFonts w:hint="eastAsia"/>
          <w:lang w:eastAsia="zh-CN"/>
        </w:rPr>
        <w:t>）</w:t>
      </w:r>
    </w:p>
    <w:p>
      <w:pPr>
        <w:ind w:firstLine="422"/>
      </w:pPr>
      <w:r>
        <w:rPr>
          <w:rFonts w:hint="eastAsia"/>
          <w:b/>
          <w:bCs/>
        </w:rPr>
        <w:t>流程说明：</w:t>
      </w:r>
      <w:r>
        <w:rPr>
          <w:rFonts w:hint="eastAsia"/>
        </w:rPr>
        <w:t>中标</w:t>
      </w:r>
      <w:r>
        <w:rPr>
          <w:rFonts w:hint="eastAsia"/>
          <w:lang w:val="en-US" w:eastAsia="zh-CN"/>
        </w:rPr>
        <w:t>供应商</w:t>
      </w:r>
      <w:r>
        <w:rPr>
          <w:rFonts w:hint="eastAsia"/>
        </w:rPr>
        <w:t>点击则查看中标通知书，未中标</w:t>
      </w:r>
      <w:r>
        <w:rPr>
          <w:rFonts w:hint="eastAsia"/>
          <w:lang w:val="en-US" w:eastAsia="zh-CN"/>
        </w:rPr>
        <w:t>供应商</w:t>
      </w:r>
      <w:r>
        <w:rPr>
          <w:rFonts w:hint="eastAsia"/>
        </w:rPr>
        <w:t>点击则查看招标结果通知书。</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w:t>
      </w:r>
      <w:r>
        <w:rPr>
          <w:rFonts w:hint="eastAsia"/>
          <w:lang w:val="en-US" w:eastAsia="zh-CN"/>
        </w:rPr>
        <w:t>查看结果通知书</w:t>
      </w:r>
      <w:r>
        <w:rPr>
          <w:rFonts w:hint="eastAsia"/>
        </w:rPr>
        <w:t>”菜单，如下图：</w:t>
      </w:r>
    </w:p>
    <w:p>
      <w:pPr>
        <w:pStyle w:val="137"/>
        <w:ind w:firstLine="0" w:firstLineChars="0"/>
      </w:pPr>
      <w:r>
        <w:drawing>
          <wp:inline distT="0" distB="0" distL="114300" distR="114300">
            <wp:extent cx="5278120" cy="2241550"/>
            <wp:effectExtent l="0" t="0" r="5080" b="6350"/>
            <wp:docPr id="17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
                    <pic:cNvPicPr>
                      <a:picLocks noChangeAspect="1"/>
                    </pic:cNvPicPr>
                  </pic:nvPicPr>
                  <pic:blipFill>
                    <a:blip r:embed="rId183"/>
                    <a:stretch>
                      <a:fillRect/>
                    </a:stretch>
                  </pic:blipFill>
                  <pic:spPr>
                    <a:xfrm>
                      <a:off x="0" y="0"/>
                      <a:ext cx="5278120" cy="2241550"/>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77485" cy="2495550"/>
            <wp:effectExtent l="0" t="0" r="5715" b="6350"/>
            <wp:docPr id="317"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3"/>
                    <pic:cNvPicPr>
                      <a:picLocks noChangeAspect="1"/>
                    </pic:cNvPicPr>
                  </pic:nvPicPr>
                  <pic:blipFill>
                    <a:blip r:embed="rId184"/>
                    <a:stretch>
                      <a:fillRect/>
                    </a:stretch>
                  </pic:blipFill>
                  <pic:spPr>
                    <a:xfrm>
                      <a:off x="0" y="0"/>
                      <a:ext cx="5277485" cy="2495550"/>
                    </a:xfrm>
                    <a:prstGeom prst="rect">
                      <a:avLst/>
                    </a:prstGeom>
                    <a:noFill/>
                    <a:ln w="9525">
                      <a:noFill/>
                    </a:ln>
                  </pic:spPr>
                </pic:pic>
              </a:graphicData>
            </a:graphic>
          </wp:inline>
        </w:drawing>
      </w:r>
    </w:p>
    <w:p>
      <w:pPr>
        <w:ind w:firstLine="0" w:firstLineChars="0"/>
      </w:pPr>
    </w:p>
    <w:p>
      <w:pPr>
        <w:pStyle w:val="5"/>
      </w:pPr>
      <w:bookmarkStart w:id="204" w:name="_Toc8877"/>
      <w:r>
        <w:rPr>
          <w:rFonts w:hint="eastAsia"/>
        </w:rPr>
        <w:t>合同签署</w:t>
      </w:r>
      <w:bookmarkEnd w:id="204"/>
      <w:r>
        <w:rPr>
          <w:rFonts w:hint="eastAsia"/>
          <w:lang w:eastAsia="zh-CN"/>
        </w:rPr>
        <w:t>（</w:t>
      </w:r>
      <w:r>
        <w:rPr>
          <w:rFonts w:hint="eastAsia"/>
          <w:lang w:val="en-US" w:eastAsia="zh-CN"/>
        </w:rPr>
        <w:t>此功能暂时取消</w:t>
      </w:r>
      <w:r>
        <w:rPr>
          <w:rFonts w:hint="eastAsia"/>
          <w:lang w:eastAsia="zh-CN"/>
        </w:rPr>
        <w:t>）</w:t>
      </w:r>
    </w:p>
    <w:p>
      <w:pPr>
        <w:ind w:firstLine="422"/>
      </w:pPr>
      <w:r>
        <w:rPr>
          <w:rFonts w:hint="eastAsia"/>
          <w:b/>
          <w:bCs/>
        </w:rPr>
        <w:t>流程说明：</w:t>
      </w:r>
      <w:r>
        <w:rPr>
          <w:rFonts w:hint="eastAsia"/>
          <w:bCs/>
          <w:szCs w:val="21"/>
          <w:lang w:val="en-US" w:eastAsia="zh-CN"/>
        </w:rPr>
        <w:t>中标</w:t>
      </w:r>
      <w:r>
        <w:rPr>
          <w:rFonts w:hint="eastAsia"/>
          <w:bCs/>
          <w:szCs w:val="21"/>
          <w:lang w:eastAsia="zh-CN"/>
        </w:rPr>
        <w:t>供应商</w:t>
      </w:r>
      <w:r>
        <w:rPr>
          <w:rFonts w:hint="eastAsia"/>
          <w:bCs/>
          <w:szCs w:val="21"/>
        </w:rPr>
        <w:t>与</w:t>
      </w:r>
      <w:r>
        <w:rPr>
          <w:rFonts w:hint="eastAsia"/>
          <w:bCs/>
          <w:szCs w:val="21"/>
          <w:lang w:val="en-US" w:eastAsia="zh-CN"/>
        </w:rPr>
        <w:t>采购需求人员</w:t>
      </w:r>
      <w:r>
        <w:rPr>
          <w:rFonts w:hint="eastAsia"/>
          <w:bCs/>
          <w:szCs w:val="21"/>
        </w:rPr>
        <w:t>签署合同</w:t>
      </w:r>
      <w:r>
        <w:rPr>
          <w:rFonts w:hint="eastAsia"/>
        </w:rPr>
        <w:t>。</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ind w:firstLine="420" w:firstLineChars="200"/>
        <w:rPr>
          <w:bCs/>
          <w:szCs w:val="21"/>
        </w:rPr>
      </w:pPr>
      <w:r>
        <w:rPr>
          <w:rFonts w:hint="eastAsia"/>
          <w:bCs/>
          <w:szCs w:val="21"/>
          <w:lang w:val="en-US" w:eastAsia="zh-CN"/>
        </w:rPr>
        <w:t>1、</w:t>
      </w:r>
      <w:r>
        <w:rPr>
          <w:rFonts w:hint="eastAsia"/>
          <w:bCs/>
          <w:szCs w:val="21"/>
        </w:rPr>
        <w:t>点击“合同签署”菜单，如下图：</w:t>
      </w:r>
    </w:p>
    <w:p>
      <w:pPr>
        <w:ind w:firstLine="0" w:firstLineChars="0"/>
        <w:rPr>
          <w:bCs/>
          <w:szCs w:val="21"/>
        </w:rPr>
      </w:pPr>
      <w:r>
        <w:drawing>
          <wp:inline distT="0" distB="0" distL="114300" distR="114300">
            <wp:extent cx="5276215" cy="2227580"/>
            <wp:effectExtent l="0" t="0" r="6985" b="7620"/>
            <wp:docPr id="17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8"/>
                    <pic:cNvPicPr>
                      <a:picLocks noChangeAspect="1"/>
                    </pic:cNvPicPr>
                  </pic:nvPicPr>
                  <pic:blipFill>
                    <a:blip r:embed="rId185"/>
                    <a:stretch>
                      <a:fillRect/>
                    </a:stretch>
                  </pic:blipFill>
                  <pic:spPr>
                    <a:xfrm>
                      <a:off x="0" y="0"/>
                      <a:ext cx="5276215" cy="222758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3"/>
                    <pic:cNvPicPr>
                      <a:picLocks noChangeAspect="1"/>
                    </pic:cNvPicPr>
                  </pic:nvPicPr>
                  <pic:blipFill>
                    <a:blip r:embed="rId85"/>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4"/>
                    <pic:cNvPicPr>
                      <a:picLocks noChangeAspect="1"/>
                    </pic:cNvPicPr>
                  </pic:nvPicPr>
                  <pic:blipFill>
                    <a:blip r:embed="rId86"/>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6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5"/>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6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7"/>
                    <pic:cNvPicPr>
                      <a:picLocks noChangeAspect="1"/>
                    </pic:cNvPicPr>
                  </pic:nvPicPr>
                  <pic:blipFill>
                    <a:blip r:embed="rId88"/>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6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6"/>
                    <pic:cNvPicPr>
                      <a:picLocks noChangeAspect="1"/>
                    </pic:cNvPicPr>
                  </pic:nvPicPr>
                  <pic:blipFill>
                    <a:blip r:embed="rId89"/>
                    <a:stretch>
                      <a:fillRect/>
                    </a:stretch>
                  </pic:blipFill>
                  <pic:spPr>
                    <a:xfrm>
                      <a:off x="0" y="0"/>
                      <a:ext cx="5273040" cy="2176145"/>
                    </a:xfrm>
                    <a:prstGeom prst="rect">
                      <a:avLst/>
                    </a:prstGeom>
                    <a:noFill/>
                    <a:ln>
                      <a:noFill/>
                    </a:ln>
                  </pic:spPr>
                </pic:pic>
              </a:graphicData>
            </a:graphic>
          </wp:inline>
        </w:drawing>
      </w:r>
    </w:p>
    <w:p>
      <w:pPr>
        <w:ind w:firstLine="422"/>
      </w:pPr>
      <w:r>
        <w:drawing>
          <wp:inline distT="0" distB="0" distL="114300" distR="114300">
            <wp:extent cx="5266690" cy="2134235"/>
            <wp:effectExtent l="0" t="0" r="3810" b="12065"/>
            <wp:docPr id="27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9"/>
                    <pic:cNvPicPr>
                      <a:picLocks noChangeAspect="1"/>
                    </pic:cNvPicPr>
                  </pic:nvPicPr>
                  <pic:blipFill>
                    <a:blip r:embed="rId172"/>
                    <a:stretch>
                      <a:fillRect/>
                    </a:stretch>
                  </pic:blipFill>
                  <pic:spPr>
                    <a:xfrm>
                      <a:off x="0" y="0"/>
                      <a:ext cx="5266690" cy="2134235"/>
                    </a:xfrm>
                    <a:prstGeom prst="rect">
                      <a:avLst/>
                    </a:prstGeom>
                    <a:noFill/>
                    <a:ln>
                      <a:noFill/>
                    </a:ln>
                  </pic:spPr>
                </pic:pic>
              </a:graphicData>
            </a:graphic>
          </wp:inline>
        </w:drawing>
      </w:r>
    </w:p>
    <w:p>
      <w:pPr>
        <w:pStyle w:val="3"/>
      </w:pPr>
      <w:bookmarkStart w:id="205" w:name="_Toc26793"/>
      <w:r>
        <w:rPr>
          <w:rFonts w:hint="eastAsia"/>
        </w:rPr>
        <w:t>项目查看</w:t>
      </w:r>
      <w:bookmarkEnd w:id="205"/>
    </w:p>
    <w:p>
      <w:pPr>
        <w:spacing w:after="78" w:afterLines="25"/>
      </w:pPr>
      <w:r>
        <w:rPr>
          <w:rFonts w:hint="eastAsia"/>
        </w:rPr>
        <w:t>项目查看主要是查看中标通知书、保证金查询、提问、等功能。</w:t>
      </w:r>
    </w:p>
    <w:p>
      <w:pPr>
        <w:pStyle w:val="4"/>
      </w:pPr>
      <w:bookmarkStart w:id="206" w:name="_Toc19632"/>
      <w:r>
        <w:rPr>
          <w:rFonts w:hint="eastAsia"/>
        </w:rPr>
        <w:t>查看</w:t>
      </w:r>
      <w:r>
        <w:rPr>
          <w:rFonts w:hint="eastAsia"/>
          <w:lang w:val="en-US" w:eastAsia="zh-CN"/>
        </w:rPr>
        <w:t>成交</w:t>
      </w:r>
      <w:r>
        <w:rPr>
          <w:rFonts w:hint="eastAsia"/>
        </w:rPr>
        <w:t>通知书</w:t>
      </w:r>
      <w:bookmarkEnd w:id="206"/>
      <w:r>
        <w:rPr>
          <w:rFonts w:hint="eastAsia"/>
          <w:lang w:eastAsia="zh-CN"/>
        </w:rPr>
        <w:t>（</w:t>
      </w:r>
      <w:r>
        <w:rPr>
          <w:rFonts w:hint="eastAsia"/>
          <w:lang w:val="en-US" w:eastAsia="zh-CN"/>
        </w:rPr>
        <w:t>此功能暂时取消</w:t>
      </w:r>
      <w:r>
        <w:rPr>
          <w:rFonts w:hint="eastAsia"/>
          <w:lang w:eastAsia="zh-CN"/>
        </w:rPr>
        <w:t>）</w:t>
      </w:r>
    </w:p>
    <w:p>
      <w:pPr>
        <w:spacing w:after="78" w:afterLines="25"/>
        <w:ind w:firstLine="422"/>
      </w:pPr>
      <w:r>
        <w:rPr>
          <w:rFonts w:hint="eastAsia"/>
          <w:b/>
          <w:bCs/>
        </w:rPr>
        <w:t>流程说明：</w:t>
      </w:r>
      <w:r>
        <w:rPr>
          <w:rFonts w:hint="eastAsia"/>
        </w:rPr>
        <w:t>查看</w:t>
      </w:r>
      <w:r>
        <w:rPr>
          <w:rFonts w:hint="eastAsia"/>
          <w:lang w:val="en-US" w:eastAsia="zh-CN"/>
        </w:rPr>
        <w:t>成交</w:t>
      </w:r>
      <w:r>
        <w:rPr>
          <w:rFonts w:hint="eastAsia"/>
        </w:rPr>
        <w:t>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7"/>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2405" cy="2183765"/>
            <wp:effectExtent l="0" t="0" r="10795" b="635"/>
            <wp:docPr id="271"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18"/>
                    <pic:cNvPicPr>
                      <a:picLocks noChangeAspect="1"/>
                    </pic:cNvPicPr>
                  </pic:nvPicPr>
                  <pic:blipFill>
                    <a:blip r:embed="rId186"/>
                    <a:stretch>
                      <a:fillRect/>
                    </a:stretch>
                  </pic:blipFill>
                  <pic:spPr>
                    <a:xfrm>
                      <a:off x="0" y="0"/>
                      <a:ext cx="5272405" cy="2183765"/>
                    </a:xfrm>
                    <a:prstGeom prst="rect">
                      <a:avLst/>
                    </a:prstGeom>
                    <a:noFill/>
                    <a:ln>
                      <a:noFill/>
                    </a:ln>
                  </pic:spPr>
                </pic:pic>
              </a:graphicData>
            </a:graphic>
          </wp:inline>
        </w:drawing>
      </w:r>
    </w:p>
    <w:p>
      <w:pPr>
        <w:ind w:firstLine="0" w:firstLineChars="0"/>
      </w:pPr>
      <w:r>
        <w:drawing>
          <wp:inline distT="0" distB="0" distL="114300" distR="114300">
            <wp:extent cx="5270500" cy="2533015"/>
            <wp:effectExtent l="0" t="0" r="0" b="6985"/>
            <wp:docPr id="326"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44"/>
                    <pic:cNvPicPr>
                      <a:picLocks noChangeAspect="1"/>
                    </pic:cNvPicPr>
                  </pic:nvPicPr>
                  <pic:blipFill>
                    <a:blip r:embed="rId187"/>
                    <a:stretch>
                      <a:fillRect/>
                    </a:stretch>
                  </pic:blipFill>
                  <pic:spPr>
                    <a:xfrm>
                      <a:off x="0" y="0"/>
                      <a:ext cx="5270500" cy="2533015"/>
                    </a:xfrm>
                    <a:prstGeom prst="rect">
                      <a:avLst/>
                    </a:prstGeom>
                    <a:noFill/>
                    <a:ln w="9525">
                      <a:noFill/>
                    </a:ln>
                  </pic:spPr>
                </pic:pic>
              </a:graphicData>
            </a:graphic>
          </wp:inline>
        </w:drawing>
      </w:r>
    </w:p>
    <w:p>
      <w:pPr>
        <w:pStyle w:val="4"/>
      </w:pPr>
      <w:bookmarkStart w:id="207" w:name="_Toc16924"/>
      <w:r>
        <w:rPr>
          <w:rFonts w:hint="eastAsia"/>
        </w:rPr>
        <w:t>提问</w:t>
      </w:r>
      <w:bookmarkEnd w:id="207"/>
    </w:p>
    <w:p>
      <w:pPr>
        <w:ind w:firstLine="422"/>
      </w:pPr>
      <w:r>
        <w:rPr>
          <w:rFonts w:hint="eastAsia"/>
          <w:b/>
          <w:bCs/>
        </w:rPr>
        <w:t>流程说明：</w:t>
      </w:r>
      <w:r>
        <w:rPr>
          <w:rFonts w:hint="eastAsia"/>
          <w:lang w:eastAsia="zh-CN"/>
        </w:rPr>
        <w:t>供应商</w:t>
      </w:r>
      <w:r>
        <w:rPr>
          <w:rFonts w:hint="eastAsia"/>
        </w:rPr>
        <w:t>对应相应标段可以向</w:t>
      </w:r>
      <w:r>
        <w:rPr>
          <w:rFonts w:hint="eastAsia"/>
          <w:lang w:val="en-US" w:eastAsia="zh-CN"/>
        </w:rPr>
        <w:t>采购代理</w:t>
      </w:r>
      <w:r>
        <w:rPr>
          <w:rFonts w:hint="eastAsia"/>
        </w:rPr>
        <w:t>提问。</w:t>
      </w:r>
    </w:p>
    <w:p>
      <w:pPr>
        <w:ind w:firstLine="422"/>
      </w:pPr>
      <w:r>
        <w:rPr>
          <w:rFonts w:hint="eastAsia"/>
          <w:b/>
          <w:bCs/>
        </w:rPr>
        <w:t>前置条件：</w:t>
      </w:r>
      <w:r>
        <w:rPr>
          <w:rFonts w:hint="eastAsia"/>
        </w:rPr>
        <w:t>1、采购文件或答疑澄清文件已发布成功。</w:t>
      </w:r>
    </w:p>
    <w:p>
      <w:pPr>
        <w:ind w:left="1040" w:leftChars="0"/>
      </w:pPr>
      <w:r>
        <w:rPr>
          <w:rFonts w:hint="eastAsia"/>
        </w:rPr>
        <w:t>2、开标时间之前。</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1770" cy="2211070"/>
            <wp:effectExtent l="0" t="0" r="11430" b="11430"/>
            <wp:docPr id="27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19"/>
                    <pic:cNvPicPr>
                      <a:picLocks noChangeAspect="1"/>
                    </pic:cNvPicPr>
                  </pic:nvPicPr>
                  <pic:blipFill>
                    <a:blip r:embed="rId188"/>
                    <a:stretch>
                      <a:fillRect/>
                    </a:stretch>
                  </pic:blipFill>
                  <pic:spPr>
                    <a:xfrm>
                      <a:off x="0" y="0"/>
                      <a:ext cx="5271770" cy="22110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72405" cy="1569720"/>
            <wp:effectExtent l="0" t="0" r="10795" b="5080"/>
            <wp:docPr id="32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18"/>
                    <pic:cNvPicPr>
                      <a:picLocks noChangeAspect="1"/>
                    </pic:cNvPicPr>
                  </pic:nvPicPr>
                  <pic:blipFill>
                    <a:blip r:embed="rId189"/>
                    <a:stretch>
                      <a:fillRect/>
                    </a:stretch>
                  </pic:blipFill>
                  <pic:spPr>
                    <a:xfrm>
                      <a:off x="0" y="0"/>
                      <a:ext cx="5272405" cy="1569720"/>
                    </a:xfrm>
                    <a:prstGeom prst="rect">
                      <a:avLst/>
                    </a:prstGeom>
                    <a:noFill/>
                    <a:ln w="9525">
                      <a:noFill/>
                    </a:ln>
                  </pic:spPr>
                </pic:pic>
              </a:graphicData>
            </a:graphic>
          </wp:inline>
        </w:drawing>
      </w:r>
    </w:p>
    <w:p>
      <w:pPr>
        <w:spacing w:line="240" w:lineRule="auto"/>
        <w:ind w:firstLine="0" w:firstLineChars="0"/>
        <w:jc w:val="both"/>
      </w:pPr>
    </w:p>
    <w:p>
      <w:pPr>
        <w:pStyle w:val="137"/>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7"/>
        <w:ind w:firstLine="0" w:firstLineChars="0"/>
      </w:pPr>
      <w:r>
        <w:drawing>
          <wp:inline distT="0" distB="0" distL="114300" distR="114300">
            <wp:extent cx="5268595" cy="2513965"/>
            <wp:effectExtent l="0" t="0" r="1905" b="635"/>
            <wp:docPr id="33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9"/>
                    <pic:cNvPicPr>
                      <a:picLocks noChangeAspect="1"/>
                    </pic:cNvPicPr>
                  </pic:nvPicPr>
                  <pic:blipFill>
                    <a:blip r:embed="rId190"/>
                    <a:stretch>
                      <a:fillRect/>
                    </a:stretch>
                  </pic:blipFill>
                  <pic:spPr>
                    <a:xfrm>
                      <a:off x="0" y="0"/>
                      <a:ext cx="5268595" cy="2513965"/>
                    </a:xfrm>
                    <a:prstGeom prst="rect">
                      <a:avLst/>
                    </a:prstGeom>
                    <a:noFill/>
                    <a:ln w="9525">
                      <a:noFill/>
                    </a:ln>
                  </pic:spPr>
                </pic:pic>
              </a:graphicData>
            </a:graphic>
          </wp:inline>
        </w:drawing>
      </w:r>
    </w:p>
    <w:p>
      <w:pPr>
        <w:pStyle w:val="137"/>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7"/>
        <w:ind w:firstLine="0" w:firstLineChars="0"/>
      </w:pPr>
      <w:r>
        <w:rPr>
          <w:rFonts w:hint="eastAsia"/>
        </w:rPr>
        <w:t>图：</w:t>
      </w:r>
    </w:p>
    <w:p>
      <w:pPr>
        <w:pStyle w:val="137"/>
        <w:ind w:firstLine="0" w:firstLineChars="0"/>
      </w:pPr>
      <w:r>
        <w:drawing>
          <wp:inline distT="0" distB="0" distL="114300" distR="114300">
            <wp:extent cx="5276850" cy="2552700"/>
            <wp:effectExtent l="0" t="0" r="6350" b="0"/>
            <wp:docPr id="33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20"/>
                    <pic:cNvPicPr>
                      <a:picLocks noChangeAspect="1"/>
                    </pic:cNvPicPr>
                  </pic:nvPicPr>
                  <pic:blipFill>
                    <a:blip r:embed="rId191"/>
                    <a:stretch>
                      <a:fillRect/>
                    </a:stretch>
                  </pic:blipFill>
                  <pic:spPr>
                    <a:xfrm>
                      <a:off x="0" y="0"/>
                      <a:ext cx="5276850" cy="2552700"/>
                    </a:xfrm>
                    <a:prstGeom prst="rect">
                      <a:avLst/>
                    </a:prstGeom>
                    <a:noFill/>
                    <a:ln w="9525">
                      <a:noFill/>
                    </a:ln>
                  </pic:spPr>
                </pic:pic>
              </a:graphicData>
            </a:graphic>
          </wp:inline>
        </w:drawing>
      </w:r>
    </w:p>
    <w:p>
      <w:pPr>
        <w:rPr>
          <w:rFonts w:hint="eastAsia"/>
          <w:lang w:val="en-US" w:eastAsia="zh-CN"/>
        </w:rPr>
      </w:pPr>
      <w:r>
        <w:rPr>
          <w:rFonts w:hint="eastAsia"/>
          <w:color w:val="FF0000"/>
        </w:rPr>
        <w:t>注意：提问对象中，“采购文件答疑澄清文件”，需等答疑澄清文件发布后，才会出现此提问对象。</w:t>
      </w:r>
    </w:p>
    <w:p>
      <w:pPr>
        <w:pStyle w:val="2"/>
        <w:rPr>
          <w:rFonts w:hint="eastAsia"/>
          <w:lang w:val="en-US" w:eastAsia="zh-CN"/>
        </w:rPr>
      </w:pPr>
      <w:bookmarkStart w:id="208" w:name="_Toc29443"/>
      <w:r>
        <w:rPr>
          <w:rFonts w:hint="eastAsia"/>
          <w:lang w:val="en-US" w:eastAsia="zh-CN"/>
        </w:rPr>
        <w:t>直接采购</w:t>
      </w:r>
      <w:bookmarkEnd w:id="208"/>
    </w:p>
    <w:p>
      <w:pPr>
        <w:pStyle w:val="3"/>
      </w:pPr>
      <w:bookmarkStart w:id="209" w:name="_Toc25202"/>
      <w:bookmarkStart w:id="210" w:name="_Toc497808794"/>
      <w:bookmarkStart w:id="211" w:name="_Toc497808413"/>
      <w:bookmarkStart w:id="212" w:name="_Toc497808571"/>
      <w:r>
        <w:rPr>
          <w:rFonts w:hint="eastAsia"/>
        </w:rPr>
        <w:t>项目管理</w:t>
      </w:r>
      <w:bookmarkEnd w:id="209"/>
      <w:bookmarkEnd w:id="210"/>
      <w:bookmarkEnd w:id="211"/>
      <w:bookmarkEnd w:id="212"/>
    </w:p>
    <w:p>
      <w:pPr>
        <w:pStyle w:val="4"/>
      </w:pPr>
      <w:bookmarkStart w:id="213" w:name="_Toc497808795"/>
      <w:bookmarkStart w:id="214" w:name="_Toc497808572"/>
      <w:bookmarkStart w:id="215" w:name="_Toc21017"/>
      <w:bookmarkStart w:id="216" w:name="_Toc497808414"/>
      <w:r>
        <w:rPr>
          <w:rFonts w:hint="eastAsia"/>
        </w:rPr>
        <w:t>交易前阶段</w:t>
      </w:r>
      <w:bookmarkEnd w:id="213"/>
      <w:bookmarkEnd w:id="214"/>
      <w:bookmarkEnd w:id="215"/>
      <w:bookmarkEnd w:id="216"/>
    </w:p>
    <w:p>
      <w:pPr>
        <w:pStyle w:val="5"/>
      </w:pPr>
      <w:bookmarkStart w:id="217" w:name="_Toc497808796"/>
      <w:bookmarkStart w:id="218" w:name="_Toc25727"/>
      <w:r>
        <w:rPr>
          <w:rFonts w:hint="eastAsia"/>
        </w:rPr>
        <w:t>采购文件下载</w:t>
      </w:r>
      <w:bookmarkEnd w:id="217"/>
      <w:bookmarkEnd w:id="218"/>
    </w:p>
    <w:p>
      <w:pPr>
        <w:ind w:firstLine="422"/>
      </w:pPr>
      <w:r>
        <w:rPr>
          <w:rFonts w:hint="eastAsia"/>
          <w:b/>
          <w:bCs/>
        </w:rPr>
        <w:t>流程说明：</w:t>
      </w:r>
      <w:r>
        <w:rPr>
          <w:rFonts w:hint="eastAsia"/>
          <w:lang w:eastAsia="zh-CN"/>
        </w:rPr>
        <w:t>供应商</w:t>
      </w:r>
      <w:r>
        <w:rPr>
          <w:rFonts w:hint="eastAsia"/>
        </w:rPr>
        <w:t>领取已发布的采购文件。</w:t>
      </w:r>
    </w:p>
    <w:p>
      <w:pPr>
        <w:ind w:firstLine="422"/>
        <w:rPr>
          <w:b/>
          <w:bC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7"/>
        <w:numPr>
          <w:ilvl w:val="0"/>
          <w:numId w:val="0"/>
        </w:numPr>
        <w:ind w:left="420" w:leftChars="0"/>
        <w:rPr>
          <w:spacing w:val="4"/>
        </w:rPr>
      </w:pPr>
      <w:r>
        <w:rPr>
          <w:rFonts w:hint="eastAsia"/>
          <w:spacing w:val="4"/>
          <w:lang w:val="en-US" w:eastAsia="zh-CN"/>
        </w:rPr>
        <w:t>1、</w:t>
      </w:r>
      <w:r>
        <w:rPr>
          <w:rFonts w:hint="eastAsia"/>
          <w:spacing w:val="4"/>
        </w:rPr>
        <w:t>点击“采购文件</w:t>
      </w:r>
      <w:r>
        <w:rPr>
          <w:rFonts w:hint="eastAsia"/>
          <w:spacing w:val="4"/>
          <w:lang w:val="en-US" w:eastAsia="zh-CN"/>
        </w:rPr>
        <w:t>下载</w:t>
      </w:r>
      <w:r>
        <w:rPr>
          <w:rFonts w:hint="eastAsia"/>
          <w:spacing w:val="4"/>
        </w:rPr>
        <w:t>”菜单，进入文件领取页面，如下图：</w:t>
      </w:r>
    </w:p>
    <w:p>
      <w:pPr>
        <w:pStyle w:val="137"/>
        <w:ind w:firstLine="0" w:firstLineChars="0"/>
        <w:jc w:val="both"/>
      </w:pPr>
      <w:r>
        <w:drawing>
          <wp:inline distT="0" distB="0" distL="114300" distR="114300">
            <wp:extent cx="5276850" cy="2237105"/>
            <wp:effectExtent l="0" t="0" r="6350" b="10795"/>
            <wp:docPr id="17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9"/>
                    <pic:cNvPicPr>
                      <a:picLocks noChangeAspect="1"/>
                    </pic:cNvPicPr>
                  </pic:nvPicPr>
                  <pic:blipFill>
                    <a:blip r:embed="rId192"/>
                    <a:stretch>
                      <a:fillRect/>
                    </a:stretch>
                  </pic:blipFill>
                  <pic:spPr>
                    <a:xfrm>
                      <a:off x="0" y="0"/>
                      <a:ext cx="5276850" cy="2237105"/>
                    </a:xfrm>
                    <a:prstGeom prst="rect">
                      <a:avLst/>
                    </a:prstGeom>
                    <a:noFill/>
                    <a:ln>
                      <a:noFill/>
                    </a:ln>
                  </pic:spPr>
                </pic:pic>
              </a:graphicData>
            </a:graphic>
          </wp:inline>
        </w:drawing>
      </w:r>
    </w:p>
    <w:p>
      <w:pPr>
        <w:pStyle w:val="137"/>
        <w:numPr>
          <w:ilvl w:val="0"/>
          <w:numId w:val="0"/>
        </w:numPr>
        <w:spacing w:line="360" w:lineRule="auto"/>
        <w:ind w:left="420" w:leftChars="0"/>
        <w:jc w:val="left"/>
      </w:pPr>
      <w:r>
        <w:rPr>
          <w:rFonts w:hint="eastAsi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7"/>
        <w:ind w:firstLine="0" w:firstLineChars="0"/>
      </w:pPr>
      <w:r>
        <w:drawing>
          <wp:inline distT="0" distB="0" distL="114300" distR="114300">
            <wp:extent cx="5271135" cy="2180590"/>
            <wp:effectExtent l="0" t="0" r="12065" b="3810"/>
            <wp:docPr id="16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0"/>
                    <pic:cNvPicPr>
                      <a:picLocks noChangeAspect="1"/>
                    </pic:cNvPicPr>
                  </pic:nvPicPr>
                  <pic:blipFill>
                    <a:blip r:embed="rId193"/>
                    <a:stretch>
                      <a:fillRect/>
                    </a:stretch>
                  </pic:blipFill>
                  <pic:spPr>
                    <a:xfrm>
                      <a:off x="0" y="0"/>
                      <a:ext cx="5271135" cy="2180590"/>
                    </a:xfrm>
                    <a:prstGeom prst="rect">
                      <a:avLst/>
                    </a:prstGeom>
                    <a:noFill/>
                    <a:ln>
                      <a:noFill/>
                    </a:ln>
                  </pic:spPr>
                </pic:pic>
              </a:graphicData>
            </a:graphic>
          </wp:inline>
        </w:drawing>
      </w:r>
    </w:p>
    <w:p>
      <w:pPr>
        <w:pStyle w:val="137"/>
        <w:ind w:firstLine="0" w:firstLineChars="0"/>
      </w:pPr>
      <w:r>
        <w:drawing>
          <wp:inline distT="0" distB="0" distL="114300" distR="114300">
            <wp:extent cx="5267960" cy="2036445"/>
            <wp:effectExtent l="0" t="0" r="2540" b="825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161"/>
                    <a:stretch>
                      <a:fillRect/>
                    </a:stretch>
                  </pic:blipFill>
                  <pic:spPr>
                    <a:xfrm>
                      <a:off x="0" y="0"/>
                      <a:ext cx="5267960" cy="2036445"/>
                    </a:xfrm>
                    <a:prstGeom prst="rect">
                      <a:avLst/>
                    </a:prstGeom>
                    <a:noFill/>
                    <a:ln>
                      <a:noFill/>
                    </a:ln>
                  </pic:spPr>
                </pic:pic>
              </a:graphicData>
            </a:graphic>
          </wp:inline>
        </w:drawing>
      </w:r>
    </w:p>
    <w:p>
      <w:pPr>
        <w:pStyle w:val="137"/>
        <w:ind w:firstLine="0" w:firstLineChars="0"/>
        <w:rPr>
          <w:rFonts w:hint="eastAsia"/>
          <w:lang w:eastAsia="zh-CN"/>
        </w:rPr>
      </w:pPr>
      <w:r>
        <w:drawing>
          <wp:inline distT="0" distB="0" distL="114300" distR="114300">
            <wp:extent cx="5278120" cy="1763395"/>
            <wp:effectExtent l="0" t="0" r="10160" b="4445"/>
            <wp:docPr id="1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5"/>
                    <pic:cNvPicPr>
                      <a:picLocks noChangeAspect="1"/>
                    </pic:cNvPicPr>
                  </pic:nvPicPr>
                  <pic:blipFill>
                    <a:blip r:embed="rId59"/>
                    <a:stretch>
                      <a:fillRect/>
                    </a:stretch>
                  </pic:blipFill>
                  <pic:spPr>
                    <a:xfrm>
                      <a:off x="0" y="0"/>
                      <a:ext cx="5278120" cy="1763395"/>
                    </a:xfrm>
                    <a:prstGeom prst="rect">
                      <a:avLst/>
                    </a:prstGeom>
                    <a:noFill/>
                    <a:ln>
                      <a:noFill/>
                    </a:ln>
                  </pic:spPr>
                </pic:pic>
              </a:graphicData>
            </a:graphic>
          </wp:inline>
        </w:drawing>
      </w:r>
    </w:p>
    <w:p>
      <w:pPr>
        <w:pStyle w:val="137"/>
        <w:ind w:left="420" w:firstLine="0" w:firstLineChars="0"/>
        <w:rPr>
          <w:spacing w:val="4"/>
        </w:rPr>
      </w:pPr>
      <w:r>
        <w:rPr>
          <w:rFonts w:hint="eastAsia"/>
          <w:spacing w:val="4"/>
        </w:rPr>
        <w:t>3、</w:t>
      </w:r>
      <w:r>
        <w:rPr>
          <w:rFonts w:hint="eastAsia"/>
        </w:rPr>
        <w:t>进入“采购</w:t>
      </w:r>
      <w:r>
        <w:rPr>
          <w:rFonts w:hint="eastAsia"/>
          <w:lang w:val="en-US" w:eastAsia="zh-CN"/>
        </w:rPr>
        <w:t>采购</w:t>
      </w:r>
      <w:r>
        <w:rPr>
          <w:rFonts w:hint="eastAsia"/>
        </w:rPr>
        <w:t>文件”下载页面</w:t>
      </w:r>
      <w:r>
        <w:rPr>
          <w:rFonts w:hint="eastAsia"/>
          <w:lang w:eastAsia="zh-CN"/>
        </w:rPr>
        <w:t>，</w:t>
      </w:r>
      <w:r>
        <w:rPr>
          <w:rFonts w:hint="eastAsia"/>
          <w:spacing w:val="4"/>
        </w:rPr>
        <w:t>点击“下载采购文件”</w:t>
      </w:r>
      <w:r>
        <w:rPr>
          <w:rFonts w:hint="eastAsia"/>
          <w:spacing w:val="4"/>
          <w:lang w:val="en-US" w:eastAsia="zh-CN"/>
        </w:rPr>
        <w:t>按钮，下载采购文件</w:t>
      </w:r>
      <w:r>
        <w:rPr>
          <w:rFonts w:hint="eastAsia"/>
          <w:spacing w:val="4"/>
        </w:rPr>
        <w:t>，如下图：</w:t>
      </w:r>
    </w:p>
    <w:p>
      <w:pPr>
        <w:ind w:firstLine="0" w:firstLineChars="0"/>
        <w:rPr>
          <w:rFonts w:asciiTheme="minorEastAsia" w:hAnsiTheme="minorEastAsia" w:eastAsiaTheme="minorEastAsia"/>
        </w:rPr>
      </w:pPr>
      <w:r>
        <w:drawing>
          <wp:inline distT="0" distB="0" distL="114300" distR="114300">
            <wp:extent cx="5267325" cy="2159000"/>
            <wp:effectExtent l="0" t="0" r="3175" b="0"/>
            <wp:docPr id="16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1"/>
                    <pic:cNvPicPr>
                      <a:picLocks noChangeAspect="1"/>
                    </pic:cNvPicPr>
                  </pic:nvPicPr>
                  <pic:blipFill>
                    <a:blip r:embed="rId194"/>
                    <a:stretch>
                      <a:fillRect/>
                    </a:stretch>
                  </pic:blipFill>
                  <pic:spPr>
                    <a:xfrm>
                      <a:off x="0" y="0"/>
                      <a:ext cx="5267325" cy="2159000"/>
                    </a:xfrm>
                    <a:prstGeom prst="rect">
                      <a:avLst/>
                    </a:prstGeom>
                    <a:noFill/>
                    <a:ln>
                      <a:noFill/>
                    </a:ln>
                  </pic:spPr>
                </pic:pic>
              </a:graphicData>
            </a:graphic>
          </wp:inline>
        </w:drawing>
      </w:r>
    </w:p>
    <w:p>
      <w:pPr>
        <w:pStyle w:val="5"/>
      </w:pPr>
      <w:bookmarkStart w:id="219" w:name="_Toc497808797"/>
      <w:bookmarkStart w:id="220" w:name="_Toc4912"/>
      <w:r>
        <w:rPr>
          <w:rFonts w:hint="eastAsia"/>
        </w:rPr>
        <w:t>答疑</w:t>
      </w:r>
      <w:r>
        <w:rPr>
          <w:rFonts w:hint="eastAsia"/>
          <w:lang w:eastAsia="zh-CN"/>
        </w:rPr>
        <w:t>澄清文件</w:t>
      </w:r>
      <w:bookmarkEnd w:id="219"/>
      <w:r>
        <w:rPr>
          <w:rFonts w:hint="eastAsia"/>
          <w:lang w:eastAsia="zh-CN"/>
        </w:rPr>
        <w:t>下载</w:t>
      </w:r>
      <w:bookmarkEnd w:id="220"/>
    </w:p>
    <w:p>
      <w:pPr>
        <w:ind w:firstLine="422"/>
      </w:pPr>
      <w:r>
        <w:rPr>
          <w:rFonts w:hint="eastAsia"/>
          <w:b/>
          <w:bCs/>
        </w:rPr>
        <w:t>流程说明：</w:t>
      </w:r>
      <w:r>
        <w:rPr>
          <w:rFonts w:hint="eastAsia"/>
          <w:lang w:val="en-US" w:eastAsia="zh-CN"/>
        </w:rPr>
        <w:t>供应商</w:t>
      </w:r>
      <w:r>
        <w:rPr>
          <w:rFonts w:hint="eastAsia"/>
        </w:rPr>
        <w:t>领取已发布的答疑澄清文件。</w:t>
      </w:r>
    </w:p>
    <w:p>
      <w:pPr>
        <w:ind w:firstLine="422"/>
        <w:rPr>
          <w:szCs w:val="21"/>
        </w:rPr>
      </w:pPr>
      <w:r>
        <w:rPr>
          <w:rFonts w:hint="eastAsia" w:ascii="宋体" w:hAnsi="宋体"/>
          <w:b/>
          <w:bCs/>
        </w:rPr>
        <w:t>前置条件：</w:t>
      </w:r>
      <w:r>
        <w:rPr>
          <w:rFonts w:hint="eastAsia"/>
        </w:rPr>
        <w:t>1、</w:t>
      </w:r>
      <w:r>
        <w:rPr>
          <w:rFonts w:hint="eastAsia"/>
          <w:lang w:val="en-US" w:eastAsia="zh-CN"/>
        </w:rPr>
        <w:t>采购代理</w:t>
      </w:r>
      <w:r>
        <w:rPr>
          <w:rFonts w:hint="eastAsia"/>
          <w:szCs w:val="21"/>
        </w:rPr>
        <w:t>已经提交答疑文件，并</w:t>
      </w:r>
      <w:r>
        <w:rPr>
          <w:rFonts w:hint="eastAsia"/>
          <w:szCs w:val="21"/>
          <w:lang w:val="en-US" w:eastAsia="zh-CN"/>
        </w:rPr>
        <w:t>审核完毕</w:t>
      </w:r>
      <w:r>
        <w:rPr>
          <w:rFonts w:hint="eastAsia"/>
          <w:szCs w:val="21"/>
        </w:rPr>
        <w:t>；</w:t>
      </w:r>
    </w:p>
    <w:p>
      <w:pPr>
        <w:ind w:firstLine="1470" w:firstLineChars="700"/>
      </w:pPr>
      <w:r>
        <w:rPr>
          <w:rFonts w:hint="eastAsia"/>
        </w:rPr>
        <w:t>2、</w:t>
      </w:r>
      <w:r>
        <w:rPr>
          <w:rFonts w:hint="eastAsia"/>
          <w:lang w:val="en-US" w:eastAsia="zh-CN"/>
        </w:rPr>
        <w:t>供应商</w:t>
      </w:r>
      <w:r>
        <w:rPr>
          <w:rFonts w:hint="eastAsia"/>
        </w:rPr>
        <w:t>已经下载过采购文件。</w:t>
      </w:r>
    </w:p>
    <w:p>
      <w:pPr>
        <w:ind w:firstLine="422"/>
        <w:rPr>
          <w:rFonts w:ascii="宋体" w:hAnsi="宋体"/>
          <w:b/>
          <w:bCs/>
        </w:rPr>
      </w:pPr>
      <w:r>
        <w:rPr>
          <w:rFonts w:hint="eastAsia" w:ascii="宋体" w:hAnsi="宋体"/>
          <w:b/>
          <w:bCs/>
        </w:rPr>
        <w:t>操作步骤：</w:t>
      </w:r>
    </w:p>
    <w:p>
      <w:pPr>
        <w:rPr>
          <w:szCs w:val="21"/>
        </w:rPr>
      </w:pPr>
      <w:r>
        <w:rPr>
          <w:rFonts w:hint="eastAsia"/>
          <w:szCs w:val="21"/>
        </w:rPr>
        <w:t>1、点击“答疑澄清文件</w:t>
      </w:r>
      <w:r>
        <w:rPr>
          <w:rFonts w:hint="eastAsia"/>
          <w:szCs w:val="21"/>
          <w:lang w:val="en-US" w:eastAsia="zh-CN"/>
        </w:rPr>
        <w:t>下载</w:t>
      </w:r>
      <w:r>
        <w:rPr>
          <w:rFonts w:hint="eastAsia"/>
          <w:szCs w:val="21"/>
        </w:rPr>
        <w:t>”模块，进入答疑澄清文件领取页面，如下图：</w:t>
      </w:r>
    </w:p>
    <w:p>
      <w:pPr>
        <w:ind w:firstLine="0" w:firstLineChars="0"/>
        <w:jc w:val="both"/>
      </w:pPr>
      <w:r>
        <w:drawing>
          <wp:inline distT="0" distB="0" distL="114300" distR="114300">
            <wp:extent cx="5274945" cy="2215515"/>
            <wp:effectExtent l="0" t="0" r="8255" b="6985"/>
            <wp:docPr id="18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20"/>
                    <pic:cNvPicPr>
                      <a:picLocks noChangeAspect="1"/>
                    </pic:cNvPicPr>
                  </pic:nvPicPr>
                  <pic:blipFill>
                    <a:blip r:embed="rId195"/>
                    <a:stretch>
                      <a:fillRect/>
                    </a:stretch>
                  </pic:blipFill>
                  <pic:spPr>
                    <a:xfrm>
                      <a:off x="0" y="0"/>
                      <a:ext cx="5274945" cy="2215515"/>
                    </a:xfrm>
                    <a:prstGeom prst="rect">
                      <a:avLst/>
                    </a:prstGeom>
                    <a:noFill/>
                    <a:ln>
                      <a:noFill/>
                    </a:ln>
                  </pic:spPr>
                </pic:pic>
              </a:graphicData>
            </a:graphic>
          </wp:inline>
        </w:drawing>
      </w:r>
    </w:p>
    <w:p>
      <w:pPr>
        <w:ind w:firstLine="0" w:firstLineChars="0"/>
        <w:jc w:val="both"/>
      </w:pPr>
      <w:r>
        <w:drawing>
          <wp:inline distT="0" distB="0" distL="114300" distR="114300">
            <wp:extent cx="5273040" cy="2166620"/>
            <wp:effectExtent l="0" t="0" r="10160" b="5080"/>
            <wp:docPr id="27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14"/>
                    <pic:cNvPicPr>
                      <a:picLocks noChangeAspect="1"/>
                    </pic:cNvPicPr>
                  </pic:nvPicPr>
                  <pic:blipFill>
                    <a:blip r:embed="rId181"/>
                    <a:stretch>
                      <a:fillRect/>
                    </a:stretch>
                  </pic:blipFill>
                  <pic:spPr>
                    <a:xfrm>
                      <a:off x="0" y="0"/>
                      <a:ext cx="5273040" cy="2166620"/>
                    </a:xfrm>
                    <a:prstGeom prst="rect">
                      <a:avLst/>
                    </a:prstGeom>
                    <a:noFill/>
                    <a:ln>
                      <a:noFill/>
                    </a:ln>
                  </pic:spPr>
                </pic:pic>
              </a:graphicData>
            </a:graphic>
          </wp:inline>
        </w:drawing>
      </w:r>
    </w:p>
    <w:p>
      <w:pPr>
        <w:numPr>
          <w:ilvl w:val="0"/>
          <w:numId w:val="0"/>
        </w:numPr>
        <w:rPr>
          <w:rFonts w:asciiTheme="minorEastAsia" w:hAnsiTheme="minorEastAsia" w:eastAsiaTheme="minorEastAsia"/>
          <w:bCs/>
          <w:szCs w:val="21"/>
        </w:rPr>
      </w:pPr>
      <w:r>
        <w:rPr>
          <w:rFonts w:hint="eastAsia" w:asciiTheme="minorEastAsia" w:hAnsiTheme="minorEastAsia" w:eastAsiaTheme="minorEastAsia"/>
          <w:bCs/>
          <w:szCs w:val="21"/>
          <w:lang w:val="en-US" w:eastAsia="zh-CN"/>
        </w:rPr>
        <w:t>2、</w:t>
      </w:r>
      <w:r>
        <w:rPr>
          <w:rFonts w:hint="eastAsia" w:asciiTheme="minorEastAsia" w:hAnsiTheme="minorEastAsia" w:eastAsiaTheme="minorEastAsia"/>
          <w:bCs/>
          <w:szCs w:val="21"/>
        </w:rPr>
        <w:t>进入“答疑澄清文件领取”页面，点击“下载”图标，下载答疑澄清文件，如下图：</w:t>
      </w:r>
    </w:p>
    <w:p>
      <w:pPr>
        <w:ind w:firstLine="0" w:firstLineChars="0"/>
      </w:pPr>
      <w:r>
        <w:drawing>
          <wp:inline distT="0" distB="0" distL="114300" distR="114300">
            <wp:extent cx="5269230" cy="2179320"/>
            <wp:effectExtent l="0" t="0" r="1270" b="5080"/>
            <wp:docPr id="2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15"/>
                    <pic:cNvPicPr>
                      <a:picLocks noChangeAspect="1"/>
                    </pic:cNvPicPr>
                  </pic:nvPicPr>
                  <pic:blipFill>
                    <a:blip r:embed="rId182"/>
                    <a:stretch>
                      <a:fillRect/>
                    </a:stretch>
                  </pic:blipFill>
                  <pic:spPr>
                    <a:xfrm>
                      <a:off x="0" y="0"/>
                      <a:ext cx="5269230" cy="2179320"/>
                    </a:xfrm>
                    <a:prstGeom prst="rect">
                      <a:avLst/>
                    </a:prstGeom>
                    <a:noFill/>
                    <a:ln>
                      <a:noFill/>
                    </a:ln>
                  </pic:spPr>
                </pic:pic>
              </a:graphicData>
            </a:graphic>
          </wp:inline>
        </w:drawing>
      </w:r>
    </w:p>
    <w:p>
      <w:pPr>
        <w:pStyle w:val="4"/>
      </w:pPr>
      <w:bookmarkStart w:id="221" w:name="_Toc30626"/>
      <w:bookmarkStart w:id="222" w:name="_Toc497808574"/>
      <w:bookmarkStart w:id="223" w:name="_Toc497808800"/>
      <w:bookmarkStart w:id="224" w:name="_Toc497808416"/>
      <w:r>
        <w:rPr>
          <w:rFonts w:hint="eastAsia"/>
          <w:lang w:val="en-US" w:eastAsia="zh-CN"/>
        </w:rPr>
        <w:t>交易阶段</w:t>
      </w:r>
      <w:bookmarkEnd w:id="221"/>
    </w:p>
    <w:p>
      <w:pPr>
        <w:rPr>
          <w:rFonts w:hint="default" w:eastAsia="宋体"/>
          <w:lang w:val="en-US" w:eastAsia="zh-CN"/>
        </w:rPr>
      </w:pPr>
      <w:r>
        <w:rPr>
          <w:rFonts w:hint="eastAsia"/>
          <w:lang w:val="en-US" w:eastAsia="zh-CN"/>
        </w:rPr>
        <w:t>直接采购类型的交易阶段全程线下完成，只需线上报名并获取采购文件，后续流程均无需操作</w:t>
      </w:r>
    </w:p>
    <w:p>
      <w:pPr>
        <w:pStyle w:val="4"/>
      </w:pPr>
      <w:bookmarkStart w:id="225" w:name="_Toc21030"/>
      <w:r>
        <w:rPr>
          <w:rFonts w:hint="eastAsia"/>
        </w:rPr>
        <w:t>成交后阶段</w:t>
      </w:r>
      <w:bookmarkEnd w:id="222"/>
      <w:bookmarkEnd w:id="223"/>
      <w:bookmarkEnd w:id="224"/>
      <w:bookmarkEnd w:id="225"/>
      <w:r>
        <w:rPr>
          <w:rFonts w:hint="eastAsia"/>
          <w:lang w:eastAsia="zh-CN"/>
        </w:rPr>
        <w:t>（</w:t>
      </w:r>
      <w:r>
        <w:rPr>
          <w:rFonts w:hint="eastAsia"/>
          <w:lang w:val="en-US" w:eastAsia="zh-CN"/>
        </w:rPr>
        <w:t>此功能暂时取消，请勿操作</w:t>
      </w:r>
      <w:r>
        <w:rPr>
          <w:rFonts w:hint="eastAsia"/>
          <w:lang w:eastAsia="zh-CN"/>
        </w:rPr>
        <w:t>）</w:t>
      </w:r>
    </w:p>
    <w:p>
      <w:pPr>
        <w:pStyle w:val="5"/>
      </w:pPr>
      <w:bookmarkStart w:id="226" w:name="_Toc497808801"/>
      <w:bookmarkStart w:id="227" w:name="_Toc24256"/>
      <w:r>
        <w:rPr>
          <w:rFonts w:hint="eastAsia"/>
          <w:lang w:val="en-US" w:eastAsia="zh-CN"/>
        </w:rPr>
        <w:t>结果</w:t>
      </w:r>
      <w:r>
        <w:rPr>
          <w:rFonts w:hint="eastAsia"/>
        </w:rPr>
        <w:t>通知书</w:t>
      </w:r>
      <w:bookmarkEnd w:id="226"/>
      <w:r>
        <w:rPr>
          <w:rFonts w:hint="eastAsia"/>
          <w:lang w:val="en-US" w:eastAsia="zh-CN"/>
        </w:rPr>
        <w:t>查看</w:t>
      </w:r>
      <w:bookmarkEnd w:id="227"/>
    </w:p>
    <w:p>
      <w:pPr>
        <w:ind w:firstLine="422"/>
      </w:pPr>
      <w:r>
        <w:rPr>
          <w:rFonts w:hint="eastAsia"/>
          <w:b/>
          <w:bCs/>
        </w:rPr>
        <w:t>流程说明：</w:t>
      </w:r>
      <w:r>
        <w:rPr>
          <w:rFonts w:hint="eastAsia"/>
        </w:rPr>
        <w:t>查看</w:t>
      </w:r>
      <w:r>
        <w:rPr>
          <w:rFonts w:hint="eastAsia"/>
          <w:lang w:val="en-US" w:eastAsia="zh-CN"/>
        </w:rPr>
        <w:t>中标</w:t>
      </w:r>
      <w:r>
        <w:rPr>
          <w:rFonts w:hint="eastAsia"/>
        </w:rPr>
        <w:t>通知书</w:t>
      </w:r>
      <w:r>
        <w:rPr>
          <w:rFonts w:hint="eastAsia"/>
          <w:lang w:eastAsia="zh-CN"/>
        </w:rPr>
        <w:t>。</w:t>
      </w:r>
    </w:p>
    <w:p>
      <w:pPr>
        <w:ind w:firstLine="422"/>
        <w:rPr>
          <w:b/>
          <w:bCs/>
        </w:rPr>
      </w:pPr>
      <w:r>
        <w:rPr>
          <w:rFonts w:hint="eastAsia"/>
          <w:b/>
          <w:bCs/>
        </w:rPr>
        <w:t>前置条件：</w:t>
      </w:r>
      <w:r>
        <w:rPr>
          <w:rFonts w:hint="eastAsia"/>
        </w:rPr>
        <w:t>无。</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w:t>
      </w:r>
      <w:r>
        <w:rPr>
          <w:rFonts w:hint="eastAsia"/>
          <w:lang w:val="en-US" w:eastAsia="zh-CN"/>
        </w:rPr>
        <w:t>结果</w:t>
      </w:r>
      <w:r>
        <w:rPr>
          <w:rFonts w:hint="eastAsia"/>
        </w:rPr>
        <w:t>通知书</w:t>
      </w:r>
      <w:r>
        <w:rPr>
          <w:rFonts w:hint="eastAsia"/>
          <w:lang w:val="en-US" w:eastAsia="zh-CN"/>
        </w:rPr>
        <w:t>查看</w:t>
      </w:r>
      <w:r>
        <w:rPr>
          <w:rFonts w:hint="eastAsia"/>
        </w:rPr>
        <w:t>”菜单，如下图：</w:t>
      </w:r>
    </w:p>
    <w:p>
      <w:pPr>
        <w:pStyle w:val="137"/>
        <w:ind w:firstLine="0" w:firstLineChars="0"/>
      </w:pPr>
      <w:r>
        <w:drawing>
          <wp:inline distT="0" distB="0" distL="114300" distR="114300">
            <wp:extent cx="5276215" cy="2182495"/>
            <wp:effectExtent l="0" t="0" r="6985" b="1905"/>
            <wp:docPr id="18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22"/>
                    <pic:cNvPicPr>
                      <a:picLocks noChangeAspect="1"/>
                    </pic:cNvPicPr>
                  </pic:nvPicPr>
                  <pic:blipFill>
                    <a:blip r:embed="rId196"/>
                    <a:stretch>
                      <a:fillRect/>
                    </a:stretch>
                  </pic:blipFill>
                  <pic:spPr>
                    <a:xfrm>
                      <a:off x="0" y="0"/>
                      <a:ext cx="5276215" cy="2182495"/>
                    </a:xfrm>
                    <a:prstGeom prst="rect">
                      <a:avLst/>
                    </a:prstGeom>
                    <a:noFill/>
                    <a:ln>
                      <a:noFill/>
                    </a:ln>
                  </pic:spPr>
                </pic:pic>
              </a:graphicData>
            </a:graphic>
          </wp:inline>
        </w:drawing>
      </w:r>
    </w:p>
    <w:p>
      <w:pPr>
        <w:ind w:left="420" w:leftChars="200" w:firstLine="0" w:firstLineChars="0"/>
      </w:pPr>
      <w:r>
        <w:rPr>
          <w:rFonts w:hint="eastAsia"/>
        </w:rPr>
        <w:t>2、点击后，可查看或打印通知书内容，如下图：</w:t>
      </w:r>
    </w:p>
    <w:p>
      <w:pPr>
        <w:ind w:firstLine="0" w:firstLineChars="0"/>
        <w:rPr>
          <w:b/>
          <w:bCs/>
          <w:szCs w:val="21"/>
        </w:rPr>
      </w:pPr>
      <w:r>
        <w:drawing>
          <wp:inline distT="0" distB="0" distL="114300" distR="114300">
            <wp:extent cx="5276215" cy="2477770"/>
            <wp:effectExtent l="0" t="0" r="635" b="17780"/>
            <wp:docPr id="38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22"/>
                    <pic:cNvPicPr>
                      <a:picLocks noChangeAspect="1"/>
                    </pic:cNvPicPr>
                  </pic:nvPicPr>
                  <pic:blipFill>
                    <a:blip r:embed="rId197"/>
                    <a:stretch>
                      <a:fillRect/>
                    </a:stretch>
                  </pic:blipFill>
                  <pic:spPr>
                    <a:xfrm>
                      <a:off x="0" y="0"/>
                      <a:ext cx="5276215" cy="2477770"/>
                    </a:xfrm>
                    <a:prstGeom prst="rect">
                      <a:avLst/>
                    </a:prstGeom>
                    <a:noFill/>
                    <a:ln w="9525">
                      <a:noFill/>
                    </a:ln>
                  </pic:spPr>
                </pic:pic>
              </a:graphicData>
            </a:graphic>
          </wp:inline>
        </w:drawing>
      </w:r>
    </w:p>
    <w:p>
      <w:pPr>
        <w:ind w:firstLine="0" w:firstLineChars="0"/>
      </w:pPr>
    </w:p>
    <w:p>
      <w:pPr>
        <w:pStyle w:val="5"/>
      </w:pPr>
      <w:bookmarkStart w:id="228" w:name="_Toc497808802"/>
      <w:bookmarkStart w:id="229" w:name="_Toc2420"/>
      <w:r>
        <w:rPr>
          <w:rFonts w:hint="eastAsia"/>
        </w:rPr>
        <w:t>合同签署</w:t>
      </w:r>
      <w:bookmarkEnd w:id="228"/>
      <w:bookmarkEnd w:id="229"/>
    </w:p>
    <w:p>
      <w:pPr>
        <w:ind w:firstLine="422"/>
      </w:pPr>
      <w:r>
        <w:rPr>
          <w:rFonts w:hint="eastAsia"/>
          <w:b/>
          <w:bCs/>
        </w:rPr>
        <w:t>流程说明：</w:t>
      </w:r>
      <w:r>
        <w:rPr>
          <w:rFonts w:hint="eastAsia"/>
          <w:bCs/>
          <w:szCs w:val="21"/>
          <w:lang w:val="en-US" w:eastAsia="zh-CN"/>
        </w:rPr>
        <w:t>中标</w:t>
      </w:r>
      <w:r>
        <w:rPr>
          <w:rFonts w:hint="eastAsia"/>
          <w:bCs/>
          <w:szCs w:val="21"/>
          <w:lang w:eastAsia="zh-CN"/>
        </w:rPr>
        <w:t>供应商与</w:t>
      </w:r>
      <w:r>
        <w:rPr>
          <w:rFonts w:hint="eastAsia"/>
          <w:bCs/>
          <w:szCs w:val="21"/>
          <w:lang w:val="en-US" w:eastAsia="zh-CN"/>
        </w:rPr>
        <w:t>采购需求人员</w:t>
      </w:r>
      <w:r>
        <w:rPr>
          <w:rFonts w:hint="eastAsia"/>
          <w:bCs/>
          <w:szCs w:val="21"/>
          <w:lang w:eastAsia="zh-CN"/>
        </w:rPr>
        <w:t>签署合同。</w:t>
      </w:r>
    </w:p>
    <w:p>
      <w:pPr>
        <w:ind w:firstLine="422"/>
        <w:rPr>
          <w:b/>
          <w:bCs/>
        </w:rPr>
      </w:pPr>
      <w:r>
        <w:rPr>
          <w:rFonts w:hint="eastAsia"/>
          <w:b/>
          <w:bCs/>
        </w:rPr>
        <w:t>前置条件：</w:t>
      </w:r>
      <w:r>
        <w:rPr>
          <w:rFonts w:hint="eastAsia"/>
          <w:bCs/>
          <w:szCs w:val="21"/>
          <w:lang w:eastAsia="zh-CN"/>
        </w:rPr>
        <w:t>供应商</w:t>
      </w:r>
      <w:r>
        <w:rPr>
          <w:rFonts w:hint="eastAsia"/>
          <w:bCs/>
          <w:szCs w:val="21"/>
        </w:rPr>
        <w:t>中标。</w:t>
      </w:r>
    </w:p>
    <w:p>
      <w:pPr>
        <w:ind w:firstLine="422"/>
        <w:rPr>
          <w:b/>
          <w:bCs/>
        </w:rPr>
      </w:pPr>
      <w:r>
        <w:rPr>
          <w:rFonts w:hint="eastAsia"/>
          <w:b/>
          <w:bCs/>
        </w:rPr>
        <w:t>操作步骤：</w:t>
      </w:r>
    </w:p>
    <w:p>
      <w:pPr>
        <w:numPr>
          <w:ilvl w:val="0"/>
          <w:numId w:val="0"/>
        </w:numPr>
        <w:rPr>
          <w:bCs/>
          <w:szCs w:val="21"/>
        </w:rPr>
      </w:pPr>
      <w:r>
        <w:rPr>
          <w:rFonts w:hint="eastAsia"/>
          <w:bCs/>
          <w:szCs w:val="21"/>
          <w:lang w:val="en-US" w:eastAsia="zh-CN"/>
        </w:rPr>
        <w:t>1、</w:t>
      </w:r>
      <w:r>
        <w:rPr>
          <w:rFonts w:hint="eastAsia"/>
          <w:bCs/>
          <w:szCs w:val="21"/>
        </w:rPr>
        <w:t>点击“合同签署”菜单，如下图：</w:t>
      </w:r>
    </w:p>
    <w:p>
      <w:pPr>
        <w:ind w:firstLine="0" w:firstLineChars="0"/>
        <w:rPr>
          <w:bCs/>
          <w:szCs w:val="21"/>
        </w:rPr>
      </w:pPr>
      <w:r>
        <w:drawing>
          <wp:inline distT="0" distB="0" distL="114300" distR="114300">
            <wp:extent cx="5278120" cy="2291080"/>
            <wp:effectExtent l="0" t="0" r="5080" b="7620"/>
            <wp:docPr id="18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1"/>
                    <pic:cNvPicPr>
                      <a:picLocks noChangeAspect="1"/>
                    </pic:cNvPicPr>
                  </pic:nvPicPr>
                  <pic:blipFill>
                    <a:blip r:embed="rId198"/>
                    <a:stretch>
                      <a:fillRect/>
                    </a:stretch>
                  </pic:blipFill>
                  <pic:spPr>
                    <a:xfrm>
                      <a:off x="0" y="0"/>
                      <a:ext cx="5278120" cy="2291080"/>
                    </a:xfrm>
                    <a:prstGeom prst="rect">
                      <a:avLst/>
                    </a:prstGeom>
                    <a:noFill/>
                    <a:ln>
                      <a:noFill/>
                    </a:ln>
                  </pic:spPr>
                </pic:pic>
              </a:graphicData>
            </a:graphic>
          </wp:inline>
        </w:drawing>
      </w:r>
    </w:p>
    <w:p>
      <w:pPr>
        <w:numPr>
          <w:ilvl w:val="0"/>
          <w:numId w:val="0"/>
        </w:numPr>
        <w:ind w:firstLine="210" w:firstLineChars="100"/>
        <w:rPr>
          <w:rFonts w:hint="eastAsia"/>
          <w:lang w:val="en-US" w:eastAsia="zh-CN"/>
        </w:rPr>
      </w:pPr>
      <w:r>
        <w:rPr>
          <w:rFonts w:hint="eastAsia"/>
          <w:bCs/>
          <w:szCs w:val="21"/>
          <w:lang w:val="en-US" w:eastAsia="zh-CN"/>
        </w:rPr>
        <w:t>2、</w:t>
      </w:r>
      <w:r>
        <w:rPr>
          <w:rFonts w:hint="eastAsia"/>
          <w:bCs/>
          <w:szCs w:val="21"/>
          <w:lang w:eastAsia="zh-CN"/>
        </w:rPr>
        <w:t>进入新增合同签署页面，填写合同信息与上传合同签署电子件，点击“招标人确认”提交招标人审核，如下图：</w:t>
      </w:r>
    </w:p>
    <w:p>
      <w:pPr>
        <w:numPr>
          <w:ilvl w:val="0"/>
          <w:numId w:val="0"/>
        </w:numPr>
      </w:pPr>
      <w:r>
        <w:drawing>
          <wp:inline distT="0" distB="0" distL="114300" distR="114300">
            <wp:extent cx="5272405" cy="2167890"/>
            <wp:effectExtent l="0" t="0" r="10795" b="3810"/>
            <wp:docPr id="2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3"/>
                    <pic:cNvPicPr>
                      <a:picLocks noChangeAspect="1"/>
                    </pic:cNvPicPr>
                  </pic:nvPicPr>
                  <pic:blipFill>
                    <a:blip r:embed="rId85"/>
                    <a:stretch>
                      <a:fillRect/>
                    </a:stretch>
                  </pic:blipFill>
                  <pic:spPr>
                    <a:xfrm>
                      <a:off x="0" y="0"/>
                      <a:ext cx="5272405" cy="2167890"/>
                    </a:xfrm>
                    <a:prstGeom prst="rect">
                      <a:avLst/>
                    </a:prstGeom>
                    <a:noFill/>
                    <a:ln>
                      <a:noFill/>
                    </a:ln>
                  </pic:spPr>
                </pic:pic>
              </a:graphicData>
            </a:graphic>
          </wp:inline>
        </w:drawing>
      </w:r>
    </w:p>
    <w:p>
      <w:pPr>
        <w:numPr>
          <w:ilvl w:val="0"/>
          <w:numId w:val="0"/>
        </w:numPr>
      </w:pPr>
      <w:r>
        <w:drawing>
          <wp:inline distT="0" distB="0" distL="114300" distR="114300">
            <wp:extent cx="5278120" cy="2189480"/>
            <wp:effectExtent l="0" t="0" r="5080" b="7620"/>
            <wp:docPr id="28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4"/>
                    <pic:cNvPicPr>
                      <a:picLocks noChangeAspect="1"/>
                    </pic:cNvPicPr>
                  </pic:nvPicPr>
                  <pic:blipFill>
                    <a:blip r:embed="rId86"/>
                    <a:stretch>
                      <a:fillRect/>
                    </a:stretch>
                  </pic:blipFill>
                  <pic:spPr>
                    <a:xfrm>
                      <a:off x="0" y="0"/>
                      <a:ext cx="5278120" cy="2189480"/>
                    </a:xfrm>
                    <a:prstGeom prst="rect">
                      <a:avLst/>
                    </a:prstGeom>
                    <a:noFill/>
                    <a:ln>
                      <a:noFill/>
                    </a:ln>
                  </pic:spPr>
                </pic:pic>
              </a:graphicData>
            </a:graphic>
          </wp:inline>
        </w:drawing>
      </w:r>
    </w:p>
    <w:p>
      <w:pPr>
        <w:numPr>
          <w:ilvl w:val="0"/>
          <w:numId w:val="0"/>
        </w:numPr>
        <w:rPr>
          <w:rFonts w:hint="eastAsia"/>
          <w:lang w:val="en-US" w:eastAsia="zh-CN"/>
        </w:rPr>
      </w:pPr>
      <w:r>
        <w:drawing>
          <wp:inline distT="0" distB="0" distL="114300" distR="114300">
            <wp:extent cx="5272405" cy="2187575"/>
            <wp:effectExtent l="0" t="0" r="10795" b="9525"/>
            <wp:docPr id="2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5"/>
                    <pic:cNvPicPr>
                      <a:picLocks noChangeAspect="1"/>
                    </pic:cNvPicPr>
                  </pic:nvPicPr>
                  <pic:blipFill>
                    <a:blip r:embed="rId87"/>
                    <a:stretch>
                      <a:fillRect/>
                    </a:stretch>
                  </pic:blipFill>
                  <pic:spPr>
                    <a:xfrm>
                      <a:off x="0" y="0"/>
                      <a:ext cx="5272405" cy="2187575"/>
                    </a:xfrm>
                    <a:prstGeom prst="rect">
                      <a:avLst/>
                    </a:prstGeom>
                    <a:noFill/>
                    <a:ln>
                      <a:noFill/>
                    </a:ln>
                  </pic:spPr>
                </pic:pic>
              </a:graphicData>
            </a:graphic>
          </wp:inline>
        </w:drawing>
      </w:r>
    </w:p>
    <w:p>
      <w:pPr>
        <w:numPr>
          <w:ilvl w:val="0"/>
          <w:numId w:val="0"/>
        </w:numPr>
        <w:ind w:firstLine="210" w:firstLineChars="100"/>
        <w:rPr>
          <w:rFonts w:hint="eastAsia"/>
          <w:bCs/>
          <w:szCs w:val="21"/>
          <w:lang w:val="en-US" w:eastAsia="zh-CN"/>
        </w:rPr>
      </w:pPr>
      <w:r>
        <w:rPr>
          <w:rFonts w:hint="eastAsia"/>
          <w:bCs/>
          <w:szCs w:val="21"/>
          <w:lang w:val="en-US" w:eastAsia="zh-CN"/>
        </w:rPr>
        <w:t>3、招标人确认审核后，返回中标人，确认无误后，将合同文件转换为pdf文件，加盖签章，中标人点击“招标人签章”再次提交招标人签章审核，如下图：</w:t>
      </w:r>
    </w:p>
    <w:p>
      <w:pPr>
        <w:numPr>
          <w:ilvl w:val="0"/>
          <w:numId w:val="0"/>
        </w:numPr>
        <w:rPr>
          <w:rFonts w:hint="eastAsia"/>
          <w:bCs/>
          <w:szCs w:val="21"/>
          <w:lang w:val="en-US" w:eastAsia="zh-CN"/>
        </w:rPr>
      </w:pPr>
      <w:r>
        <w:drawing>
          <wp:inline distT="0" distB="0" distL="114300" distR="114300">
            <wp:extent cx="5271135" cy="2189480"/>
            <wp:effectExtent l="0" t="0" r="12065" b="7620"/>
            <wp:docPr id="2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7"/>
                    <pic:cNvPicPr>
                      <a:picLocks noChangeAspect="1"/>
                    </pic:cNvPicPr>
                  </pic:nvPicPr>
                  <pic:blipFill>
                    <a:blip r:embed="rId88"/>
                    <a:stretch>
                      <a:fillRect/>
                    </a:stretch>
                  </pic:blipFill>
                  <pic:spPr>
                    <a:xfrm>
                      <a:off x="0" y="0"/>
                      <a:ext cx="5271135" cy="2189480"/>
                    </a:xfrm>
                    <a:prstGeom prst="rect">
                      <a:avLst/>
                    </a:prstGeom>
                    <a:noFill/>
                    <a:ln>
                      <a:noFill/>
                    </a:ln>
                  </pic:spPr>
                </pic:pic>
              </a:graphicData>
            </a:graphic>
          </wp:inline>
        </w:drawing>
      </w:r>
    </w:p>
    <w:p>
      <w:pPr>
        <w:numPr>
          <w:ilvl w:val="0"/>
          <w:numId w:val="0"/>
        </w:numPr>
        <w:rPr>
          <w:rFonts w:hint="eastAsia"/>
          <w:bCs/>
          <w:szCs w:val="21"/>
          <w:lang w:val="en-US" w:eastAsia="zh-CN"/>
        </w:rPr>
      </w:pPr>
      <w:r>
        <w:drawing>
          <wp:inline distT="0" distB="0" distL="114300" distR="114300">
            <wp:extent cx="5273040" cy="2176145"/>
            <wp:effectExtent l="0" t="0" r="10160" b="8255"/>
            <wp:docPr id="28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6"/>
                    <pic:cNvPicPr>
                      <a:picLocks noChangeAspect="1"/>
                    </pic:cNvPicPr>
                  </pic:nvPicPr>
                  <pic:blipFill>
                    <a:blip r:embed="rId89"/>
                    <a:stretch>
                      <a:fillRect/>
                    </a:stretch>
                  </pic:blipFill>
                  <pic:spPr>
                    <a:xfrm>
                      <a:off x="0" y="0"/>
                      <a:ext cx="5273040" cy="2176145"/>
                    </a:xfrm>
                    <a:prstGeom prst="rect">
                      <a:avLst/>
                    </a:prstGeom>
                    <a:noFill/>
                    <a:ln>
                      <a:noFill/>
                    </a:ln>
                  </pic:spPr>
                </pic:pic>
              </a:graphicData>
            </a:graphic>
          </wp:inline>
        </w:drawing>
      </w:r>
    </w:p>
    <w:p>
      <w:pPr>
        <w:ind w:firstLine="0" w:firstLineChars="0"/>
      </w:pPr>
      <w:r>
        <w:drawing>
          <wp:inline distT="0" distB="0" distL="114300" distR="114300">
            <wp:extent cx="5266690" cy="2134235"/>
            <wp:effectExtent l="0" t="0" r="3810" b="12065"/>
            <wp:docPr id="28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9"/>
                    <pic:cNvPicPr>
                      <a:picLocks noChangeAspect="1"/>
                    </pic:cNvPicPr>
                  </pic:nvPicPr>
                  <pic:blipFill>
                    <a:blip r:embed="rId172"/>
                    <a:stretch>
                      <a:fillRect/>
                    </a:stretch>
                  </pic:blipFill>
                  <pic:spPr>
                    <a:xfrm>
                      <a:off x="0" y="0"/>
                      <a:ext cx="5266690" cy="2134235"/>
                    </a:xfrm>
                    <a:prstGeom prst="rect">
                      <a:avLst/>
                    </a:prstGeom>
                    <a:noFill/>
                    <a:ln>
                      <a:noFill/>
                    </a:ln>
                  </pic:spPr>
                </pic:pic>
              </a:graphicData>
            </a:graphic>
          </wp:inline>
        </w:drawing>
      </w:r>
    </w:p>
    <w:p>
      <w:pPr>
        <w:pStyle w:val="3"/>
      </w:pPr>
      <w:bookmarkStart w:id="230" w:name="_Toc497808803"/>
      <w:bookmarkStart w:id="231" w:name="_Toc497808417"/>
      <w:bookmarkStart w:id="232" w:name="_Toc497808575"/>
      <w:bookmarkStart w:id="233" w:name="_Toc26881"/>
      <w:r>
        <w:rPr>
          <w:rFonts w:hint="eastAsia"/>
        </w:rPr>
        <w:t>项目查看</w:t>
      </w:r>
      <w:bookmarkEnd w:id="230"/>
      <w:bookmarkEnd w:id="231"/>
      <w:bookmarkEnd w:id="232"/>
      <w:bookmarkEnd w:id="233"/>
    </w:p>
    <w:p>
      <w:pPr>
        <w:spacing w:after="78" w:afterLines="25"/>
      </w:pPr>
      <w:r>
        <w:rPr>
          <w:rFonts w:hint="eastAsia"/>
        </w:rPr>
        <w:t>项目查看主要是查看中标通知书、保证金查询、提问、等功能。</w:t>
      </w:r>
    </w:p>
    <w:p>
      <w:pPr>
        <w:pStyle w:val="4"/>
      </w:pPr>
      <w:bookmarkStart w:id="234" w:name="_Toc30672"/>
      <w:bookmarkStart w:id="235" w:name="_Toc497808804"/>
      <w:bookmarkStart w:id="236" w:name="_Toc497808576"/>
      <w:bookmarkStart w:id="237" w:name="_Toc497808418"/>
      <w:r>
        <w:rPr>
          <w:rFonts w:hint="eastAsia"/>
        </w:rPr>
        <w:t>查看</w:t>
      </w:r>
      <w:r>
        <w:rPr>
          <w:rFonts w:hint="eastAsia"/>
          <w:lang w:val="en-US" w:eastAsia="zh-CN"/>
        </w:rPr>
        <w:t>成交</w:t>
      </w:r>
      <w:r>
        <w:rPr>
          <w:rFonts w:hint="eastAsia"/>
        </w:rPr>
        <w:t>通知书</w:t>
      </w:r>
      <w:bookmarkEnd w:id="234"/>
      <w:bookmarkEnd w:id="235"/>
      <w:bookmarkEnd w:id="236"/>
      <w:bookmarkEnd w:id="237"/>
    </w:p>
    <w:p>
      <w:pPr>
        <w:spacing w:after="78" w:afterLines="25"/>
        <w:ind w:firstLine="422"/>
      </w:pPr>
      <w:r>
        <w:rPr>
          <w:rFonts w:hint="eastAsia"/>
          <w:b/>
          <w:bCs/>
        </w:rPr>
        <w:t>流程说明：</w:t>
      </w:r>
      <w:r>
        <w:rPr>
          <w:rFonts w:hint="eastAsia"/>
        </w:rPr>
        <w:t>查看</w:t>
      </w:r>
      <w:r>
        <w:rPr>
          <w:rFonts w:hint="eastAsia"/>
          <w:lang w:val="en-US" w:eastAsia="zh-CN"/>
        </w:rPr>
        <w:t>成交</w:t>
      </w:r>
      <w:r>
        <w:rPr>
          <w:rFonts w:hint="eastAsia"/>
        </w:rPr>
        <w:t>通知书。</w:t>
      </w:r>
    </w:p>
    <w:p>
      <w:pPr>
        <w:spacing w:after="78" w:afterLines="25"/>
        <w:ind w:firstLine="422"/>
        <w:rPr>
          <w:b/>
          <w:bCs/>
        </w:rPr>
      </w:pPr>
      <w:r>
        <w:rPr>
          <w:rFonts w:hint="eastAsia"/>
          <w:b/>
          <w:bCs/>
        </w:rPr>
        <w:t>前置条件：</w:t>
      </w:r>
      <w:r>
        <w:rPr>
          <w:rFonts w:hint="eastAsia"/>
        </w:rPr>
        <w:t>中标通知书已经发送成功。</w:t>
      </w:r>
    </w:p>
    <w:p>
      <w:pPr>
        <w:spacing w:after="78" w:afterLines="25"/>
        <w:ind w:firstLine="422"/>
        <w:rPr>
          <w:b/>
          <w:bCs/>
        </w:rPr>
      </w:pPr>
      <w:r>
        <w:rPr>
          <w:rFonts w:hint="eastAsia"/>
          <w:b/>
          <w:bCs/>
        </w:rPr>
        <w:t>操作步骤：</w:t>
      </w:r>
    </w:p>
    <w:p>
      <w:pPr>
        <w:pStyle w:val="137"/>
        <w:ind w:left="420" w:leftChars="200" w:firstLine="0" w:firstLineChars="0"/>
      </w:pPr>
      <w:r>
        <w:rPr>
          <w:rFonts w:hint="eastAsia"/>
        </w:rPr>
        <w:t>1、点击“</w:t>
      </w:r>
      <w:r>
        <w:rPr>
          <w:rFonts w:hint="eastAsia"/>
          <w:lang w:val="en-US" w:eastAsia="zh-CN"/>
        </w:rPr>
        <w:t>成交</w:t>
      </w:r>
      <w:r>
        <w:rPr>
          <w:rFonts w:hint="eastAsia"/>
        </w:rPr>
        <w:t>通知书”菜单，进入</w:t>
      </w:r>
      <w:r>
        <w:rPr>
          <w:rFonts w:hint="eastAsia"/>
          <w:lang w:val="en-US" w:eastAsia="zh-CN"/>
        </w:rPr>
        <w:t>成交</w:t>
      </w:r>
      <w:r>
        <w:rPr>
          <w:rFonts w:hint="eastAsia"/>
        </w:rPr>
        <w:t>通知书页面，查看或打印通知书，如下图：</w:t>
      </w:r>
    </w:p>
    <w:p>
      <w:pPr>
        <w:ind w:firstLine="0" w:firstLineChars="0"/>
      </w:pPr>
      <w:r>
        <w:drawing>
          <wp:inline distT="0" distB="0" distL="114300" distR="114300">
            <wp:extent cx="5278120" cy="2199005"/>
            <wp:effectExtent l="0" t="0" r="5080" b="10795"/>
            <wp:docPr id="28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3"/>
                    <pic:cNvPicPr>
                      <a:picLocks noChangeAspect="1"/>
                    </pic:cNvPicPr>
                  </pic:nvPicPr>
                  <pic:blipFill>
                    <a:blip r:embed="rId199"/>
                    <a:stretch>
                      <a:fillRect/>
                    </a:stretch>
                  </pic:blipFill>
                  <pic:spPr>
                    <a:xfrm>
                      <a:off x="0" y="0"/>
                      <a:ext cx="5278120" cy="2199005"/>
                    </a:xfrm>
                    <a:prstGeom prst="rect">
                      <a:avLst/>
                    </a:prstGeom>
                    <a:noFill/>
                    <a:ln>
                      <a:noFill/>
                    </a:ln>
                  </pic:spPr>
                </pic:pic>
              </a:graphicData>
            </a:graphic>
          </wp:inline>
        </w:drawing>
      </w:r>
    </w:p>
    <w:p>
      <w:pPr>
        <w:ind w:firstLine="0" w:firstLineChars="0"/>
      </w:pPr>
      <w:r>
        <w:drawing>
          <wp:inline distT="0" distB="0" distL="114300" distR="114300">
            <wp:extent cx="5273675" cy="2425065"/>
            <wp:effectExtent l="0" t="0" r="3175" b="13335"/>
            <wp:docPr id="39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24"/>
                    <pic:cNvPicPr>
                      <a:picLocks noChangeAspect="1"/>
                    </pic:cNvPicPr>
                  </pic:nvPicPr>
                  <pic:blipFill>
                    <a:blip r:embed="rId200"/>
                    <a:stretch>
                      <a:fillRect/>
                    </a:stretch>
                  </pic:blipFill>
                  <pic:spPr>
                    <a:xfrm>
                      <a:off x="0" y="0"/>
                      <a:ext cx="5273675" cy="2425065"/>
                    </a:xfrm>
                    <a:prstGeom prst="rect">
                      <a:avLst/>
                    </a:prstGeom>
                    <a:noFill/>
                    <a:ln w="9525">
                      <a:noFill/>
                    </a:ln>
                  </pic:spPr>
                </pic:pic>
              </a:graphicData>
            </a:graphic>
          </wp:inline>
        </w:drawing>
      </w:r>
    </w:p>
    <w:p>
      <w:pPr>
        <w:pStyle w:val="4"/>
      </w:pPr>
      <w:bookmarkStart w:id="238" w:name="_Toc497808806"/>
      <w:bookmarkStart w:id="239" w:name="_Toc497808578"/>
      <w:bookmarkStart w:id="240" w:name="_Toc497808420"/>
      <w:bookmarkStart w:id="241" w:name="_Toc7598"/>
      <w:r>
        <w:rPr>
          <w:rFonts w:hint="eastAsia"/>
        </w:rPr>
        <w:t>提问</w:t>
      </w:r>
      <w:bookmarkEnd w:id="238"/>
      <w:bookmarkEnd w:id="239"/>
      <w:bookmarkEnd w:id="240"/>
      <w:bookmarkEnd w:id="241"/>
    </w:p>
    <w:p>
      <w:pPr>
        <w:ind w:firstLine="422"/>
      </w:pPr>
      <w:r>
        <w:rPr>
          <w:rFonts w:hint="eastAsia"/>
          <w:b/>
          <w:bCs/>
        </w:rPr>
        <w:t>流程说明：</w:t>
      </w:r>
      <w:r>
        <w:rPr>
          <w:rFonts w:hint="eastAsia"/>
          <w:lang w:eastAsia="zh-CN"/>
        </w:rPr>
        <w:t>供应商</w:t>
      </w:r>
      <w:r>
        <w:rPr>
          <w:rFonts w:hint="eastAsia"/>
        </w:rPr>
        <w:t>对应相应标段可以向招标人提问。</w:t>
      </w:r>
    </w:p>
    <w:p>
      <w:pPr>
        <w:ind w:firstLine="422"/>
      </w:pPr>
      <w:r>
        <w:rPr>
          <w:rFonts w:hint="eastAsia"/>
          <w:b/>
          <w:bCs/>
        </w:rPr>
        <w:t>前置条件：</w:t>
      </w:r>
      <w:r>
        <w:rPr>
          <w:rFonts w:hint="eastAsia"/>
        </w:rPr>
        <w:t>1、招标文件或答疑澄清文件已发布成功。</w:t>
      </w:r>
    </w:p>
    <w:p>
      <w:pPr>
        <w:ind w:firstLine="1470" w:firstLineChars="700"/>
      </w:pPr>
      <w:r>
        <w:rPr>
          <w:rFonts w:hint="eastAsia"/>
        </w:rPr>
        <w:t>2、开标时间之前。</w:t>
      </w:r>
    </w:p>
    <w:p>
      <w:pPr>
        <w:ind w:firstLine="422"/>
        <w:rPr>
          <w:b/>
          <w:bCs/>
        </w:rPr>
      </w:pPr>
      <w:r>
        <w:rPr>
          <w:rFonts w:hint="eastAsia"/>
          <w:b/>
          <w:bCs/>
        </w:rPr>
        <w:t>操作步骤：</w:t>
      </w:r>
    </w:p>
    <w:p>
      <w:pPr>
        <w:pStyle w:val="137"/>
        <w:numPr>
          <w:ilvl w:val="0"/>
          <w:numId w:val="0"/>
        </w:numPr>
        <w:ind w:left="420" w:leftChars="0"/>
      </w:pPr>
      <w:r>
        <w:rPr>
          <w:rFonts w:hint="eastAsia"/>
          <w:lang w:val="en-US" w:eastAsia="zh-CN"/>
        </w:rPr>
        <w:t>1、</w:t>
      </w:r>
      <w:r>
        <w:rPr>
          <w:rFonts w:hint="eastAsia"/>
        </w:rPr>
        <w:t>点击“提问”菜单，进入提问页面，如下图：</w:t>
      </w:r>
    </w:p>
    <w:p>
      <w:pPr>
        <w:spacing w:line="240" w:lineRule="auto"/>
        <w:ind w:firstLine="0" w:firstLineChars="0"/>
        <w:jc w:val="both"/>
      </w:pPr>
      <w:r>
        <w:drawing>
          <wp:inline distT="0" distB="0" distL="114300" distR="114300">
            <wp:extent cx="5271135" cy="2185670"/>
            <wp:effectExtent l="0" t="0" r="12065" b="11430"/>
            <wp:docPr id="28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4"/>
                    <pic:cNvPicPr>
                      <a:picLocks noChangeAspect="1"/>
                    </pic:cNvPicPr>
                  </pic:nvPicPr>
                  <pic:blipFill>
                    <a:blip r:embed="rId201"/>
                    <a:stretch>
                      <a:fillRect/>
                    </a:stretch>
                  </pic:blipFill>
                  <pic:spPr>
                    <a:xfrm>
                      <a:off x="0" y="0"/>
                      <a:ext cx="5271135" cy="2185670"/>
                    </a:xfrm>
                    <a:prstGeom prst="rect">
                      <a:avLst/>
                    </a:prstGeom>
                    <a:noFill/>
                    <a:ln>
                      <a:noFill/>
                    </a:ln>
                  </pic:spPr>
                </pic:pic>
              </a:graphicData>
            </a:graphic>
          </wp:inline>
        </w:drawing>
      </w:r>
    </w:p>
    <w:p>
      <w:pPr>
        <w:spacing w:line="240" w:lineRule="auto"/>
        <w:ind w:firstLine="0" w:firstLineChars="0"/>
        <w:jc w:val="both"/>
      </w:pPr>
      <w:r>
        <w:drawing>
          <wp:inline distT="0" distB="0" distL="114300" distR="114300">
            <wp:extent cx="5272405" cy="1569720"/>
            <wp:effectExtent l="0" t="0" r="4445" b="11430"/>
            <wp:docPr id="39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18"/>
                    <pic:cNvPicPr>
                      <a:picLocks noChangeAspect="1"/>
                    </pic:cNvPicPr>
                  </pic:nvPicPr>
                  <pic:blipFill>
                    <a:blip r:embed="rId189"/>
                    <a:stretch>
                      <a:fillRect/>
                    </a:stretch>
                  </pic:blipFill>
                  <pic:spPr>
                    <a:xfrm>
                      <a:off x="0" y="0"/>
                      <a:ext cx="5272405" cy="1569720"/>
                    </a:xfrm>
                    <a:prstGeom prst="rect">
                      <a:avLst/>
                    </a:prstGeom>
                    <a:noFill/>
                    <a:ln w="9525">
                      <a:noFill/>
                    </a:ln>
                  </pic:spPr>
                </pic:pic>
              </a:graphicData>
            </a:graphic>
          </wp:inline>
        </w:drawing>
      </w:r>
    </w:p>
    <w:p>
      <w:pPr>
        <w:spacing w:line="240" w:lineRule="auto"/>
        <w:ind w:firstLine="0" w:firstLineChars="0"/>
        <w:jc w:val="both"/>
      </w:pPr>
    </w:p>
    <w:p>
      <w:pPr>
        <w:pStyle w:val="137"/>
        <w:numPr>
          <w:ilvl w:val="0"/>
          <w:numId w:val="0"/>
        </w:numPr>
        <w:ind w:left="420" w:leftChars="0"/>
      </w:pPr>
      <w:r>
        <w:rPr>
          <w:rFonts w:hint="eastAsia"/>
          <w:lang w:val="en-US" w:eastAsia="zh-CN"/>
        </w:rPr>
        <w:t>2、</w:t>
      </w:r>
      <w:r>
        <w:rPr>
          <w:rFonts w:hint="eastAsia"/>
        </w:rPr>
        <w:t>进入“提问”页面后，点击“新增提问”按钮，进入新增页面，如下图：</w:t>
      </w:r>
    </w:p>
    <w:p>
      <w:pPr>
        <w:pStyle w:val="137"/>
        <w:ind w:firstLine="0" w:firstLineChars="0"/>
      </w:pPr>
      <w:r>
        <w:drawing>
          <wp:inline distT="0" distB="0" distL="114300" distR="114300">
            <wp:extent cx="5272405" cy="2489835"/>
            <wp:effectExtent l="0" t="0" r="4445" b="5715"/>
            <wp:docPr id="39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2"/>
                    <pic:cNvPicPr>
                      <a:picLocks noChangeAspect="1"/>
                    </pic:cNvPicPr>
                  </pic:nvPicPr>
                  <pic:blipFill>
                    <a:blip r:embed="rId202"/>
                    <a:stretch>
                      <a:fillRect/>
                    </a:stretch>
                  </pic:blipFill>
                  <pic:spPr>
                    <a:xfrm>
                      <a:off x="0" y="0"/>
                      <a:ext cx="5272405" cy="2489835"/>
                    </a:xfrm>
                    <a:prstGeom prst="rect">
                      <a:avLst/>
                    </a:prstGeom>
                    <a:noFill/>
                    <a:ln w="9525">
                      <a:noFill/>
                    </a:ln>
                  </pic:spPr>
                </pic:pic>
              </a:graphicData>
            </a:graphic>
          </wp:inline>
        </w:drawing>
      </w:r>
    </w:p>
    <w:p>
      <w:pPr>
        <w:pStyle w:val="137"/>
        <w:numPr>
          <w:ilvl w:val="0"/>
          <w:numId w:val="0"/>
        </w:numPr>
        <w:ind w:left="420" w:leftChars="0"/>
      </w:pPr>
      <w:r>
        <w:rPr>
          <w:rFonts w:hint="eastAsia"/>
          <w:lang w:val="en-US" w:eastAsia="zh-CN"/>
        </w:rPr>
        <w:t>3、</w:t>
      </w:r>
      <w:r>
        <w:rPr>
          <w:rFonts w:hint="eastAsia"/>
        </w:rPr>
        <w:t>对问题进行描述，若有附件，可上传附件，完善信息后，点击“确认发送”，如下</w:t>
      </w:r>
    </w:p>
    <w:p>
      <w:pPr>
        <w:pStyle w:val="137"/>
        <w:ind w:firstLine="0" w:firstLineChars="0"/>
      </w:pPr>
      <w:r>
        <w:rPr>
          <w:rFonts w:hint="eastAsia"/>
        </w:rPr>
        <w:t>图：</w:t>
      </w:r>
    </w:p>
    <w:p>
      <w:pPr>
        <w:pStyle w:val="137"/>
        <w:ind w:firstLine="0" w:firstLineChars="0"/>
      </w:pPr>
      <w:r>
        <w:drawing>
          <wp:inline distT="0" distB="0" distL="114300" distR="114300">
            <wp:extent cx="5269865" cy="2543810"/>
            <wp:effectExtent l="0" t="0" r="6985" b="8890"/>
            <wp:docPr id="39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13"/>
                    <pic:cNvPicPr>
                      <a:picLocks noChangeAspect="1"/>
                    </pic:cNvPicPr>
                  </pic:nvPicPr>
                  <pic:blipFill>
                    <a:blip r:embed="rId203"/>
                    <a:stretch>
                      <a:fillRect/>
                    </a:stretch>
                  </pic:blipFill>
                  <pic:spPr>
                    <a:xfrm>
                      <a:off x="0" y="0"/>
                      <a:ext cx="5269865" cy="2543810"/>
                    </a:xfrm>
                    <a:prstGeom prst="rect">
                      <a:avLst/>
                    </a:prstGeom>
                    <a:noFill/>
                    <a:ln w="9525">
                      <a:noFill/>
                    </a:ln>
                  </pic:spPr>
                </pic:pic>
              </a:graphicData>
            </a:graphic>
          </wp:inline>
        </w:drawing>
      </w:r>
    </w:p>
    <w:p>
      <w:pPr>
        <w:rPr>
          <w:rFonts w:hint="eastAsia"/>
          <w:lang w:val="en-US" w:eastAsia="zh-CN"/>
        </w:rPr>
      </w:pPr>
      <w:r>
        <w:rPr>
          <w:rFonts w:hint="eastAsia"/>
          <w:color w:val="FF0000"/>
        </w:rPr>
        <w:t>注意：提问对象中，“采购文件答疑澄清文件”，需等答疑澄清文件发布后，才会出现此提问对象。</w:t>
      </w:r>
    </w:p>
    <w:p>
      <w:pPr>
        <w:pStyle w:val="2"/>
        <w:rPr>
          <w:rFonts w:hint="eastAsia"/>
          <w:lang w:val="en-US" w:eastAsia="zh-CN"/>
        </w:rPr>
      </w:pPr>
      <w:r>
        <w:rPr>
          <w:rFonts w:hint="eastAsia"/>
          <w:lang w:val="en-US" w:eastAsia="zh-CN"/>
        </w:rPr>
        <w:t>竞价采购</w:t>
      </w:r>
    </w:p>
    <w:p>
      <w:pPr>
        <w:pStyle w:val="3"/>
      </w:pPr>
      <w:r>
        <w:rPr>
          <w:rFonts w:hint="eastAsia"/>
        </w:rPr>
        <w:t>项目管理</w:t>
      </w:r>
    </w:p>
    <w:p>
      <w:pPr>
        <w:pStyle w:val="4"/>
      </w:pPr>
      <w:r>
        <w:rPr>
          <w:rFonts w:hint="eastAsia"/>
        </w:rPr>
        <w:t>交易前阶段</w:t>
      </w:r>
    </w:p>
    <w:p>
      <w:pPr>
        <w:pStyle w:val="5"/>
      </w:pPr>
      <w:r>
        <w:rPr>
          <w:rFonts w:hint="eastAsia"/>
        </w:rPr>
        <w:t>采购文件下载</w:t>
      </w:r>
    </w:p>
    <w:p>
      <w:pPr>
        <w:ind w:firstLine="422"/>
      </w:pPr>
      <w:r>
        <w:rPr>
          <w:rFonts w:hint="eastAsia"/>
          <w:b/>
          <w:bCs/>
        </w:rPr>
        <w:t>流程说明：</w:t>
      </w:r>
      <w:r>
        <w:rPr>
          <w:rFonts w:hint="eastAsia"/>
          <w:lang w:eastAsia="zh-CN"/>
        </w:rPr>
        <w:t>供应商</w:t>
      </w:r>
      <w:r>
        <w:rPr>
          <w:rFonts w:hint="eastAsia"/>
        </w:rPr>
        <w:t>领取已发布的采购文件。</w:t>
      </w:r>
    </w:p>
    <w:p>
      <w:pPr>
        <w:ind w:firstLine="422"/>
        <w:rPr>
          <w:b/>
          <w:bCs/>
        </w:rPr>
      </w:pPr>
      <w:r>
        <w:rPr>
          <w:rFonts w:hint="eastAsia"/>
          <w:b/>
          <w:bCs/>
        </w:rPr>
        <w:t>前置条件：</w:t>
      </w:r>
      <w:r>
        <w:rPr>
          <w:rFonts w:hint="eastAsia"/>
          <w:lang w:val="en-US" w:eastAsia="zh-CN"/>
        </w:rPr>
        <w:t>采购代理</w:t>
      </w:r>
      <w:r>
        <w:rPr>
          <w:rFonts w:hint="eastAsia"/>
          <w:szCs w:val="21"/>
        </w:rPr>
        <w:t>已经提交</w:t>
      </w:r>
      <w:r>
        <w:rPr>
          <w:rFonts w:hint="eastAsia"/>
          <w:szCs w:val="21"/>
          <w:lang w:eastAsia="zh-CN"/>
        </w:rPr>
        <w:t>招标文件，</w:t>
      </w:r>
      <w:r>
        <w:rPr>
          <w:rFonts w:hint="eastAsia"/>
          <w:szCs w:val="21"/>
        </w:rPr>
        <w:t>并经</w:t>
      </w:r>
      <w:r>
        <w:rPr>
          <w:rFonts w:hint="eastAsia"/>
          <w:szCs w:val="21"/>
          <w:lang w:val="en-US" w:eastAsia="zh-CN"/>
        </w:rPr>
        <w:t>采购需求部门和采购人</w:t>
      </w:r>
      <w:r>
        <w:rPr>
          <w:rFonts w:hint="eastAsia"/>
          <w:szCs w:val="21"/>
        </w:rPr>
        <w:t>审核</w:t>
      </w:r>
      <w:r>
        <w:rPr>
          <w:rFonts w:hint="eastAsia"/>
          <w:szCs w:val="21"/>
          <w:lang w:val="en-US" w:eastAsia="zh-CN"/>
        </w:rPr>
        <w:t>，采购代理机构发布招标文件文件完毕，且供应商缴费完平台服务费成才可以进行招标文件下载。（缴纳的平台服务费只针对此次投标的项目，下次投标新项目需要继续缴纳平台服务费）</w:t>
      </w:r>
    </w:p>
    <w:p>
      <w:pPr>
        <w:ind w:firstLine="422"/>
        <w:rPr>
          <w:b/>
          <w:bCs/>
        </w:rPr>
      </w:pPr>
      <w:r>
        <w:rPr>
          <w:rFonts w:hint="eastAsia"/>
          <w:b/>
          <w:bCs/>
        </w:rPr>
        <w:t>操作步骤：</w:t>
      </w:r>
    </w:p>
    <w:p>
      <w:pPr>
        <w:pStyle w:val="137"/>
        <w:numPr>
          <w:ilvl w:val="0"/>
          <w:numId w:val="0"/>
        </w:numPr>
        <w:ind w:left="420" w:leftChars="0"/>
        <w:rPr>
          <w:spacing w:val="4"/>
        </w:rPr>
      </w:pPr>
      <w:r>
        <w:rPr>
          <w:rFonts w:hint="eastAsia"/>
          <w:spacing w:val="4"/>
          <w:lang w:val="en-US" w:eastAsia="zh-CN"/>
        </w:rPr>
        <w:t>1、</w:t>
      </w:r>
      <w:r>
        <w:rPr>
          <w:rFonts w:hint="eastAsia"/>
          <w:spacing w:val="4"/>
        </w:rPr>
        <w:t>点击“采购文件</w:t>
      </w:r>
      <w:r>
        <w:rPr>
          <w:rFonts w:hint="eastAsia"/>
          <w:spacing w:val="4"/>
          <w:lang w:val="en-US" w:eastAsia="zh-CN"/>
        </w:rPr>
        <w:t>下载</w:t>
      </w:r>
      <w:r>
        <w:rPr>
          <w:rFonts w:hint="eastAsia"/>
          <w:spacing w:val="4"/>
        </w:rPr>
        <w:t>”菜单，进入文件领取页面，如下图：</w:t>
      </w:r>
    </w:p>
    <w:p>
      <w:pPr>
        <w:pStyle w:val="137"/>
        <w:ind w:firstLine="0" w:firstLineChars="0"/>
        <w:jc w:val="both"/>
      </w:pPr>
      <w:r>
        <w:drawing>
          <wp:inline distT="0" distB="0" distL="114300" distR="114300">
            <wp:extent cx="5274945" cy="3326130"/>
            <wp:effectExtent l="0" t="0" r="13335" b="11430"/>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204"/>
                    <a:stretch>
                      <a:fillRect/>
                    </a:stretch>
                  </pic:blipFill>
                  <pic:spPr>
                    <a:xfrm>
                      <a:off x="0" y="0"/>
                      <a:ext cx="5274945" cy="3326130"/>
                    </a:xfrm>
                    <a:prstGeom prst="rect">
                      <a:avLst/>
                    </a:prstGeom>
                    <a:noFill/>
                    <a:ln>
                      <a:noFill/>
                    </a:ln>
                  </pic:spPr>
                </pic:pic>
              </a:graphicData>
            </a:graphic>
          </wp:inline>
        </w:drawing>
      </w:r>
    </w:p>
    <w:p>
      <w:pPr>
        <w:pStyle w:val="137"/>
        <w:numPr>
          <w:ilvl w:val="0"/>
          <w:numId w:val="0"/>
        </w:numPr>
        <w:spacing w:line="360" w:lineRule="auto"/>
        <w:ind w:left="420" w:leftChars="0"/>
        <w:jc w:val="left"/>
      </w:pPr>
      <w:r>
        <w:rPr>
          <w:rFonts w:hint="eastAsia"/>
        </w:rPr>
        <w:t>2、</w:t>
      </w:r>
      <w:r>
        <w:rPr>
          <w:rFonts w:hint="eastAsia" w:ascii="Times New Roman" w:hAnsi="Times New Roman" w:eastAsia="宋体" w:cs="Times New Roman"/>
          <w:spacing w:val="4"/>
          <w:kern w:val="2"/>
          <w:sz w:val="21"/>
          <w:szCs w:val="24"/>
          <w:lang w:val="en-US" w:eastAsia="zh-CN" w:bidi="ar-SA"/>
        </w:rPr>
        <w:t>点击“下载招标文件”，进入领取招标文件页面，</w:t>
      </w:r>
      <w:r>
        <w:rPr>
          <w:rFonts w:hint="eastAsia" w:cs="Times New Roman"/>
          <w:spacing w:val="4"/>
          <w:kern w:val="2"/>
          <w:sz w:val="21"/>
          <w:szCs w:val="24"/>
          <w:lang w:val="en-US" w:eastAsia="zh-CN" w:bidi="ar-SA"/>
        </w:rPr>
        <w:t>如未缴纳平台服务费，系统不会允许</w:t>
      </w:r>
      <w:r>
        <w:rPr>
          <w:rFonts w:hint="eastAsia" w:ascii="Times New Roman" w:hAnsi="Times New Roman" w:eastAsia="宋体" w:cs="Times New Roman"/>
          <w:spacing w:val="4"/>
          <w:kern w:val="2"/>
          <w:sz w:val="21"/>
          <w:szCs w:val="24"/>
          <w:lang w:val="en-US" w:eastAsia="zh-CN" w:bidi="ar-SA"/>
        </w:rPr>
        <w:t>下载</w:t>
      </w:r>
      <w:r>
        <w:rPr>
          <w:rFonts w:hint="eastAsia" w:cs="Times New Roman"/>
          <w:spacing w:val="4"/>
          <w:kern w:val="2"/>
          <w:sz w:val="21"/>
          <w:szCs w:val="24"/>
          <w:lang w:val="en-US" w:eastAsia="zh-CN" w:bidi="ar-SA"/>
        </w:rPr>
        <w:t>招标</w:t>
      </w:r>
      <w:r>
        <w:rPr>
          <w:rFonts w:hint="eastAsia" w:ascii="Times New Roman" w:hAnsi="Times New Roman" w:eastAsia="宋体" w:cs="Times New Roman"/>
          <w:spacing w:val="4"/>
          <w:kern w:val="2"/>
          <w:sz w:val="21"/>
          <w:szCs w:val="24"/>
          <w:lang w:val="en-US" w:eastAsia="zh-CN" w:bidi="ar-SA"/>
        </w:rPr>
        <w:t>文件</w:t>
      </w:r>
      <w:r>
        <w:rPr>
          <w:rFonts w:hint="eastAsia" w:cs="Times New Roman"/>
          <w:spacing w:val="4"/>
          <w:kern w:val="2"/>
          <w:sz w:val="21"/>
          <w:szCs w:val="24"/>
          <w:lang w:val="en-US" w:eastAsia="zh-CN" w:bidi="ar-SA"/>
        </w:rPr>
        <w:t>，</w:t>
      </w:r>
      <w:r>
        <w:rPr>
          <w:rFonts w:hint="eastAsia" w:ascii="Times New Roman" w:hAnsi="Times New Roman" w:eastAsia="宋体" w:cs="Times New Roman"/>
          <w:spacing w:val="4"/>
          <w:kern w:val="2"/>
          <w:sz w:val="21"/>
          <w:szCs w:val="24"/>
          <w:lang w:val="en-US" w:eastAsia="zh-CN" w:bidi="ar-SA"/>
        </w:rPr>
        <w:t>如下图：</w:t>
      </w:r>
      <w:r>
        <w:rPr>
          <w:rFonts w:hint="eastAsia" w:cs="Times New Roman"/>
          <w:spacing w:val="4"/>
          <w:kern w:val="2"/>
          <w:sz w:val="21"/>
          <w:szCs w:val="24"/>
          <w:lang w:val="en-US" w:eastAsia="zh-CN" w:bidi="ar-SA"/>
        </w:rPr>
        <w:t>（请按照页面提示要求，线下缴纳平台服务费，缴纳完成后，中节能相关部门收到费用后，会给缴纳完成平台服务费的供应商开取下载招标文件的权限，如果没有及时开启权限，请耐心等待）</w:t>
      </w:r>
    </w:p>
    <w:p>
      <w:pPr>
        <w:pStyle w:val="137"/>
        <w:ind w:firstLine="0" w:firstLineChars="0"/>
      </w:pPr>
      <w:r>
        <w:drawing>
          <wp:inline distT="0" distB="0" distL="114300" distR="114300">
            <wp:extent cx="5273040" cy="2252345"/>
            <wp:effectExtent l="0" t="0" r="0" b="3175"/>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05"/>
                    <a:stretch>
                      <a:fillRect/>
                    </a:stretch>
                  </pic:blipFill>
                  <pic:spPr>
                    <a:xfrm>
                      <a:off x="0" y="0"/>
                      <a:ext cx="5273040" cy="2252345"/>
                    </a:xfrm>
                    <a:prstGeom prst="rect">
                      <a:avLst/>
                    </a:prstGeom>
                    <a:noFill/>
                    <a:ln>
                      <a:noFill/>
                    </a:ln>
                  </pic:spPr>
                </pic:pic>
              </a:graphicData>
            </a:graphic>
          </wp:inline>
        </w:drawing>
      </w:r>
    </w:p>
    <w:p>
      <w:pPr>
        <w:pStyle w:val="137"/>
        <w:ind w:firstLine="0" w:firstLineChars="0"/>
      </w:pPr>
      <w:r>
        <w:drawing>
          <wp:inline distT="0" distB="0" distL="114300" distR="114300">
            <wp:extent cx="5267960" cy="2036445"/>
            <wp:effectExtent l="0" t="0" r="5080" b="5715"/>
            <wp:docPr id="3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
                    <pic:cNvPicPr>
                      <a:picLocks noChangeAspect="1"/>
                    </pic:cNvPicPr>
                  </pic:nvPicPr>
                  <pic:blipFill>
                    <a:blip r:embed="rId161"/>
                    <a:stretch>
                      <a:fillRect/>
                    </a:stretch>
                  </pic:blipFill>
                  <pic:spPr>
                    <a:xfrm>
                      <a:off x="0" y="0"/>
                      <a:ext cx="5267960" cy="2036445"/>
                    </a:xfrm>
                    <a:prstGeom prst="rect">
                      <a:avLst/>
                    </a:prstGeom>
                    <a:noFill/>
                    <a:ln>
                      <a:noFill/>
                    </a:ln>
                  </pic:spPr>
                </pic:pic>
              </a:graphicData>
            </a:graphic>
          </wp:inline>
        </w:drawing>
      </w:r>
    </w:p>
    <w:p>
      <w:pPr>
        <w:pStyle w:val="137"/>
        <w:ind w:firstLine="0" w:firstLineChars="0"/>
        <w:rPr>
          <w:rFonts w:hint="eastAsia"/>
          <w:lang w:eastAsia="zh-CN"/>
        </w:rPr>
      </w:pPr>
      <w:r>
        <w:drawing>
          <wp:inline distT="0" distB="0" distL="114300" distR="114300">
            <wp:extent cx="5278120" cy="1763395"/>
            <wp:effectExtent l="0" t="0" r="10160" b="4445"/>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5"/>
                    <pic:cNvPicPr>
                      <a:picLocks noChangeAspect="1"/>
                    </pic:cNvPicPr>
                  </pic:nvPicPr>
                  <pic:blipFill>
                    <a:blip r:embed="rId59"/>
                    <a:stretch>
                      <a:fillRect/>
                    </a:stretch>
                  </pic:blipFill>
                  <pic:spPr>
                    <a:xfrm>
                      <a:off x="0" y="0"/>
                      <a:ext cx="5278120" cy="1763395"/>
                    </a:xfrm>
                    <a:prstGeom prst="rect">
                      <a:avLst/>
                    </a:prstGeom>
                    <a:noFill/>
                    <a:ln>
                      <a:noFill/>
                    </a:ln>
                  </pic:spPr>
                </pic:pic>
              </a:graphicData>
            </a:graphic>
          </wp:inline>
        </w:drawing>
      </w:r>
    </w:p>
    <w:p>
      <w:pPr>
        <w:pStyle w:val="137"/>
        <w:ind w:left="420" w:firstLine="0" w:firstLineChars="0"/>
        <w:rPr>
          <w:spacing w:val="4"/>
        </w:rPr>
      </w:pPr>
      <w:r>
        <w:rPr>
          <w:rFonts w:hint="eastAsia"/>
          <w:spacing w:val="4"/>
        </w:rPr>
        <w:t>3、</w:t>
      </w:r>
      <w:r>
        <w:rPr>
          <w:rFonts w:hint="eastAsia"/>
        </w:rPr>
        <w:t>进入“采购</w:t>
      </w:r>
      <w:r>
        <w:rPr>
          <w:rFonts w:hint="eastAsia"/>
          <w:lang w:val="en-US" w:eastAsia="zh-CN"/>
        </w:rPr>
        <w:t>采购</w:t>
      </w:r>
      <w:r>
        <w:rPr>
          <w:rFonts w:hint="eastAsia"/>
        </w:rPr>
        <w:t>文件”下载页面</w:t>
      </w:r>
      <w:r>
        <w:rPr>
          <w:rFonts w:hint="eastAsia"/>
          <w:lang w:eastAsia="zh-CN"/>
        </w:rPr>
        <w:t>，</w:t>
      </w:r>
      <w:r>
        <w:rPr>
          <w:rFonts w:hint="eastAsia"/>
          <w:spacing w:val="4"/>
        </w:rPr>
        <w:t>点击“下载采购文件”</w:t>
      </w:r>
      <w:r>
        <w:rPr>
          <w:rFonts w:hint="eastAsia"/>
          <w:spacing w:val="4"/>
          <w:lang w:val="en-US" w:eastAsia="zh-CN"/>
        </w:rPr>
        <w:t>按钮，下载采购文件</w:t>
      </w:r>
      <w:r>
        <w:rPr>
          <w:rFonts w:hint="eastAsia"/>
          <w:spacing w:val="4"/>
        </w:rPr>
        <w:t>，如下图：</w:t>
      </w:r>
    </w:p>
    <w:p>
      <w:pPr>
        <w:ind w:firstLine="0" w:firstLineChars="0"/>
        <w:rPr>
          <w:rFonts w:asciiTheme="minorEastAsia" w:hAnsiTheme="minorEastAsia" w:eastAsiaTheme="minorEastAsia"/>
        </w:rPr>
      </w:pPr>
      <w:r>
        <w:drawing>
          <wp:inline distT="0" distB="0" distL="114300" distR="114300">
            <wp:extent cx="5267325" cy="2159000"/>
            <wp:effectExtent l="0" t="0" r="5715" b="5080"/>
            <wp:docPr id="4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1"/>
                    <pic:cNvPicPr>
                      <a:picLocks noChangeAspect="1"/>
                    </pic:cNvPicPr>
                  </pic:nvPicPr>
                  <pic:blipFill>
                    <a:blip r:embed="rId194"/>
                    <a:stretch>
                      <a:fillRect/>
                    </a:stretch>
                  </pic:blipFill>
                  <pic:spPr>
                    <a:xfrm>
                      <a:off x="0" y="0"/>
                      <a:ext cx="5267325" cy="2159000"/>
                    </a:xfrm>
                    <a:prstGeom prst="rect">
                      <a:avLst/>
                    </a:prstGeom>
                    <a:noFill/>
                    <a:ln>
                      <a:noFill/>
                    </a:ln>
                  </pic:spPr>
                </pic:pic>
              </a:graphicData>
            </a:graphic>
          </wp:inline>
        </w:drawing>
      </w:r>
    </w:p>
    <w:p>
      <w:pPr>
        <w:pStyle w:val="4"/>
      </w:pPr>
      <w:r>
        <w:rPr>
          <w:rFonts w:hint="eastAsia"/>
          <w:lang w:val="en-US" w:eastAsia="zh-CN"/>
        </w:rPr>
        <w:t>交易阶段（网上报价模式）</w:t>
      </w:r>
    </w:p>
    <w:p>
      <w:pPr>
        <w:pStyle w:val="5"/>
      </w:pPr>
      <w:r>
        <w:rPr>
          <w:rFonts w:hint="eastAsia"/>
          <w:lang w:val="en-US" w:eastAsia="zh-CN"/>
        </w:rPr>
        <w:t>报价</w:t>
      </w:r>
    </w:p>
    <w:p>
      <w:pPr>
        <w:ind w:firstLine="422"/>
        <w:rPr>
          <w:rFonts w:hint="eastAsia"/>
          <w:lang w:val="en-US" w:eastAsia="zh-CN"/>
        </w:rPr>
      </w:pPr>
      <w:r>
        <w:rPr>
          <w:rFonts w:hint="eastAsia"/>
          <w:b/>
          <w:bCs/>
        </w:rPr>
        <w:t>流程说明：</w:t>
      </w:r>
      <w:r>
        <w:rPr>
          <w:rFonts w:hint="eastAsia"/>
          <w:lang w:val="en-US" w:eastAsia="zh-CN"/>
        </w:rPr>
        <w:t>线上参与竞价。</w:t>
      </w:r>
    </w:p>
    <w:p>
      <w:pPr>
        <w:ind w:firstLine="422"/>
        <w:rPr>
          <w:rFonts w:hint="default" w:eastAsia="宋体"/>
          <w:b/>
          <w:bCs/>
          <w:lang w:val="en-US" w:eastAsia="zh-CN"/>
        </w:rPr>
      </w:pPr>
      <w:r>
        <w:rPr>
          <w:rFonts w:hint="eastAsia"/>
          <w:b/>
          <w:bCs/>
        </w:rPr>
        <w:t>前置条件：</w:t>
      </w:r>
      <w:r>
        <w:rPr>
          <w:rFonts w:hint="eastAsia"/>
          <w:lang w:val="en-US" w:eastAsia="zh-CN"/>
        </w:rPr>
        <w:t>已报名并下载了采购文件，竞价开始时间已到且竞价尚未结束</w:t>
      </w:r>
      <w:r>
        <w:rPr>
          <w:rFonts w:hint="eastAsia"/>
        </w:rPr>
        <w:t>。</w:t>
      </w:r>
      <w:r>
        <w:rPr>
          <w:rFonts w:hint="eastAsia"/>
          <w:lang w:val="en-US" w:eastAsia="zh-CN"/>
        </w:rPr>
        <w:t>请注意，一定是网上报价类项目才可以进入报价系统进行竞价，非网上报价类项目请线下联系招标人或代理。</w:t>
      </w:r>
    </w:p>
    <w:p>
      <w:pPr>
        <w:ind w:firstLine="422"/>
        <w:rPr>
          <w:b/>
          <w:bCs/>
        </w:rPr>
      </w:pPr>
      <w:r>
        <w:rPr>
          <w:rFonts w:hint="eastAsia"/>
          <w:b/>
          <w:bCs/>
        </w:rPr>
        <w:t>操作步骤：</w:t>
      </w:r>
    </w:p>
    <w:p>
      <w:pPr>
        <w:numPr>
          <w:ilvl w:val="0"/>
          <w:numId w:val="37"/>
        </w:numPr>
        <w:ind w:left="630" w:leftChars="0" w:firstLine="0" w:firstLineChars="0"/>
        <w:rPr>
          <w:rFonts w:hint="eastAsia"/>
          <w:lang w:val="en-US" w:eastAsia="zh-CN"/>
        </w:rPr>
      </w:pPr>
      <w:r>
        <w:rPr>
          <w:rFonts w:hint="eastAsia"/>
          <w:lang w:val="en-US" w:eastAsia="zh-CN"/>
        </w:rPr>
        <w:t>竞价开始之后，点击项目流程页面中的“报价”按钮</w:t>
      </w:r>
    </w:p>
    <w:p>
      <w:pPr>
        <w:numPr>
          <w:numId w:val="0"/>
        </w:numPr>
        <w:ind w:left="630" w:leftChars="0"/>
        <w:rPr>
          <w:rFonts w:hint="eastAsia"/>
          <w:lang w:val="en-US" w:eastAsia="zh-CN"/>
        </w:rPr>
      </w:pPr>
      <w:r>
        <w:drawing>
          <wp:inline distT="0" distB="0" distL="114300" distR="114300">
            <wp:extent cx="5272405" cy="2266950"/>
            <wp:effectExtent l="0" t="0" r="635" b="3810"/>
            <wp:docPr id="5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4"/>
                    <pic:cNvPicPr>
                      <a:picLocks noChangeAspect="1"/>
                    </pic:cNvPicPr>
                  </pic:nvPicPr>
                  <pic:blipFill>
                    <a:blip r:embed="rId206"/>
                    <a:srcRect b="32920"/>
                    <a:stretch>
                      <a:fillRect/>
                    </a:stretch>
                  </pic:blipFill>
                  <pic:spPr>
                    <a:xfrm>
                      <a:off x="0" y="0"/>
                      <a:ext cx="5272405" cy="2266950"/>
                    </a:xfrm>
                    <a:prstGeom prst="rect">
                      <a:avLst/>
                    </a:prstGeom>
                    <a:noFill/>
                    <a:ln>
                      <a:noFill/>
                    </a:ln>
                  </pic:spPr>
                </pic:pic>
              </a:graphicData>
            </a:graphic>
          </wp:inline>
        </w:drawing>
      </w:r>
    </w:p>
    <w:p>
      <w:pPr>
        <w:numPr>
          <w:ilvl w:val="0"/>
          <w:numId w:val="37"/>
        </w:numPr>
        <w:ind w:left="630" w:leftChars="0" w:firstLine="0" w:firstLineChars="0"/>
        <w:rPr>
          <w:rFonts w:hint="default"/>
          <w:lang w:val="en-US" w:eastAsia="zh-CN"/>
        </w:rPr>
      </w:pPr>
      <w:r>
        <w:rPr>
          <w:rFonts w:hint="eastAsia"/>
          <w:lang w:val="en-US" w:eastAsia="zh-CN"/>
        </w:rPr>
        <w:t>进入竞价系统，根据当前竞价情况，选择自己的竞价策略，提交报价</w:t>
      </w:r>
    </w:p>
    <w:p>
      <w:pPr>
        <w:numPr>
          <w:numId w:val="0"/>
        </w:numPr>
        <w:ind w:left="630" w:leftChars="0"/>
        <w:rPr>
          <w:rFonts w:hint="default"/>
          <w:lang w:val="en-US" w:eastAsia="zh-CN"/>
        </w:rPr>
      </w:pPr>
      <w:r>
        <w:drawing>
          <wp:inline distT="0" distB="0" distL="114300" distR="114300">
            <wp:extent cx="5271135" cy="3308350"/>
            <wp:effectExtent l="0" t="0" r="1905" b="13970"/>
            <wp:docPr id="6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
                    <pic:cNvPicPr>
                      <a:picLocks noChangeAspect="1"/>
                    </pic:cNvPicPr>
                  </pic:nvPicPr>
                  <pic:blipFill>
                    <a:blip r:embed="rId207"/>
                    <a:stretch>
                      <a:fillRect/>
                    </a:stretch>
                  </pic:blipFill>
                  <pic:spPr>
                    <a:xfrm>
                      <a:off x="0" y="0"/>
                      <a:ext cx="5271135" cy="3308350"/>
                    </a:xfrm>
                    <a:prstGeom prst="rect">
                      <a:avLst/>
                    </a:prstGeom>
                    <a:noFill/>
                    <a:ln>
                      <a:noFill/>
                    </a:ln>
                  </pic:spPr>
                </pic:pic>
              </a:graphicData>
            </a:graphic>
          </wp:inline>
        </w:drawing>
      </w:r>
    </w:p>
    <w:p>
      <w:pPr>
        <w:numPr>
          <w:ilvl w:val="0"/>
          <w:numId w:val="37"/>
        </w:numPr>
        <w:ind w:left="630" w:leftChars="0" w:firstLine="0" w:firstLineChars="0"/>
        <w:rPr>
          <w:rFonts w:hint="default"/>
          <w:lang w:val="en-US" w:eastAsia="zh-CN"/>
        </w:rPr>
      </w:pPr>
      <w:r>
        <w:rPr>
          <w:rFonts w:hint="eastAsia"/>
          <w:lang w:val="en-US" w:eastAsia="zh-CN"/>
        </w:rPr>
        <w:t>报价操作指南：</w:t>
      </w:r>
    </w:p>
    <w:p>
      <w:pPr>
        <w:numPr>
          <w:numId w:val="0"/>
        </w:numPr>
        <w:ind w:left="630" w:leftChars="0"/>
        <w:rPr>
          <w:rFonts w:hint="eastAsia"/>
          <w:lang w:val="en-US" w:eastAsia="zh-CN"/>
        </w:rPr>
      </w:pPr>
      <w:r>
        <w:rPr>
          <w:rFonts w:hint="eastAsia"/>
          <w:lang w:val="en-US" w:eastAsia="zh-CN"/>
        </w:rPr>
        <w:t xml:space="preserve">   （1）“快速报价”是默认以竞价阶梯进行减价竞价</w:t>
      </w:r>
    </w:p>
    <w:p>
      <w:pPr>
        <w:numPr>
          <w:numId w:val="0"/>
        </w:numPr>
        <w:ind w:left="630" w:leftChars="0"/>
        <w:rPr>
          <w:rFonts w:hint="eastAsia"/>
          <w:lang w:val="en-US" w:eastAsia="zh-CN"/>
        </w:rPr>
      </w:pPr>
      <w:r>
        <w:rPr>
          <w:rFonts w:hint="eastAsia"/>
          <w:lang w:val="en-US" w:eastAsia="zh-CN"/>
        </w:rPr>
        <w:t xml:space="preserve">   （2）选择了倍数之后，点击“提交报价”，则会以竞价阶梯的选择倍数进行减价竞价</w:t>
      </w:r>
    </w:p>
    <w:p>
      <w:pPr>
        <w:numPr>
          <w:numId w:val="0"/>
        </w:numPr>
        <w:ind w:left="630" w:leftChars="0"/>
        <w:rPr>
          <w:rFonts w:hint="default"/>
          <w:lang w:val="en-US" w:eastAsia="zh-CN"/>
        </w:rPr>
      </w:pPr>
      <w:r>
        <w:rPr>
          <w:rFonts w:hint="eastAsia"/>
          <w:lang w:val="en-US" w:eastAsia="zh-CN"/>
        </w:rPr>
        <w:t xml:space="preserve">   （3）报价页面左侧会显示各供应商的竞价记录</w:t>
      </w:r>
    </w:p>
    <w:p>
      <w:pPr>
        <w:numPr>
          <w:numId w:val="0"/>
        </w:numPr>
        <w:ind w:left="630" w:leftChars="0" w:firstLine="420" w:firstLineChars="200"/>
        <w:rPr>
          <w:rFonts w:hint="default"/>
          <w:lang w:val="en-US" w:eastAsia="zh-CN"/>
        </w:rPr>
      </w:pPr>
      <w:r>
        <w:rPr>
          <w:rFonts w:hint="eastAsia"/>
          <w:lang w:val="en-US" w:eastAsia="zh-CN"/>
        </w:rPr>
        <w:t>（4）按照招标人设定的报价时长（比如30分钟），且期间还没有再次进行报价，则报价结束</w:t>
      </w:r>
    </w:p>
    <w:p>
      <w:pPr>
        <w:numPr>
          <w:numId w:val="0"/>
        </w:numPr>
        <w:ind w:left="630" w:leftChars="0"/>
        <w:rPr>
          <w:rFonts w:hint="default"/>
          <w:lang w:val="en-US" w:eastAsia="zh-CN"/>
        </w:rPr>
      </w:pPr>
      <w:r>
        <w:rPr>
          <w:rFonts w:hint="eastAsia"/>
          <w:lang w:val="en-US" w:eastAsia="zh-CN"/>
        </w:rPr>
        <w:t xml:space="preserve">   </w:t>
      </w:r>
    </w:p>
    <w:p>
      <w:pPr>
        <w:numPr>
          <w:ilvl w:val="0"/>
          <w:numId w:val="37"/>
        </w:numPr>
        <w:ind w:left="630" w:leftChars="0" w:firstLine="0" w:firstLineChars="0"/>
        <w:rPr>
          <w:rFonts w:hint="default"/>
          <w:lang w:val="en-US" w:eastAsia="zh-CN"/>
        </w:rPr>
      </w:pPr>
      <w:r>
        <w:rPr>
          <w:rFonts w:hint="eastAsia"/>
          <w:lang w:val="en-US" w:eastAsia="zh-CN"/>
        </w:rPr>
        <w:t>竞价结束后，根据竞价结果分别显示“成交”或“谢谢参与”</w:t>
      </w:r>
    </w:p>
    <w:p>
      <w:pPr>
        <w:autoSpaceDE w:val="0"/>
        <w:autoSpaceDN w:val="0"/>
        <w:adjustRightInd w:val="0"/>
        <w:jc w:val="left"/>
      </w:pPr>
      <w:r>
        <w:drawing>
          <wp:inline distT="0" distB="0" distL="114300" distR="114300">
            <wp:extent cx="5272405" cy="3409950"/>
            <wp:effectExtent l="0" t="0" r="635" b="3810"/>
            <wp:docPr id="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
                    <pic:cNvPicPr>
                      <a:picLocks noChangeAspect="1"/>
                    </pic:cNvPicPr>
                  </pic:nvPicPr>
                  <pic:blipFill>
                    <a:blip r:embed="rId208"/>
                    <a:stretch>
                      <a:fillRect/>
                    </a:stretch>
                  </pic:blipFill>
                  <pic:spPr>
                    <a:xfrm>
                      <a:off x="0" y="0"/>
                      <a:ext cx="5272405" cy="3409950"/>
                    </a:xfrm>
                    <a:prstGeom prst="rect">
                      <a:avLst/>
                    </a:prstGeom>
                    <a:noFill/>
                    <a:ln>
                      <a:noFill/>
                    </a:ln>
                  </pic:spPr>
                </pic:pic>
              </a:graphicData>
            </a:graphic>
          </wp:inline>
        </w:drawing>
      </w:r>
    </w:p>
    <w:p>
      <w:pPr>
        <w:pStyle w:val="4"/>
      </w:pPr>
      <w:r>
        <w:rPr>
          <w:rFonts w:hint="eastAsia"/>
        </w:rPr>
        <w:t>成交后阶段</w:t>
      </w:r>
      <w:r>
        <w:rPr>
          <w:rFonts w:hint="eastAsia"/>
          <w:lang w:eastAsia="zh-CN"/>
        </w:rPr>
        <w:t>（</w:t>
      </w:r>
      <w:r>
        <w:rPr>
          <w:rFonts w:hint="eastAsia"/>
          <w:lang w:val="en-US" w:eastAsia="zh-CN"/>
        </w:rPr>
        <w:t>此功能暂时取消，请勿操作</w:t>
      </w:r>
      <w:r>
        <w:rPr>
          <w:rFonts w:hint="eastAsia"/>
          <w:lang w:eastAsia="zh-CN"/>
        </w:rPr>
        <w:t>）</w:t>
      </w:r>
    </w:p>
    <w:p>
      <w:pPr>
        <w:autoSpaceDE w:val="0"/>
        <w:autoSpaceDN w:val="0"/>
        <w:adjustRightInd w:val="0"/>
        <w:jc w:val="left"/>
        <w:rPr>
          <w:rFonts w:hint="default"/>
          <w:lang w:val="en-US" w:eastAsia="zh-CN"/>
        </w:rPr>
      </w:pPr>
      <w:r>
        <w:rPr>
          <w:rFonts w:hint="eastAsia"/>
          <w:lang w:val="en-US" w:eastAsia="zh-CN"/>
        </w:rPr>
        <w:t xml:space="preserve">      竞价采购，竞价后所有流程均在线下完成，供应商无需线上操作</w:t>
      </w:r>
      <w:bookmarkStart w:id="242" w:name="_GoBack"/>
      <w:bookmarkEnd w:id="242"/>
      <w:r>
        <w:rPr>
          <w:rFonts w:hint="eastAsia"/>
          <w:lang w:val="en-US" w:eastAsia="zh-CN"/>
        </w:rPr>
        <w:t>。</w:t>
      </w:r>
    </w:p>
    <w:sectPr>
      <w:headerReference r:id="rId4" w:type="first"/>
      <w:footerReference r:id="rId6" w:type="first"/>
      <w:headerReference r:id="rId3" w:type="default"/>
      <w:footerReference r:id="rId5" w:type="default"/>
      <w:pgSz w:w="11906" w:h="16838"/>
      <w:pgMar w:top="1440" w:right="1797" w:bottom="1440" w:left="1797" w:header="454" w:footer="680" w:gutter="0"/>
      <w:pgBorders>
        <w:top w:val="none" w:sz="0" w:space="0"/>
        <w:left w:val="none" w:sz="0" w:space="0"/>
        <w:bottom w:val="none" w:sz="0" w:space="0"/>
        <w:right w:val="none" w:sz="0" w:space="0"/>
      </w:pgBorders>
      <w:pgNumType w:fmt="decimal" w:start="1"/>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0000000000000000000"/>
    <w:charset w:val="86"/>
    <w:family w:val="auto"/>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monospace">
    <w:altName w:val="Segoe Print"/>
    <w:panose1 w:val="00000000000000000000"/>
    <w:charset w:val="00"/>
    <w:family w:val="auto"/>
    <w:pitch w:val="default"/>
    <w:sig w:usb0="00000000" w:usb1="00000000" w:usb2="00000000" w:usb3="00000000" w:csb0="00000000" w:csb1="00000000"/>
  </w:font>
  <w:font w:name="Monaco">
    <w:altName w:val="Courier New"/>
    <w:panose1 w:val="020B0509030404040204"/>
    <w:charset w:val="00"/>
    <w:family w:val="auto"/>
    <w:pitch w:val="default"/>
    <w:sig w:usb0="00000000" w:usb1="00000000" w:usb2="00000000" w:usb3="00000000" w:csb0="00000000" w:csb1="00000000"/>
  </w:font>
  <w:font w:name="Verdana">
    <w:panose1 w:val="020B0604030504040204"/>
    <w:charset w:val="00"/>
    <w:family w:val="swiss"/>
    <w:pitch w:val="default"/>
    <w:sig w:usb0="A00006FF" w:usb1="4000205B" w:usb2="00000010" w:usb3="00000000" w:csb0="2000019F"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仿宋_GB2312">
    <w:altName w:val="仿宋"/>
    <w:panose1 w:val="00000000000000000000"/>
    <w:charset w:val="86"/>
    <w:family w:val="auto"/>
    <w:pitch w:val="default"/>
    <w:sig w:usb0="00000000" w:usb1="00000000" w:usb2="00000010" w:usb3="00000000" w:csb0="00040000" w:csb1="00000000"/>
  </w:font>
  <w:font w:name="华文新魏">
    <w:altName w:val="宋体"/>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楷体">
    <w:panose1 w:val="02010609060101010101"/>
    <w:charset w:val="86"/>
    <w:family w:val="auto"/>
    <w:pitch w:val="default"/>
    <w:sig w:usb0="800002BF" w:usb1="38CF7CFA" w:usb2="00000016" w:usb3="00000000" w:csb0="00040001" w:csb1="00000000"/>
  </w:font>
  <w:font w:name="Segoe Print">
    <w:panose1 w:val="02000600000000000000"/>
    <w:charset w:val="00"/>
    <w:family w:val="auto"/>
    <w:pitch w:val="default"/>
    <w:sig w:usb0="0000028F" w:usb1="00000000" w:usb2="00000000" w:usb3="00000000" w:csb0="2000009F" w:csb1="4701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pBdr>
        <w:top w:val="single" w:color="9BBB59" w:sz="24" w:space="5"/>
      </w:pBdr>
      <w:tabs>
        <w:tab w:val="left" w:pos="2256"/>
        <w:tab w:val="clear" w:pos="4153"/>
      </w:tabs>
      <w:wordWrap w:val="0"/>
      <w:spacing w:line="240" w:lineRule="auto"/>
      <w:ind w:left="0" w:leftChars="0" w:firstLine="0" w:firstLineChars="0"/>
      <w:jc w:val="both"/>
      <w:rPr>
        <w:rFonts w:hint="eastAsia" w:eastAsia="宋体"/>
        <w:lang w:val="en-US" w:eastAsia="zh-CN"/>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JvSDC8VAgAAEwQAAA4AAAAAAAAA&#10;AQAgAAAAHwEAAGRycy9lMm9Eb2MueG1sUEsFBgAAAAAGAAYAWQEAAKYFAAAAAA==&#10;">
              <v:fill on="f" focussize="0,0"/>
              <v:stroke on="f" weight="0.5pt"/>
              <v:imagedata o:title=""/>
              <o:lock v:ext="edit" aspectratio="f"/>
              <v:textbox inset="0mm,0mm,0mm,0mm" style="mso-fit-shape-to-text:t;">
                <w:txbxContent>
                  <w:p>
                    <w:pPr>
                      <w:pStyle w:val="2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ind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AhZCYEEwIAABUEAAAOAAAAAAAAAAEA&#10;IAAAAB8BAABkcnMvZTJvRG9jLnhtbFBLBQYAAAAABgAGAFkBAACkBQAAAAA=&#10;">
              <v:fill on="f" focussize="0,0"/>
              <v:stroke on="f" weight="0.5pt"/>
              <v:imagedata o:title=""/>
              <o:lock v:ext="edit" aspectratio="f"/>
              <v:textbox inset="0mm,0mm,0mm,0mm" style="mso-fit-shape-to-text:t;">
                <w:txbxContent>
                  <w:p>
                    <w:pPr>
                      <w:pStyle w:val="26"/>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0</w:t>
                    </w:r>
                    <w:r>
                      <w:rPr>
                        <w:rFonts w:hint="eastAsia"/>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none" w:color="auto" w:sz="0" w:space="1"/>
      </w:pBdr>
      <w:spacing w:line="240" w:lineRule="auto"/>
      <w:ind w:firstLine="0" w:firstLineChars="0"/>
      <w:jc w:val="left"/>
      <w:rPr>
        <w:rFonts w:hint="default" w:eastAsia="宋体"/>
        <w:lang w:val="en-US" w:eastAsia="zh-CN"/>
      </w:rPr>
    </w:pPr>
    <w:r>
      <w:rPr>
        <w:u w:val="single"/>
      </w:rPr>
      <w:drawing>
        <wp:inline distT="0" distB="0" distL="114300" distR="114300">
          <wp:extent cx="554355" cy="365760"/>
          <wp:effectExtent l="0" t="0" r="4445" b="254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
                  <a:stretch>
                    <a:fillRect/>
                  </a:stretch>
                </pic:blipFill>
                <pic:spPr>
                  <a:xfrm>
                    <a:off x="0" y="0"/>
                    <a:ext cx="554355" cy="365760"/>
                  </a:xfrm>
                  <a:prstGeom prst="rect">
                    <a:avLst/>
                  </a:prstGeom>
                  <a:noFill/>
                  <a:ln>
                    <a:noFill/>
                  </a:ln>
                </pic:spPr>
              </pic:pic>
            </a:graphicData>
          </a:graphic>
        </wp:inline>
      </w:drawing>
    </w:r>
    <w:r>
      <w:rPr>
        <w:rFonts w:hint="eastAsia"/>
        <w:u w:val="single"/>
        <w:lang w:val="en-US" w:eastAsia="zh-CN"/>
      </w:rPr>
      <w:t xml:space="preserve">电子采购平台公供应商操作手册                      </w:t>
    </w:r>
    <w:r>
      <w:rPr>
        <w:rFonts w:hint="eastAsia" w:ascii="宋体" w:hAnsi="宋体"/>
        <w:u w:val="single"/>
        <w:lang w:eastAsia="zh-CN"/>
      </w:rPr>
      <w:t>CECEP-EPOINT-CZSC</w:t>
    </w:r>
    <w:r>
      <w:rPr>
        <w:rFonts w:hint="eastAsia" w:ascii="宋体" w:hAnsi="宋体" w:eastAsia="宋体" w:cs="宋体"/>
        <w:u w:val="single"/>
        <w:lang w:val="en-US" w:eastAsia="zh-CN"/>
      </w:rPr>
      <w:t xml:space="preserve">  V1.0</w:t>
    </w:r>
    <w:r>
      <w:rPr>
        <w:rFonts w:hint="eastAsia"/>
        <w:u w:val="single"/>
        <w:lang w:val="en-US" w:eastAsia="zh-CN"/>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7"/>
      <w:pBdr>
        <w:bottom w:val="single" w:color="auto" w:sz="4" w:space="0"/>
      </w:pBdr>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FDC19B9"/>
    <w:multiLevelType w:val="singleLevel"/>
    <w:tmpl w:val="8FDC19B9"/>
    <w:lvl w:ilvl="0" w:tentative="0">
      <w:start w:val="1"/>
      <w:numFmt w:val="decimal"/>
      <w:suff w:val="nothing"/>
      <w:lvlText w:val="%1、"/>
      <w:lvlJc w:val="left"/>
      <w:pPr>
        <w:ind w:left="630" w:leftChars="0" w:firstLine="0" w:firstLineChars="0"/>
      </w:pPr>
    </w:lvl>
  </w:abstractNum>
  <w:abstractNum w:abstractNumId="1">
    <w:nsid w:val="96CE06E0"/>
    <w:multiLevelType w:val="singleLevel"/>
    <w:tmpl w:val="96CE06E0"/>
    <w:lvl w:ilvl="0" w:tentative="0">
      <w:start w:val="1"/>
      <w:numFmt w:val="decimal"/>
      <w:suff w:val="nothing"/>
      <w:lvlText w:val="%1、"/>
      <w:lvlJc w:val="left"/>
      <w:pPr>
        <w:ind w:left="630" w:leftChars="0" w:firstLine="0" w:firstLineChars="0"/>
      </w:pPr>
    </w:lvl>
  </w:abstractNum>
  <w:abstractNum w:abstractNumId="2">
    <w:nsid w:val="AA468A9F"/>
    <w:multiLevelType w:val="singleLevel"/>
    <w:tmpl w:val="AA468A9F"/>
    <w:lvl w:ilvl="0" w:tentative="0">
      <w:start w:val="1"/>
      <w:numFmt w:val="decimal"/>
      <w:suff w:val="nothing"/>
      <w:lvlText w:val="%1）"/>
      <w:lvlJc w:val="left"/>
    </w:lvl>
  </w:abstractNum>
  <w:abstractNum w:abstractNumId="3">
    <w:nsid w:val="C8E0E70F"/>
    <w:multiLevelType w:val="singleLevel"/>
    <w:tmpl w:val="C8E0E70F"/>
    <w:lvl w:ilvl="0" w:tentative="0">
      <w:start w:val="1"/>
      <w:numFmt w:val="decimal"/>
      <w:suff w:val="nothing"/>
      <w:lvlText w:val="%1、"/>
      <w:lvlJc w:val="left"/>
    </w:lvl>
  </w:abstractNum>
  <w:abstractNum w:abstractNumId="4">
    <w:nsid w:val="E1C28DB4"/>
    <w:multiLevelType w:val="singleLevel"/>
    <w:tmpl w:val="E1C28DB4"/>
    <w:lvl w:ilvl="0" w:tentative="0">
      <w:start w:val="1"/>
      <w:numFmt w:val="decimal"/>
      <w:suff w:val="nothing"/>
      <w:lvlText w:val="%1、"/>
      <w:lvlJc w:val="left"/>
    </w:lvl>
  </w:abstractNum>
  <w:abstractNum w:abstractNumId="5">
    <w:nsid w:val="12C00957"/>
    <w:multiLevelType w:val="multilevel"/>
    <w:tmpl w:val="12C00957"/>
    <w:lvl w:ilvl="0" w:tentative="0">
      <w:start w:val="1"/>
      <w:numFmt w:val="decimal"/>
      <w:lvlText w:val="%1、"/>
      <w:lvlJc w:val="left"/>
      <w:pPr>
        <w:ind w:left="786" w:hanging="360"/>
      </w:pPr>
      <w:rPr>
        <w:rFonts w:hint="default" w:ascii="Times New Roman" w:hAnsi="Times New Roman" w:cs="Times New Roman"/>
      </w:rPr>
    </w:lvl>
    <w:lvl w:ilvl="1" w:tentative="0">
      <w:start w:val="1"/>
      <w:numFmt w:val="lowerLetter"/>
      <w:lvlText w:val="%2)"/>
      <w:lvlJc w:val="left"/>
      <w:pPr>
        <w:ind w:left="1266" w:hanging="420"/>
      </w:pPr>
    </w:lvl>
    <w:lvl w:ilvl="2" w:tentative="0">
      <w:start w:val="1"/>
      <w:numFmt w:val="lowerRoman"/>
      <w:lvlText w:val="%3."/>
      <w:lvlJc w:val="right"/>
      <w:pPr>
        <w:ind w:left="1686" w:hanging="420"/>
      </w:pPr>
    </w:lvl>
    <w:lvl w:ilvl="3" w:tentative="0">
      <w:start w:val="1"/>
      <w:numFmt w:val="decimal"/>
      <w:lvlText w:val="%4."/>
      <w:lvlJc w:val="left"/>
      <w:pPr>
        <w:ind w:left="2106" w:hanging="420"/>
      </w:pPr>
    </w:lvl>
    <w:lvl w:ilvl="4" w:tentative="0">
      <w:start w:val="1"/>
      <w:numFmt w:val="lowerLetter"/>
      <w:lvlText w:val="%5)"/>
      <w:lvlJc w:val="left"/>
      <w:pPr>
        <w:ind w:left="2526" w:hanging="420"/>
      </w:pPr>
    </w:lvl>
    <w:lvl w:ilvl="5" w:tentative="0">
      <w:start w:val="1"/>
      <w:numFmt w:val="lowerRoman"/>
      <w:lvlText w:val="%6."/>
      <w:lvlJc w:val="right"/>
      <w:pPr>
        <w:ind w:left="2946" w:hanging="420"/>
      </w:pPr>
    </w:lvl>
    <w:lvl w:ilvl="6" w:tentative="0">
      <w:start w:val="1"/>
      <w:numFmt w:val="decimal"/>
      <w:lvlText w:val="%7."/>
      <w:lvlJc w:val="left"/>
      <w:pPr>
        <w:ind w:left="3366" w:hanging="420"/>
      </w:pPr>
    </w:lvl>
    <w:lvl w:ilvl="7" w:tentative="0">
      <w:start w:val="1"/>
      <w:numFmt w:val="lowerLetter"/>
      <w:lvlText w:val="%8)"/>
      <w:lvlJc w:val="left"/>
      <w:pPr>
        <w:ind w:left="3786" w:hanging="420"/>
      </w:pPr>
    </w:lvl>
    <w:lvl w:ilvl="8" w:tentative="0">
      <w:start w:val="1"/>
      <w:numFmt w:val="lowerRoman"/>
      <w:lvlText w:val="%9."/>
      <w:lvlJc w:val="right"/>
      <w:pPr>
        <w:ind w:left="4206" w:hanging="420"/>
      </w:pPr>
    </w:lvl>
  </w:abstractNum>
  <w:abstractNum w:abstractNumId="6">
    <w:nsid w:val="16783C51"/>
    <w:multiLevelType w:val="multilevel"/>
    <w:tmpl w:val="16783C51"/>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185A6534"/>
    <w:multiLevelType w:val="multilevel"/>
    <w:tmpl w:val="185A6534"/>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8">
    <w:nsid w:val="222A6347"/>
    <w:multiLevelType w:val="multilevel"/>
    <w:tmpl w:val="222A6347"/>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9">
    <w:nsid w:val="2DE03925"/>
    <w:multiLevelType w:val="multilevel"/>
    <w:tmpl w:val="2DE03925"/>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0">
    <w:nsid w:val="35B766C0"/>
    <w:multiLevelType w:val="multilevel"/>
    <w:tmpl w:val="35B766C0"/>
    <w:lvl w:ilvl="0" w:tentative="0">
      <w:start w:val="1"/>
      <w:numFmt w:val="decimalEnclosedCircle"/>
      <w:lvlText w:val="%1"/>
      <w:lvlJc w:val="left"/>
      <w:pPr>
        <w:ind w:left="780" w:hanging="360"/>
      </w:pPr>
      <w:rPr>
        <w:rFonts w:hint="default" w:ascii="宋体" w:hAnsi="宋体"/>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1">
    <w:nsid w:val="43FD7E83"/>
    <w:multiLevelType w:val="multilevel"/>
    <w:tmpl w:val="43FD7E83"/>
    <w:lvl w:ilvl="0" w:tentative="0">
      <w:start w:val="1"/>
      <w:numFmt w:val="decimal"/>
      <w:lvlText w:val="%1、"/>
      <w:lvlJc w:val="left"/>
      <w:pPr>
        <w:ind w:left="780" w:hanging="360"/>
      </w:pPr>
      <w:rPr>
        <w:rFonts w:hint="default" w:ascii="Times New Roman" w:hAnsi="Times New Roman" w:cs="Times New Roman"/>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2">
    <w:nsid w:val="4B3C2C33"/>
    <w:multiLevelType w:val="singleLevel"/>
    <w:tmpl w:val="4B3C2C33"/>
    <w:lvl w:ilvl="0" w:tentative="0">
      <w:start w:val="1"/>
      <w:numFmt w:val="decimal"/>
      <w:suff w:val="nothing"/>
      <w:lvlText w:val="%1）"/>
      <w:lvlJc w:val="left"/>
    </w:lvl>
  </w:abstractNum>
  <w:abstractNum w:abstractNumId="13">
    <w:nsid w:val="59F96DB4"/>
    <w:multiLevelType w:val="singleLevel"/>
    <w:tmpl w:val="59F96DB4"/>
    <w:lvl w:ilvl="0" w:tentative="0">
      <w:start w:val="1"/>
      <w:numFmt w:val="decimal"/>
      <w:suff w:val="nothing"/>
      <w:lvlText w:val="%1、"/>
      <w:lvlJc w:val="left"/>
    </w:lvl>
  </w:abstractNum>
  <w:abstractNum w:abstractNumId="14">
    <w:nsid w:val="59FAB84F"/>
    <w:multiLevelType w:val="singleLevel"/>
    <w:tmpl w:val="59FAB84F"/>
    <w:lvl w:ilvl="0" w:tentative="0">
      <w:start w:val="1"/>
      <w:numFmt w:val="decimal"/>
      <w:suff w:val="nothing"/>
      <w:lvlText w:val="%1、"/>
      <w:lvlJc w:val="left"/>
    </w:lvl>
  </w:abstractNum>
  <w:abstractNum w:abstractNumId="15">
    <w:nsid w:val="59FAC2F7"/>
    <w:multiLevelType w:val="singleLevel"/>
    <w:tmpl w:val="59FAC2F7"/>
    <w:lvl w:ilvl="0" w:tentative="0">
      <w:start w:val="1"/>
      <w:numFmt w:val="decimal"/>
      <w:suff w:val="nothing"/>
      <w:lvlText w:val="%1、"/>
      <w:lvlJc w:val="left"/>
    </w:lvl>
  </w:abstractNum>
  <w:abstractNum w:abstractNumId="16">
    <w:nsid w:val="59FBC49D"/>
    <w:multiLevelType w:val="singleLevel"/>
    <w:tmpl w:val="59FBC49D"/>
    <w:lvl w:ilvl="0" w:tentative="0">
      <w:start w:val="1"/>
      <w:numFmt w:val="decimal"/>
      <w:suff w:val="nothing"/>
      <w:lvlText w:val="%1、"/>
      <w:lvlJc w:val="left"/>
    </w:lvl>
  </w:abstractNum>
  <w:abstractNum w:abstractNumId="17">
    <w:nsid w:val="59FBC522"/>
    <w:multiLevelType w:val="singleLevel"/>
    <w:tmpl w:val="59FBC522"/>
    <w:lvl w:ilvl="0" w:tentative="0">
      <w:start w:val="1"/>
      <w:numFmt w:val="decimal"/>
      <w:suff w:val="nothing"/>
      <w:lvlText w:val="%1、"/>
      <w:lvlJc w:val="left"/>
    </w:lvl>
  </w:abstractNum>
  <w:abstractNum w:abstractNumId="18">
    <w:nsid w:val="59FBC6C2"/>
    <w:multiLevelType w:val="singleLevel"/>
    <w:tmpl w:val="59FBC6C2"/>
    <w:lvl w:ilvl="0" w:tentative="0">
      <w:start w:val="1"/>
      <w:numFmt w:val="decimal"/>
      <w:suff w:val="nothing"/>
      <w:lvlText w:val="%1、"/>
      <w:lvlJc w:val="left"/>
    </w:lvl>
  </w:abstractNum>
  <w:abstractNum w:abstractNumId="19">
    <w:nsid w:val="59FBC75A"/>
    <w:multiLevelType w:val="singleLevel"/>
    <w:tmpl w:val="59FBC75A"/>
    <w:lvl w:ilvl="0" w:tentative="0">
      <w:start w:val="1"/>
      <w:numFmt w:val="decimal"/>
      <w:suff w:val="nothing"/>
      <w:lvlText w:val="%1、"/>
      <w:lvlJc w:val="left"/>
    </w:lvl>
  </w:abstractNum>
  <w:abstractNum w:abstractNumId="20">
    <w:nsid w:val="59FBC787"/>
    <w:multiLevelType w:val="singleLevel"/>
    <w:tmpl w:val="59FBC787"/>
    <w:lvl w:ilvl="0" w:tentative="0">
      <w:start w:val="1"/>
      <w:numFmt w:val="decimal"/>
      <w:suff w:val="nothing"/>
      <w:lvlText w:val="%1、"/>
      <w:lvlJc w:val="left"/>
    </w:lvl>
  </w:abstractNum>
  <w:abstractNum w:abstractNumId="21">
    <w:nsid w:val="59FBC7EB"/>
    <w:multiLevelType w:val="singleLevel"/>
    <w:tmpl w:val="59FBC7EB"/>
    <w:lvl w:ilvl="0" w:tentative="0">
      <w:start w:val="1"/>
      <w:numFmt w:val="decimal"/>
      <w:suff w:val="nothing"/>
      <w:lvlText w:val="%1、"/>
      <w:lvlJc w:val="left"/>
    </w:lvl>
  </w:abstractNum>
  <w:abstractNum w:abstractNumId="22">
    <w:nsid w:val="59FBC872"/>
    <w:multiLevelType w:val="singleLevel"/>
    <w:tmpl w:val="59FBC872"/>
    <w:lvl w:ilvl="0" w:tentative="0">
      <w:start w:val="1"/>
      <w:numFmt w:val="decimal"/>
      <w:suff w:val="nothing"/>
      <w:lvlText w:val="%1、"/>
      <w:lvlJc w:val="left"/>
    </w:lvl>
  </w:abstractNum>
  <w:abstractNum w:abstractNumId="23">
    <w:nsid w:val="59FBC8AF"/>
    <w:multiLevelType w:val="singleLevel"/>
    <w:tmpl w:val="59FBC8AF"/>
    <w:lvl w:ilvl="0" w:tentative="0">
      <w:start w:val="1"/>
      <w:numFmt w:val="decimal"/>
      <w:suff w:val="nothing"/>
      <w:lvlText w:val="%1、"/>
      <w:lvlJc w:val="left"/>
    </w:lvl>
  </w:abstractNum>
  <w:abstractNum w:abstractNumId="24">
    <w:nsid w:val="59FBC931"/>
    <w:multiLevelType w:val="singleLevel"/>
    <w:tmpl w:val="59FBC931"/>
    <w:lvl w:ilvl="0" w:tentative="0">
      <w:start w:val="1"/>
      <w:numFmt w:val="decimal"/>
      <w:suff w:val="nothing"/>
      <w:lvlText w:val="%1、"/>
      <w:lvlJc w:val="left"/>
    </w:lvl>
  </w:abstractNum>
  <w:abstractNum w:abstractNumId="25">
    <w:nsid w:val="59FC6166"/>
    <w:multiLevelType w:val="singleLevel"/>
    <w:tmpl w:val="59FC6166"/>
    <w:lvl w:ilvl="0" w:tentative="0">
      <w:start w:val="1"/>
      <w:numFmt w:val="decimal"/>
      <w:suff w:val="nothing"/>
      <w:lvlText w:val="%1、"/>
      <w:lvlJc w:val="left"/>
    </w:lvl>
  </w:abstractNum>
  <w:abstractNum w:abstractNumId="26">
    <w:nsid w:val="59FC686C"/>
    <w:multiLevelType w:val="singleLevel"/>
    <w:tmpl w:val="59FC686C"/>
    <w:lvl w:ilvl="0" w:tentative="0">
      <w:start w:val="2"/>
      <w:numFmt w:val="decimal"/>
      <w:suff w:val="nothing"/>
      <w:lvlText w:val="%1、"/>
      <w:lvlJc w:val="left"/>
    </w:lvl>
  </w:abstractNum>
  <w:abstractNum w:abstractNumId="27">
    <w:nsid w:val="59FD20DC"/>
    <w:multiLevelType w:val="singleLevel"/>
    <w:tmpl w:val="59FD20DC"/>
    <w:lvl w:ilvl="0" w:tentative="0">
      <w:start w:val="1"/>
      <w:numFmt w:val="decimal"/>
      <w:suff w:val="nothing"/>
      <w:lvlText w:val="%1、"/>
      <w:lvlJc w:val="left"/>
    </w:lvl>
  </w:abstractNum>
  <w:abstractNum w:abstractNumId="28">
    <w:nsid w:val="59FD79B8"/>
    <w:multiLevelType w:val="singleLevel"/>
    <w:tmpl w:val="59FD79B8"/>
    <w:lvl w:ilvl="0" w:tentative="0">
      <w:start w:val="1"/>
      <w:numFmt w:val="decimal"/>
      <w:suff w:val="nothing"/>
      <w:lvlText w:val="%1、"/>
      <w:lvlJc w:val="left"/>
    </w:lvl>
  </w:abstractNum>
  <w:abstractNum w:abstractNumId="29">
    <w:nsid w:val="59FD82D1"/>
    <w:multiLevelType w:val="singleLevel"/>
    <w:tmpl w:val="59FD82D1"/>
    <w:lvl w:ilvl="0" w:tentative="0">
      <w:start w:val="2"/>
      <w:numFmt w:val="decimal"/>
      <w:suff w:val="nothing"/>
      <w:lvlText w:val="%1、"/>
      <w:lvlJc w:val="left"/>
    </w:lvl>
  </w:abstractNum>
  <w:abstractNum w:abstractNumId="30">
    <w:nsid w:val="59FDD146"/>
    <w:multiLevelType w:val="singleLevel"/>
    <w:tmpl w:val="59FDD146"/>
    <w:lvl w:ilvl="0" w:tentative="0">
      <w:start w:val="2"/>
      <w:numFmt w:val="decimal"/>
      <w:suff w:val="nothing"/>
      <w:lvlText w:val="%1、"/>
      <w:lvlJc w:val="left"/>
    </w:lvl>
  </w:abstractNum>
  <w:abstractNum w:abstractNumId="31">
    <w:nsid w:val="59FDD2E9"/>
    <w:multiLevelType w:val="singleLevel"/>
    <w:tmpl w:val="59FDD2E9"/>
    <w:lvl w:ilvl="0" w:tentative="0">
      <w:start w:val="1"/>
      <w:numFmt w:val="decimal"/>
      <w:suff w:val="nothing"/>
      <w:lvlText w:val="%1、"/>
      <w:lvlJc w:val="left"/>
    </w:lvl>
  </w:abstractNum>
  <w:abstractNum w:abstractNumId="32">
    <w:nsid w:val="5A0020FF"/>
    <w:multiLevelType w:val="singleLevel"/>
    <w:tmpl w:val="5A0020FF"/>
    <w:lvl w:ilvl="0" w:tentative="0">
      <w:start w:val="1"/>
      <w:numFmt w:val="decimal"/>
      <w:suff w:val="nothing"/>
      <w:lvlText w:val="%1、"/>
      <w:lvlJc w:val="left"/>
    </w:lvl>
  </w:abstractNum>
  <w:abstractNum w:abstractNumId="33">
    <w:nsid w:val="5A0027D1"/>
    <w:multiLevelType w:val="singleLevel"/>
    <w:tmpl w:val="5A0027D1"/>
    <w:lvl w:ilvl="0" w:tentative="0">
      <w:start w:val="1"/>
      <w:numFmt w:val="decimal"/>
      <w:suff w:val="nothing"/>
      <w:lvlText w:val="%1、"/>
      <w:lvlJc w:val="left"/>
    </w:lvl>
  </w:abstractNum>
  <w:abstractNum w:abstractNumId="34">
    <w:nsid w:val="5A0148BC"/>
    <w:multiLevelType w:val="singleLevel"/>
    <w:tmpl w:val="5A0148BC"/>
    <w:lvl w:ilvl="0" w:tentative="0">
      <w:start w:val="1"/>
      <w:numFmt w:val="decimal"/>
      <w:suff w:val="nothing"/>
      <w:lvlText w:val="%1、"/>
      <w:lvlJc w:val="left"/>
    </w:lvl>
  </w:abstractNum>
  <w:abstractNum w:abstractNumId="35">
    <w:nsid w:val="5A02557F"/>
    <w:multiLevelType w:val="singleLevel"/>
    <w:tmpl w:val="5A02557F"/>
    <w:lvl w:ilvl="0" w:tentative="0">
      <w:start w:val="1"/>
      <w:numFmt w:val="decimal"/>
      <w:suff w:val="nothing"/>
      <w:lvlText w:val="%1、"/>
      <w:lvlJc w:val="left"/>
    </w:lvl>
  </w:abstractNum>
  <w:abstractNum w:abstractNumId="36">
    <w:nsid w:val="5C4C21CA"/>
    <w:multiLevelType w:val="multilevel"/>
    <w:tmpl w:val="5C4C21CA"/>
    <w:lvl w:ilvl="0" w:tentative="0">
      <w:start w:val="1"/>
      <w:numFmt w:val="chineseCountingThousand"/>
      <w:pStyle w:val="2"/>
      <w:lvlText w:val="%1、"/>
      <w:lvlJc w:val="left"/>
      <w:pPr>
        <w:ind w:left="432" w:hanging="432"/>
      </w:pPr>
      <w:rPr>
        <w:rFonts w:hint="eastAsia"/>
        <w:lang w:val="en-US"/>
      </w:rPr>
    </w:lvl>
    <w:lvl w:ilvl="1" w:tentative="0">
      <w:start w:val="1"/>
      <w:numFmt w:val="decimal"/>
      <w:pStyle w:val="3"/>
      <w:isLgl/>
      <w:lvlText w:val="%1.%2、"/>
      <w:lvlJc w:val="left"/>
      <w:pPr>
        <w:ind w:left="284" w:hanging="284"/>
      </w:pPr>
      <w:rPr>
        <w:rFonts w:ascii="Times New Roman" w:hAnsi="Times New Roman" w:cs="Times New Roman"/>
        <w:b w:val="0"/>
        <w:bCs w:val="0"/>
        <w:i w:val="0"/>
        <w:iCs w:val="0"/>
        <w:caps w:val="0"/>
        <w:smallCaps w:val="0"/>
        <w:strike w:val="0"/>
        <w:dstrike w:val="0"/>
        <w:outline w:val="0"/>
        <w:shadow w:val="0"/>
        <w:emboss w:val="0"/>
        <w:imprint w:val="0"/>
        <w:vanish w:val="0"/>
        <w:spacing w:val="0"/>
        <w:position w:val="0"/>
        <w:u w:val="none"/>
        <w:vertAlign w:val="baseline"/>
      </w:rPr>
    </w:lvl>
    <w:lvl w:ilvl="2" w:tentative="0">
      <w:start w:val="1"/>
      <w:numFmt w:val="decimal"/>
      <w:pStyle w:val="4"/>
      <w:isLgl/>
      <w:lvlText w:val="%1.%2.%3、"/>
      <w:lvlJc w:val="left"/>
      <w:pPr>
        <w:ind w:left="689" w:hanging="720"/>
      </w:pPr>
      <w:rPr>
        <w:rFonts w:hint="eastAsia"/>
      </w:rPr>
    </w:lvl>
    <w:lvl w:ilvl="3" w:tentative="0">
      <w:start w:val="1"/>
      <w:numFmt w:val="decimal"/>
      <w:pStyle w:val="5"/>
      <w:isLgl/>
      <w:lvlText w:val="%1.%2.%3.%4、"/>
      <w:lvlJc w:val="left"/>
      <w:pPr>
        <w:ind w:left="833" w:hanging="864"/>
      </w:pPr>
      <w:rPr>
        <w:rFonts w:hint="eastAsia" w:ascii="Times New Roman" w:hAnsi="Times New Roman" w:cs="Times New Roman"/>
        <w:b w:val="0"/>
        <w:bCs w:val="0"/>
        <w:i w:val="0"/>
        <w:iCs w:val="0"/>
        <w:caps w:val="0"/>
        <w:smallCaps w:val="0"/>
        <w:strike w:val="0"/>
        <w:dstrike w:val="0"/>
        <w:outline w:val="0"/>
        <w:shadow w:val="0"/>
        <w:snapToGrid w:val="0"/>
        <w:color w:val="000000"/>
        <w:spacing w:val="0"/>
        <w:w w:val="0"/>
        <w:kern w:val="0"/>
        <w:position w:val="0"/>
        <w:szCs w:val="16"/>
        <w:u w:val="none"/>
      </w:rPr>
    </w:lvl>
    <w:lvl w:ilvl="4" w:tentative="0">
      <w:start w:val="1"/>
      <w:numFmt w:val="decimal"/>
      <w:pStyle w:val="6"/>
      <w:isLgl/>
      <w:lvlText w:val="%1.%2.%3.%4.%5、"/>
      <w:lvlJc w:val="left"/>
      <w:pPr>
        <w:ind w:left="977" w:hanging="1008"/>
      </w:pPr>
      <w:rPr>
        <w:rFonts w:hint="eastAsia"/>
      </w:rPr>
    </w:lvl>
    <w:lvl w:ilvl="5" w:tentative="0">
      <w:start w:val="1"/>
      <w:numFmt w:val="decimal"/>
      <w:isLgl/>
      <w:lvlText w:val="%1.%2.%3.%4.%5.%6、"/>
      <w:lvlJc w:val="left"/>
      <w:pPr>
        <w:ind w:left="1121" w:hanging="1152"/>
      </w:pPr>
      <w:rPr>
        <w:rFonts w:hint="eastAsia"/>
      </w:rPr>
    </w:lvl>
    <w:lvl w:ilvl="6" w:tentative="0">
      <w:start w:val="1"/>
      <w:numFmt w:val="decimal"/>
      <w:lvlText w:val="%1.%2.%3.%4.%5.%6.%7"/>
      <w:lvlJc w:val="left"/>
      <w:pPr>
        <w:ind w:left="1265" w:hanging="1296"/>
      </w:pPr>
      <w:rPr>
        <w:rFonts w:hint="eastAsia"/>
      </w:rPr>
    </w:lvl>
    <w:lvl w:ilvl="7" w:tentative="0">
      <w:start w:val="1"/>
      <w:numFmt w:val="decimal"/>
      <w:lvlText w:val="%1.%2.%3.%4.%5.%6.%7.%8"/>
      <w:lvlJc w:val="left"/>
      <w:pPr>
        <w:ind w:left="1409" w:hanging="1440"/>
      </w:pPr>
      <w:rPr>
        <w:rFonts w:hint="eastAsia"/>
      </w:rPr>
    </w:lvl>
    <w:lvl w:ilvl="8" w:tentative="0">
      <w:start w:val="1"/>
      <w:numFmt w:val="decimal"/>
      <w:lvlText w:val="%1.%2.%3.%4.%5.%6.%7.%8.%9"/>
      <w:lvlJc w:val="left"/>
      <w:pPr>
        <w:ind w:left="1553" w:hanging="1584"/>
      </w:pPr>
      <w:rPr>
        <w:rFonts w:hint="eastAsia"/>
      </w:rPr>
    </w:lvl>
  </w:abstractNum>
  <w:num w:numId="1">
    <w:abstractNumId w:val="36"/>
  </w:num>
  <w:num w:numId="2">
    <w:abstractNumId w:val="10"/>
  </w:num>
  <w:num w:numId="3">
    <w:abstractNumId w:val="2"/>
  </w:num>
  <w:num w:numId="4">
    <w:abstractNumId w:val="13"/>
  </w:num>
  <w:num w:numId="5">
    <w:abstractNumId w:val="16"/>
  </w:num>
  <w:num w:numId="6">
    <w:abstractNumId w:val="17"/>
  </w:num>
  <w:num w:numId="7">
    <w:abstractNumId w:val="26"/>
  </w:num>
  <w:num w:numId="8">
    <w:abstractNumId w:val="28"/>
  </w:num>
  <w:num w:numId="9">
    <w:abstractNumId w:val="14"/>
  </w:num>
  <w:num w:numId="10">
    <w:abstractNumId w:val="31"/>
  </w:num>
  <w:num w:numId="11">
    <w:abstractNumId w:val="0"/>
  </w:num>
  <w:num w:numId="12">
    <w:abstractNumId w:val="32"/>
  </w:num>
  <w:num w:numId="13">
    <w:abstractNumId w:val="9"/>
  </w:num>
  <w:num w:numId="14">
    <w:abstractNumId w:val="6"/>
  </w:num>
  <w:num w:numId="15">
    <w:abstractNumId w:val="15"/>
  </w:num>
  <w:num w:numId="16">
    <w:abstractNumId w:val="33"/>
  </w:num>
  <w:num w:numId="17">
    <w:abstractNumId w:val="34"/>
  </w:num>
  <w:num w:numId="18">
    <w:abstractNumId w:val="18"/>
  </w:num>
  <w:num w:numId="19">
    <w:abstractNumId w:val="12"/>
  </w:num>
  <w:num w:numId="20">
    <w:abstractNumId w:val="5"/>
  </w:num>
  <w:num w:numId="21">
    <w:abstractNumId w:val="25"/>
  </w:num>
  <w:num w:numId="22">
    <w:abstractNumId w:val="27"/>
  </w:num>
  <w:num w:numId="23">
    <w:abstractNumId w:val="19"/>
  </w:num>
  <w:num w:numId="24">
    <w:abstractNumId w:val="20"/>
  </w:num>
  <w:num w:numId="25">
    <w:abstractNumId w:val="21"/>
  </w:num>
  <w:num w:numId="26">
    <w:abstractNumId w:val="30"/>
  </w:num>
  <w:num w:numId="27">
    <w:abstractNumId w:val="8"/>
  </w:num>
  <w:num w:numId="28">
    <w:abstractNumId w:val="22"/>
  </w:num>
  <w:num w:numId="29">
    <w:abstractNumId w:val="7"/>
  </w:num>
  <w:num w:numId="30">
    <w:abstractNumId w:val="23"/>
  </w:num>
  <w:num w:numId="31">
    <w:abstractNumId w:val="24"/>
  </w:num>
  <w:num w:numId="32">
    <w:abstractNumId w:val="4"/>
  </w:num>
  <w:num w:numId="33">
    <w:abstractNumId w:val="35"/>
  </w:num>
  <w:num w:numId="34">
    <w:abstractNumId w:val="29"/>
  </w:num>
  <w:num w:numId="35">
    <w:abstractNumId w:val="3"/>
  </w:num>
  <w:num w:numId="36">
    <w:abstractNumId w:val="11"/>
  </w:num>
  <w:num w:numId="3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0"/>
  <w:bordersDoNotSurroundFooter w:val="0"/>
  <w:doNotTrackMoves/>
  <w:documentProtection w:enforcement="0"/>
  <w:defaultTabStop w:val="5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5377"/>
    <w:rsid w:val="00003A0F"/>
    <w:rsid w:val="0005160B"/>
    <w:rsid w:val="00083E7D"/>
    <w:rsid w:val="000A6AD0"/>
    <w:rsid w:val="000C62DE"/>
    <w:rsid w:val="000D5377"/>
    <w:rsid w:val="0012304B"/>
    <w:rsid w:val="001601DD"/>
    <w:rsid w:val="001675CF"/>
    <w:rsid w:val="001856DA"/>
    <w:rsid w:val="001A0B07"/>
    <w:rsid w:val="001A7DA9"/>
    <w:rsid w:val="001B374D"/>
    <w:rsid w:val="00217143"/>
    <w:rsid w:val="002305F4"/>
    <w:rsid w:val="002A0A07"/>
    <w:rsid w:val="002D0D02"/>
    <w:rsid w:val="002E3B88"/>
    <w:rsid w:val="002E5D51"/>
    <w:rsid w:val="002F4E75"/>
    <w:rsid w:val="003161E1"/>
    <w:rsid w:val="00356468"/>
    <w:rsid w:val="00365635"/>
    <w:rsid w:val="003C7094"/>
    <w:rsid w:val="004155DA"/>
    <w:rsid w:val="00441038"/>
    <w:rsid w:val="004B1074"/>
    <w:rsid w:val="005605FC"/>
    <w:rsid w:val="005A59DE"/>
    <w:rsid w:val="00614EFA"/>
    <w:rsid w:val="00642798"/>
    <w:rsid w:val="00651B85"/>
    <w:rsid w:val="00704F2E"/>
    <w:rsid w:val="007066BF"/>
    <w:rsid w:val="00715E1E"/>
    <w:rsid w:val="007A0BEF"/>
    <w:rsid w:val="007A7601"/>
    <w:rsid w:val="008A472C"/>
    <w:rsid w:val="008C04B4"/>
    <w:rsid w:val="008C48A1"/>
    <w:rsid w:val="008E74A1"/>
    <w:rsid w:val="00940638"/>
    <w:rsid w:val="009A334D"/>
    <w:rsid w:val="009A446C"/>
    <w:rsid w:val="009C75AD"/>
    <w:rsid w:val="009D3684"/>
    <w:rsid w:val="009E1245"/>
    <w:rsid w:val="00A00729"/>
    <w:rsid w:val="00A24F82"/>
    <w:rsid w:val="00A30751"/>
    <w:rsid w:val="00A3305E"/>
    <w:rsid w:val="00A41903"/>
    <w:rsid w:val="00A575EA"/>
    <w:rsid w:val="00A764CC"/>
    <w:rsid w:val="00AF01D8"/>
    <w:rsid w:val="00B059DE"/>
    <w:rsid w:val="00B226C7"/>
    <w:rsid w:val="00B529C4"/>
    <w:rsid w:val="00B8680A"/>
    <w:rsid w:val="00B96EF4"/>
    <w:rsid w:val="00BE6133"/>
    <w:rsid w:val="00C00F09"/>
    <w:rsid w:val="00C05B42"/>
    <w:rsid w:val="00C208F8"/>
    <w:rsid w:val="00C94B67"/>
    <w:rsid w:val="00CE2DB7"/>
    <w:rsid w:val="00D13013"/>
    <w:rsid w:val="00D21AB4"/>
    <w:rsid w:val="00D44701"/>
    <w:rsid w:val="00D6408E"/>
    <w:rsid w:val="00DB4BF4"/>
    <w:rsid w:val="00DC1236"/>
    <w:rsid w:val="00DF4C1D"/>
    <w:rsid w:val="00E03572"/>
    <w:rsid w:val="00E74DB6"/>
    <w:rsid w:val="00EA09F8"/>
    <w:rsid w:val="00F205AB"/>
    <w:rsid w:val="00F93B1A"/>
    <w:rsid w:val="011269F0"/>
    <w:rsid w:val="027F577F"/>
    <w:rsid w:val="02813624"/>
    <w:rsid w:val="032C488E"/>
    <w:rsid w:val="033B0147"/>
    <w:rsid w:val="03C74CFD"/>
    <w:rsid w:val="03CE29E0"/>
    <w:rsid w:val="03F92203"/>
    <w:rsid w:val="04691DD2"/>
    <w:rsid w:val="048F37AA"/>
    <w:rsid w:val="04BE1BC8"/>
    <w:rsid w:val="04CB6556"/>
    <w:rsid w:val="04DB3EDE"/>
    <w:rsid w:val="0537792F"/>
    <w:rsid w:val="06C90FF9"/>
    <w:rsid w:val="071F098B"/>
    <w:rsid w:val="074465E5"/>
    <w:rsid w:val="07643A88"/>
    <w:rsid w:val="077D1381"/>
    <w:rsid w:val="081539C7"/>
    <w:rsid w:val="09151DC6"/>
    <w:rsid w:val="0A093EC8"/>
    <w:rsid w:val="0AEF6873"/>
    <w:rsid w:val="0B2E7590"/>
    <w:rsid w:val="0B403533"/>
    <w:rsid w:val="0B460007"/>
    <w:rsid w:val="0B5862B8"/>
    <w:rsid w:val="0C311D99"/>
    <w:rsid w:val="0C43359E"/>
    <w:rsid w:val="0CBB1143"/>
    <w:rsid w:val="0DB20AC7"/>
    <w:rsid w:val="0E515900"/>
    <w:rsid w:val="0E5B6F39"/>
    <w:rsid w:val="0EF866C9"/>
    <w:rsid w:val="0F066A5F"/>
    <w:rsid w:val="0FAE5271"/>
    <w:rsid w:val="105A6834"/>
    <w:rsid w:val="106516D3"/>
    <w:rsid w:val="111126A3"/>
    <w:rsid w:val="119164CC"/>
    <w:rsid w:val="11C014B8"/>
    <w:rsid w:val="11E32DA3"/>
    <w:rsid w:val="122576CB"/>
    <w:rsid w:val="12770593"/>
    <w:rsid w:val="12C244CA"/>
    <w:rsid w:val="136B46BF"/>
    <w:rsid w:val="140C7CD9"/>
    <w:rsid w:val="15544AA4"/>
    <w:rsid w:val="1590502F"/>
    <w:rsid w:val="15DF4853"/>
    <w:rsid w:val="15FF149B"/>
    <w:rsid w:val="16A23EC3"/>
    <w:rsid w:val="17990077"/>
    <w:rsid w:val="179C1EC2"/>
    <w:rsid w:val="17A370D7"/>
    <w:rsid w:val="180151B6"/>
    <w:rsid w:val="1812649E"/>
    <w:rsid w:val="183B41C0"/>
    <w:rsid w:val="18D90DB8"/>
    <w:rsid w:val="18EF6072"/>
    <w:rsid w:val="19094DB7"/>
    <w:rsid w:val="19200052"/>
    <w:rsid w:val="1954601C"/>
    <w:rsid w:val="19B960F9"/>
    <w:rsid w:val="19C412D1"/>
    <w:rsid w:val="1A5E1EB9"/>
    <w:rsid w:val="1A885F27"/>
    <w:rsid w:val="1AF33D62"/>
    <w:rsid w:val="1B0C6017"/>
    <w:rsid w:val="1B5825BD"/>
    <w:rsid w:val="1BB14252"/>
    <w:rsid w:val="1BBD0478"/>
    <w:rsid w:val="1C845706"/>
    <w:rsid w:val="1C8F4078"/>
    <w:rsid w:val="1D1734F5"/>
    <w:rsid w:val="1D4A61AF"/>
    <w:rsid w:val="1DDD7A64"/>
    <w:rsid w:val="1DE10BE6"/>
    <w:rsid w:val="1DE473AF"/>
    <w:rsid w:val="1E2606BE"/>
    <w:rsid w:val="1EF832AF"/>
    <w:rsid w:val="1F8023CF"/>
    <w:rsid w:val="205953ED"/>
    <w:rsid w:val="206B46D9"/>
    <w:rsid w:val="20835CCD"/>
    <w:rsid w:val="20DD7035"/>
    <w:rsid w:val="219444C3"/>
    <w:rsid w:val="21A119A6"/>
    <w:rsid w:val="21AE1EC8"/>
    <w:rsid w:val="21BF2376"/>
    <w:rsid w:val="223E093B"/>
    <w:rsid w:val="225E2C76"/>
    <w:rsid w:val="22C03DD8"/>
    <w:rsid w:val="22D50E1C"/>
    <w:rsid w:val="230361D7"/>
    <w:rsid w:val="23150B88"/>
    <w:rsid w:val="23AE6109"/>
    <w:rsid w:val="241F5D08"/>
    <w:rsid w:val="2432727F"/>
    <w:rsid w:val="2475671E"/>
    <w:rsid w:val="248441B0"/>
    <w:rsid w:val="25105F24"/>
    <w:rsid w:val="25331A50"/>
    <w:rsid w:val="2540649F"/>
    <w:rsid w:val="255410FB"/>
    <w:rsid w:val="25582C07"/>
    <w:rsid w:val="25706852"/>
    <w:rsid w:val="25B63149"/>
    <w:rsid w:val="26F4301A"/>
    <w:rsid w:val="27060C00"/>
    <w:rsid w:val="274F587B"/>
    <w:rsid w:val="278338C2"/>
    <w:rsid w:val="279643B0"/>
    <w:rsid w:val="28382169"/>
    <w:rsid w:val="28790A34"/>
    <w:rsid w:val="2A6F0407"/>
    <w:rsid w:val="2A872BA2"/>
    <w:rsid w:val="2A9E4E93"/>
    <w:rsid w:val="2AAC680A"/>
    <w:rsid w:val="2B8C44A0"/>
    <w:rsid w:val="2BD93072"/>
    <w:rsid w:val="2C5451E9"/>
    <w:rsid w:val="2C803912"/>
    <w:rsid w:val="2CDA09DE"/>
    <w:rsid w:val="2CF1633A"/>
    <w:rsid w:val="2D346ED0"/>
    <w:rsid w:val="2D85235E"/>
    <w:rsid w:val="2DA54BEE"/>
    <w:rsid w:val="2E074789"/>
    <w:rsid w:val="2E3E7B2F"/>
    <w:rsid w:val="2E471934"/>
    <w:rsid w:val="2E800A66"/>
    <w:rsid w:val="2E8D1C98"/>
    <w:rsid w:val="2EAA1F00"/>
    <w:rsid w:val="2EB57D59"/>
    <w:rsid w:val="2EB75AAD"/>
    <w:rsid w:val="2F2E07C0"/>
    <w:rsid w:val="2F317DF2"/>
    <w:rsid w:val="2F3E727B"/>
    <w:rsid w:val="2F525B4E"/>
    <w:rsid w:val="2F6F4114"/>
    <w:rsid w:val="2F724ED1"/>
    <w:rsid w:val="2F8B42B8"/>
    <w:rsid w:val="30165DBE"/>
    <w:rsid w:val="302A6433"/>
    <w:rsid w:val="302D0209"/>
    <w:rsid w:val="3127792F"/>
    <w:rsid w:val="31463E30"/>
    <w:rsid w:val="31673907"/>
    <w:rsid w:val="31D811E3"/>
    <w:rsid w:val="31FD24C4"/>
    <w:rsid w:val="320478DB"/>
    <w:rsid w:val="32742DE6"/>
    <w:rsid w:val="327A4413"/>
    <w:rsid w:val="331C5EE6"/>
    <w:rsid w:val="35467F83"/>
    <w:rsid w:val="35F03EFF"/>
    <w:rsid w:val="368D4E82"/>
    <w:rsid w:val="37AF1289"/>
    <w:rsid w:val="38A401FC"/>
    <w:rsid w:val="38D86640"/>
    <w:rsid w:val="38E44D9E"/>
    <w:rsid w:val="390B65DE"/>
    <w:rsid w:val="394825F3"/>
    <w:rsid w:val="39CD17A0"/>
    <w:rsid w:val="3B355E38"/>
    <w:rsid w:val="3B4E0E60"/>
    <w:rsid w:val="3B6B16DB"/>
    <w:rsid w:val="3BD33F4D"/>
    <w:rsid w:val="3BE23617"/>
    <w:rsid w:val="3BED65AC"/>
    <w:rsid w:val="3E6D24D1"/>
    <w:rsid w:val="3ECE65DC"/>
    <w:rsid w:val="3F007C07"/>
    <w:rsid w:val="3F7122AA"/>
    <w:rsid w:val="4010473F"/>
    <w:rsid w:val="416F7E92"/>
    <w:rsid w:val="41C57B2A"/>
    <w:rsid w:val="41F429FD"/>
    <w:rsid w:val="420D4050"/>
    <w:rsid w:val="423C49B8"/>
    <w:rsid w:val="430F330D"/>
    <w:rsid w:val="43583F14"/>
    <w:rsid w:val="44657B6F"/>
    <w:rsid w:val="44727E39"/>
    <w:rsid w:val="44A65F14"/>
    <w:rsid w:val="44B8684D"/>
    <w:rsid w:val="44BC385C"/>
    <w:rsid w:val="458D1BDF"/>
    <w:rsid w:val="45F05D0E"/>
    <w:rsid w:val="4699539E"/>
    <w:rsid w:val="474A2D6C"/>
    <w:rsid w:val="47917E7B"/>
    <w:rsid w:val="47B436F2"/>
    <w:rsid w:val="47CA338E"/>
    <w:rsid w:val="48523170"/>
    <w:rsid w:val="48B516F2"/>
    <w:rsid w:val="48FD795F"/>
    <w:rsid w:val="492B586A"/>
    <w:rsid w:val="4A5B448C"/>
    <w:rsid w:val="4ABC758D"/>
    <w:rsid w:val="4B4E669C"/>
    <w:rsid w:val="4B766D87"/>
    <w:rsid w:val="4BAF353E"/>
    <w:rsid w:val="4BD629B0"/>
    <w:rsid w:val="4C964CB6"/>
    <w:rsid w:val="4CA02FB9"/>
    <w:rsid w:val="4D0E533B"/>
    <w:rsid w:val="4D3929FE"/>
    <w:rsid w:val="4E3150FE"/>
    <w:rsid w:val="4E723B35"/>
    <w:rsid w:val="4EF74FE0"/>
    <w:rsid w:val="4F4B55F8"/>
    <w:rsid w:val="4F692574"/>
    <w:rsid w:val="4FEB3605"/>
    <w:rsid w:val="502B1A70"/>
    <w:rsid w:val="50492518"/>
    <w:rsid w:val="50544D34"/>
    <w:rsid w:val="51BA7D64"/>
    <w:rsid w:val="523328A6"/>
    <w:rsid w:val="528E0D00"/>
    <w:rsid w:val="52E81EAC"/>
    <w:rsid w:val="53053DC2"/>
    <w:rsid w:val="53447041"/>
    <w:rsid w:val="53870909"/>
    <w:rsid w:val="53E96248"/>
    <w:rsid w:val="5426233E"/>
    <w:rsid w:val="5432291D"/>
    <w:rsid w:val="55221ABE"/>
    <w:rsid w:val="55380E7B"/>
    <w:rsid w:val="554A294D"/>
    <w:rsid w:val="554F09C8"/>
    <w:rsid w:val="55DE60DE"/>
    <w:rsid w:val="565F2775"/>
    <w:rsid w:val="56691FD6"/>
    <w:rsid w:val="58AD223D"/>
    <w:rsid w:val="58ED61B3"/>
    <w:rsid w:val="58F1153B"/>
    <w:rsid w:val="58FE124A"/>
    <w:rsid w:val="59422EE7"/>
    <w:rsid w:val="59605962"/>
    <w:rsid w:val="5A373B72"/>
    <w:rsid w:val="5A381494"/>
    <w:rsid w:val="5A777A04"/>
    <w:rsid w:val="5AF744D4"/>
    <w:rsid w:val="5B144513"/>
    <w:rsid w:val="5B204ECD"/>
    <w:rsid w:val="5B62281D"/>
    <w:rsid w:val="5B991185"/>
    <w:rsid w:val="5BBA65C6"/>
    <w:rsid w:val="5BE528DC"/>
    <w:rsid w:val="5C241F69"/>
    <w:rsid w:val="5C5B44CF"/>
    <w:rsid w:val="5C6D551D"/>
    <w:rsid w:val="5D593D7C"/>
    <w:rsid w:val="5D721142"/>
    <w:rsid w:val="5DB17515"/>
    <w:rsid w:val="5DEF3FD2"/>
    <w:rsid w:val="5DF0429F"/>
    <w:rsid w:val="5EA02741"/>
    <w:rsid w:val="5ED45CA1"/>
    <w:rsid w:val="5EEC5C3A"/>
    <w:rsid w:val="5F6D05DA"/>
    <w:rsid w:val="5F8B1811"/>
    <w:rsid w:val="5F9C3A0A"/>
    <w:rsid w:val="613D3C25"/>
    <w:rsid w:val="62502EDA"/>
    <w:rsid w:val="633A3E2C"/>
    <w:rsid w:val="633D02C0"/>
    <w:rsid w:val="63BD2236"/>
    <w:rsid w:val="63E85E97"/>
    <w:rsid w:val="63FC7564"/>
    <w:rsid w:val="65DD505D"/>
    <w:rsid w:val="66782D44"/>
    <w:rsid w:val="66871C63"/>
    <w:rsid w:val="66DD4095"/>
    <w:rsid w:val="66E155B4"/>
    <w:rsid w:val="66FE3854"/>
    <w:rsid w:val="67EA1B19"/>
    <w:rsid w:val="685810C0"/>
    <w:rsid w:val="68C66305"/>
    <w:rsid w:val="68D94B8B"/>
    <w:rsid w:val="69485852"/>
    <w:rsid w:val="6A004BF8"/>
    <w:rsid w:val="6A520EB3"/>
    <w:rsid w:val="6A5A5805"/>
    <w:rsid w:val="6A93210B"/>
    <w:rsid w:val="6ACF67C2"/>
    <w:rsid w:val="6AD90092"/>
    <w:rsid w:val="6C9A1897"/>
    <w:rsid w:val="6D52541B"/>
    <w:rsid w:val="6D643FD2"/>
    <w:rsid w:val="6E291EE5"/>
    <w:rsid w:val="6E772E3D"/>
    <w:rsid w:val="6F41600B"/>
    <w:rsid w:val="6FA43616"/>
    <w:rsid w:val="6FD1721C"/>
    <w:rsid w:val="6FF824CA"/>
    <w:rsid w:val="705D12FC"/>
    <w:rsid w:val="70715374"/>
    <w:rsid w:val="70880110"/>
    <w:rsid w:val="70D43A0C"/>
    <w:rsid w:val="713A6180"/>
    <w:rsid w:val="713C077E"/>
    <w:rsid w:val="71ED3D82"/>
    <w:rsid w:val="71FC6892"/>
    <w:rsid w:val="730E1B72"/>
    <w:rsid w:val="74D70631"/>
    <w:rsid w:val="74DB091B"/>
    <w:rsid w:val="74DF5013"/>
    <w:rsid w:val="750846CB"/>
    <w:rsid w:val="76B07E88"/>
    <w:rsid w:val="77031AC9"/>
    <w:rsid w:val="772A3A4C"/>
    <w:rsid w:val="773752CB"/>
    <w:rsid w:val="77580684"/>
    <w:rsid w:val="775B2225"/>
    <w:rsid w:val="77B837E7"/>
    <w:rsid w:val="77FF4FEF"/>
    <w:rsid w:val="78A560F3"/>
    <w:rsid w:val="78B67582"/>
    <w:rsid w:val="78B86529"/>
    <w:rsid w:val="78E23846"/>
    <w:rsid w:val="78FD5CB9"/>
    <w:rsid w:val="79661007"/>
    <w:rsid w:val="7983500A"/>
    <w:rsid w:val="7A4B2321"/>
    <w:rsid w:val="7B2B680B"/>
    <w:rsid w:val="7B5631A0"/>
    <w:rsid w:val="7B7516C7"/>
    <w:rsid w:val="7BE01D8F"/>
    <w:rsid w:val="7C133A61"/>
    <w:rsid w:val="7D720438"/>
    <w:rsid w:val="7D7C28C1"/>
    <w:rsid w:val="7DD31BC3"/>
    <w:rsid w:val="7E5C2564"/>
    <w:rsid w:val="7E68098C"/>
    <w:rsid w:val="7E913C47"/>
    <w:rsid w:val="7E960935"/>
    <w:rsid w:val="7F2267DF"/>
    <w:rsid w:val="7F3A194E"/>
    <w:rsid w:val="7F727871"/>
    <w:rsid w:val="7F832AB2"/>
    <w:rsid w:val="7FDD564B"/>
  </w:rsids>
  <m:mathPr>
    <m:mathFont m:val="Cambria Math"/>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qFormat="1" w:unhideWhenUsed="0" w:uiPriority="0" w:semiHidden="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iPriority="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99" w:semiHidden="0" w:name="Normal (Web)"/>
    <w:lsdException w:qFormat="1" w:uiPriority="0" w:semiHidden="0" w:name="HTML Acronym"/>
    <w:lsdException w:uiPriority="0" w:name="HTML Address"/>
    <w:lsdException w:qFormat="1" w:uiPriority="0" w:semiHidden="0" w:name="HTML Cite"/>
    <w:lsdException w:qFormat="1" w:uiPriority="0" w:semiHidden="0" w:name="HTML Code"/>
    <w:lsdException w:qFormat="1" w:uiPriority="0" w:semiHidden="0" w:name="HTML Definition"/>
    <w:lsdException w:qFormat="1" w:uiPriority="0" w:semiHidden="0" w:name="HTML Keyboard"/>
    <w:lsdException w:uiPriority="0" w:name="HTML Preformatted"/>
    <w:lsdException w:qFormat="1" w:uiPriority="0" w:semiHidden="0" w:name="HTML Sample"/>
    <w:lsdException w:qFormat="1" w:uiPriority="0" w:semiHidden="0" w:name="HTML Typewriter"/>
    <w:lsdException w:qFormat="1" w:uiPriority="0" w:semiHidden="0" w:name="HTML Variable"/>
    <w:lsdException w:qFormat="1" w:uiPriority="99" w:semiHidden="0" w:name="Normal Table"/>
    <w:lsdException w:uiPriority="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宋体" w:cs="Times New Roman"/>
      <w:kern w:val="2"/>
      <w:sz w:val="21"/>
      <w:szCs w:val="24"/>
      <w:lang w:val="en-US" w:eastAsia="zh-CN" w:bidi="ar-SA"/>
    </w:rPr>
  </w:style>
  <w:style w:type="paragraph" w:styleId="2">
    <w:name w:val="heading 1"/>
    <w:basedOn w:val="1"/>
    <w:next w:val="1"/>
    <w:link w:val="109"/>
    <w:qFormat/>
    <w:uiPriority w:val="0"/>
    <w:pPr>
      <w:keepNext/>
      <w:keepLines/>
      <w:numPr>
        <w:ilvl w:val="0"/>
        <w:numId w:val="1"/>
      </w:numPr>
      <w:tabs>
        <w:tab w:val="left" w:pos="425"/>
      </w:tabs>
      <w:spacing w:before="120" w:after="120"/>
      <w:ind w:left="0" w:firstLine="0" w:firstLineChars="0"/>
      <w:outlineLvl w:val="0"/>
    </w:pPr>
    <w:rPr>
      <w:b/>
      <w:bCs/>
      <w:kern w:val="44"/>
      <w:sz w:val="32"/>
      <w:szCs w:val="28"/>
    </w:rPr>
  </w:style>
  <w:style w:type="paragraph" w:styleId="3">
    <w:name w:val="heading 2"/>
    <w:basedOn w:val="1"/>
    <w:next w:val="1"/>
    <w:link w:val="103"/>
    <w:qFormat/>
    <w:uiPriority w:val="0"/>
    <w:pPr>
      <w:keepNext/>
      <w:keepLines/>
      <w:numPr>
        <w:ilvl w:val="1"/>
        <w:numId w:val="1"/>
      </w:numPr>
      <w:tabs>
        <w:tab w:val="left" w:pos="567"/>
      </w:tabs>
      <w:spacing w:before="120" w:after="120"/>
      <w:ind w:firstLine="0" w:firstLineChars="0"/>
      <w:outlineLvl w:val="1"/>
    </w:pPr>
    <w:rPr>
      <w:b/>
      <w:bCs/>
      <w:sz w:val="30"/>
      <w:szCs w:val="32"/>
    </w:rPr>
  </w:style>
  <w:style w:type="paragraph" w:styleId="4">
    <w:name w:val="heading 3"/>
    <w:basedOn w:val="1"/>
    <w:next w:val="1"/>
    <w:link w:val="104"/>
    <w:qFormat/>
    <w:uiPriority w:val="0"/>
    <w:pPr>
      <w:keepNext/>
      <w:keepLines/>
      <w:numPr>
        <w:ilvl w:val="2"/>
        <w:numId w:val="1"/>
      </w:numPr>
      <w:tabs>
        <w:tab w:val="left" w:pos="567"/>
      </w:tabs>
      <w:spacing w:before="120" w:after="120"/>
      <w:ind w:firstLine="0" w:firstLineChars="0"/>
      <w:outlineLvl w:val="2"/>
    </w:pPr>
    <w:rPr>
      <w:b/>
      <w:bCs/>
      <w:sz w:val="28"/>
      <w:szCs w:val="18"/>
    </w:rPr>
  </w:style>
  <w:style w:type="paragraph" w:styleId="5">
    <w:name w:val="heading 4"/>
    <w:basedOn w:val="1"/>
    <w:next w:val="1"/>
    <w:link w:val="113"/>
    <w:qFormat/>
    <w:uiPriority w:val="0"/>
    <w:pPr>
      <w:keepNext/>
      <w:keepLines/>
      <w:numPr>
        <w:ilvl w:val="3"/>
        <w:numId w:val="1"/>
      </w:numPr>
      <w:tabs>
        <w:tab w:val="left" w:pos="504"/>
      </w:tabs>
      <w:spacing w:before="120" w:after="120"/>
      <w:ind w:firstLine="0" w:firstLineChars="0"/>
      <w:outlineLvl w:val="3"/>
    </w:pPr>
    <w:rPr>
      <w:rFonts w:hAnsi="Arial"/>
      <w:b/>
      <w:bCs/>
      <w:sz w:val="24"/>
      <w:szCs w:val="28"/>
    </w:rPr>
  </w:style>
  <w:style w:type="paragraph" w:styleId="6">
    <w:name w:val="heading 5"/>
    <w:basedOn w:val="1"/>
    <w:next w:val="1"/>
    <w:link w:val="92"/>
    <w:qFormat/>
    <w:uiPriority w:val="0"/>
    <w:pPr>
      <w:keepNext/>
      <w:keepLines/>
      <w:numPr>
        <w:ilvl w:val="4"/>
        <w:numId w:val="1"/>
      </w:numPr>
      <w:spacing w:before="280" w:after="290" w:line="372" w:lineRule="auto"/>
      <w:ind w:firstLine="0" w:firstLineChars="0"/>
      <w:outlineLvl w:val="4"/>
    </w:pPr>
    <w:rPr>
      <w:b/>
      <w:bCs/>
      <w:sz w:val="28"/>
      <w:szCs w:val="28"/>
    </w:rPr>
  </w:style>
  <w:style w:type="paragraph" w:styleId="7">
    <w:name w:val="heading 6"/>
    <w:basedOn w:val="1"/>
    <w:next w:val="1"/>
    <w:link w:val="94"/>
    <w:qFormat/>
    <w:uiPriority w:val="0"/>
    <w:pPr>
      <w:numPr>
        <w:ilvl w:val="0"/>
        <w:numId w:val="0"/>
      </w:numPr>
      <w:tabs>
        <w:tab w:val="left" w:pos="1440"/>
      </w:tabs>
      <w:spacing w:before="260" w:after="260" w:line="360" w:lineRule="auto"/>
      <w:outlineLvl w:val="5"/>
    </w:pPr>
    <w:rPr>
      <w:sz w:val="30"/>
      <w:szCs w:val="18"/>
    </w:rPr>
  </w:style>
  <w:style w:type="paragraph" w:styleId="8">
    <w:name w:val="heading 7"/>
    <w:basedOn w:val="7"/>
    <w:next w:val="1"/>
    <w:link w:val="96"/>
    <w:qFormat/>
    <w:uiPriority w:val="0"/>
    <w:pPr>
      <w:tabs>
        <w:tab w:val="left" w:pos="1800"/>
        <w:tab w:val="clear" w:pos="1440"/>
      </w:tabs>
      <w:outlineLvl w:val="6"/>
    </w:pPr>
  </w:style>
  <w:style w:type="paragraph" w:styleId="9">
    <w:name w:val="heading 8"/>
    <w:basedOn w:val="8"/>
    <w:next w:val="1"/>
    <w:link w:val="97"/>
    <w:qFormat/>
    <w:uiPriority w:val="0"/>
    <w:pPr>
      <w:outlineLvl w:val="7"/>
    </w:pPr>
  </w:style>
  <w:style w:type="paragraph" w:styleId="10">
    <w:name w:val="heading 9"/>
    <w:basedOn w:val="9"/>
    <w:next w:val="1"/>
    <w:link w:val="99"/>
    <w:qFormat/>
    <w:uiPriority w:val="0"/>
    <w:pPr>
      <w:tabs>
        <w:tab w:val="left" w:pos="2160"/>
        <w:tab w:val="clear" w:pos="1800"/>
      </w:tabs>
      <w:outlineLvl w:val="8"/>
    </w:pPr>
  </w:style>
  <w:style w:type="character" w:default="1" w:styleId="41">
    <w:name w:val="Default Paragraph Font"/>
    <w:unhideWhenUsed/>
    <w:qFormat/>
    <w:uiPriority w:val="1"/>
  </w:style>
  <w:style w:type="table" w:default="1" w:styleId="40">
    <w:name w:val="Normal Table"/>
    <w:unhideWhenUsed/>
    <w:qFormat/>
    <w:uiPriority w:val="99"/>
    <w:tblPr>
      <w:tblCellMar>
        <w:top w:w="0" w:type="dxa"/>
        <w:left w:w="108" w:type="dxa"/>
        <w:bottom w:w="0" w:type="dxa"/>
        <w:right w:w="108" w:type="dxa"/>
      </w:tblCellMar>
    </w:tblPr>
  </w:style>
  <w:style w:type="paragraph" w:styleId="11">
    <w:name w:val="toc 7"/>
    <w:basedOn w:val="1"/>
    <w:next w:val="1"/>
    <w:qFormat/>
    <w:uiPriority w:val="39"/>
    <w:pPr>
      <w:ind w:left="1260"/>
    </w:pPr>
    <w:rPr>
      <w:rFonts w:ascii="Calibri" w:hAnsi="Calibri" w:cs="Calibri"/>
      <w:sz w:val="18"/>
      <w:szCs w:val="18"/>
    </w:rPr>
  </w:style>
  <w:style w:type="paragraph" w:styleId="12">
    <w:name w:val="List Number 2"/>
    <w:basedOn w:val="1"/>
    <w:qFormat/>
    <w:uiPriority w:val="0"/>
    <w:pPr>
      <w:tabs>
        <w:tab w:val="left" w:pos="567"/>
      </w:tabs>
      <w:adjustRightInd w:val="0"/>
      <w:spacing w:line="300" w:lineRule="auto"/>
      <w:ind w:left="425" w:hanging="425"/>
      <w:textAlignment w:val="baseline"/>
    </w:pPr>
    <w:rPr>
      <w:kern w:val="0"/>
      <w:sz w:val="28"/>
      <w:szCs w:val="20"/>
    </w:rPr>
  </w:style>
  <w:style w:type="paragraph" w:styleId="13">
    <w:name w:val="Normal Indent"/>
    <w:basedOn w:val="1"/>
    <w:qFormat/>
    <w:uiPriority w:val="0"/>
    <w:pPr>
      <w:tabs>
        <w:tab w:val="left" w:pos="720"/>
      </w:tabs>
      <w:spacing w:before="60" w:after="60"/>
      <w:ind w:firstLine="480"/>
    </w:pPr>
    <w:rPr>
      <w:sz w:val="24"/>
      <w:szCs w:val="20"/>
    </w:rPr>
  </w:style>
  <w:style w:type="paragraph" w:styleId="14">
    <w:name w:val="Document Map"/>
    <w:basedOn w:val="1"/>
    <w:link w:val="115"/>
    <w:qFormat/>
    <w:uiPriority w:val="0"/>
    <w:rPr>
      <w:rFonts w:ascii="宋体"/>
      <w:sz w:val="18"/>
      <w:szCs w:val="18"/>
    </w:rPr>
  </w:style>
  <w:style w:type="paragraph" w:styleId="15">
    <w:name w:val="annotation text"/>
    <w:basedOn w:val="1"/>
    <w:link w:val="107"/>
    <w:qFormat/>
    <w:uiPriority w:val="0"/>
  </w:style>
  <w:style w:type="paragraph" w:styleId="16">
    <w:name w:val="Body Text 3"/>
    <w:basedOn w:val="1"/>
    <w:link w:val="117"/>
    <w:qFormat/>
    <w:uiPriority w:val="0"/>
    <w:pPr>
      <w:spacing w:after="120"/>
    </w:pPr>
    <w:rPr>
      <w:sz w:val="16"/>
      <w:szCs w:val="16"/>
    </w:rPr>
  </w:style>
  <w:style w:type="paragraph" w:styleId="17">
    <w:name w:val="Body Text"/>
    <w:basedOn w:val="1"/>
    <w:link w:val="111"/>
    <w:qFormat/>
    <w:uiPriority w:val="0"/>
    <w:pPr>
      <w:spacing w:after="120"/>
    </w:pPr>
  </w:style>
  <w:style w:type="paragraph" w:styleId="18">
    <w:name w:val="Body Text Indent"/>
    <w:basedOn w:val="1"/>
    <w:link w:val="101"/>
    <w:qFormat/>
    <w:uiPriority w:val="0"/>
    <w:pPr>
      <w:spacing w:after="120"/>
      <w:ind w:left="420" w:leftChars="200"/>
    </w:pPr>
  </w:style>
  <w:style w:type="paragraph" w:styleId="19">
    <w:name w:val="toc 5"/>
    <w:basedOn w:val="1"/>
    <w:next w:val="1"/>
    <w:qFormat/>
    <w:uiPriority w:val="39"/>
    <w:pPr>
      <w:spacing w:line="240" w:lineRule="auto"/>
      <w:ind w:firstLine="800" w:firstLineChars="800"/>
    </w:pPr>
    <w:rPr>
      <w:rFonts w:cs="Calibri"/>
      <w:szCs w:val="18"/>
    </w:rPr>
  </w:style>
  <w:style w:type="paragraph" w:styleId="20">
    <w:name w:val="toc 3"/>
    <w:basedOn w:val="1"/>
    <w:next w:val="1"/>
    <w:qFormat/>
    <w:uiPriority w:val="39"/>
    <w:pPr>
      <w:spacing w:line="240" w:lineRule="auto"/>
      <w:ind w:firstLine="400" w:firstLineChars="400"/>
    </w:pPr>
    <w:rPr>
      <w:rFonts w:cs="Calibri"/>
      <w:iCs/>
      <w:szCs w:val="20"/>
    </w:rPr>
  </w:style>
  <w:style w:type="paragraph" w:styleId="21">
    <w:name w:val="Plain Text"/>
    <w:basedOn w:val="1"/>
    <w:link w:val="102"/>
    <w:qFormat/>
    <w:uiPriority w:val="0"/>
    <w:rPr>
      <w:rFonts w:ascii="宋体" w:hAnsi="Courier New"/>
    </w:rPr>
  </w:style>
  <w:style w:type="paragraph" w:styleId="22">
    <w:name w:val="toc 8"/>
    <w:basedOn w:val="1"/>
    <w:next w:val="1"/>
    <w:qFormat/>
    <w:uiPriority w:val="39"/>
    <w:pPr>
      <w:ind w:left="1470"/>
    </w:pPr>
    <w:rPr>
      <w:rFonts w:ascii="Calibri" w:hAnsi="Calibri" w:cs="Calibri"/>
      <w:sz w:val="18"/>
      <w:szCs w:val="18"/>
    </w:rPr>
  </w:style>
  <w:style w:type="paragraph" w:styleId="23">
    <w:name w:val="Date"/>
    <w:basedOn w:val="1"/>
    <w:next w:val="1"/>
    <w:link w:val="120"/>
    <w:qFormat/>
    <w:uiPriority w:val="0"/>
    <w:pPr>
      <w:ind w:left="100" w:leftChars="2500"/>
    </w:pPr>
  </w:style>
  <w:style w:type="paragraph" w:styleId="24">
    <w:name w:val="Body Text Indent 2"/>
    <w:basedOn w:val="1"/>
    <w:link w:val="98"/>
    <w:qFormat/>
    <w:uiPriority w:val="0"/>
    <w:pPr>
      <w:spacing w:after="120" w:line="480" w:lineRule="auto"/>
      <w:ind w:left="420" w:leftChars="200"/>
    </w:pPr>
  </w:style>
  <w:style w:type="paragraph" w:styleId="25">
    <w:name w:val="Balloon Text"/>
    <w:basedOn w:val="1"/>
    <w:link w:val="106"/>
    <w:qFormat/>
    <w:uiPriority w:val="0"/>
    <w:rPr>
      <w:sz w:val="18"/>
      <w:szCs w:val="18"/>
    </w:rPr>
  </w:style>
  <w:style w:type="paragraph" w:styleId="26">
    <w:name w:val="footer"/>
    <w:basedOn w:val="1"/>
    <w:link w:val="105"/>
    <w:qFormat/>
    <w:uiPriority w:val="99"/>
    <w:pPr>
      <w:tabs>
        <w:tab w:val="center" w:pos="4153"/>
        <w:tab w:val="right" w:pos="8306"/>
      </w:tabs>
      <w:snapToGrid w:val="0"/>
      <w:jc w:val="center"/>
    </w:pPr>
    <w:rPr>
      <w:sz w:val="18"/>
      <w:szCs w:val="18"/>
    </w:rPr>
  </w:style>
  <w:style w:type="paragraph" w:styleId="27">
    <w:name w:val="header"/>
    <w:basedOn w:val="1"/>
    <w:link w:val="93"/>
    <w:qFormat/>
    <w:uiPriority w:val="99"/>
    <w:pPr>
      <w:tabs>
        <w:tab w:val="center" w:pos="4153"/>
        <w:tab w:val="right" w:pos="8306"/>
      </w:tabs>
      <w:snapToGrid w:val="0"/>
      <w:jc w:val="center"/>
    </w:pPr>
    <w:rPr>
      <w:sz w:val="18"/>
      <w:szCs w:val="18"/>
    </w:rPr>
  </w:style>
  <w:style w:type="paragraph" w:styleId="28">
    <w:name w:val="toc 1"/>
    <w:basedOn w:val="1"/>
    <w:next w:val="1"/>
    <w:qFormat/>
    <w:uiPriority w:val="39"/>
    <w:pPr>
      <w:spacing w:line="240" w:lineRule="auto"/>
      <w:ind w:firstLine="0" w:firstLineChars="0"/>
    </w:pPr>
    <w:rPr>
      <w:rFonts w:cs="Calibri"/>
      <w:bCs/>
      <w:caps/>
      <w:szCs w:val="20"/>
    </w:rPr>
  </w:style>
  <w:style w:type="paragraph" w:styleId="29">
    <w:name w:val="toc 4"/>
    <w:basedOn w:val="1"/>
    <w:next w:val="1"/>
    <w:qFormat/>
    <w:uiPriority w:val="39"/>
    <w:pPr>
      <w:spacing w:line="240" w:lineRule="auto"/>
      <w:ind w:firstLine="600" w:firstLineChars="600"/>
    </w:pPr>
    <w:rPr>
      <w:rFonts w:cs="Calibri"/>
      <w:szCs w:val="18"/>
    </w:rPr>
  </w:style>
  <w:style w:type="paragraph" w:styleId="30">
    <w:name w:val="index heading"/>
    <w:basedOn w:val="1"/>
    <w:next w:val="31"/>
    <w:qFormat/>
    <w:uiPriority w:val="0"/>
    <w:pPr>
      <w:spacing w:line="300" w:lineRule="auto"/>
    </w:pPr>
    <w:rPr>
      <w:rFonts w:eastAsia="楷体_GB2312"/>
      <w:sz w:val="24"/>
    </w:rPr>
  </w:style>
  <w:style w:type="paragraph" w:styleId="31">
    <w:name w:val="index 1"/>
    <w:basedOn w:val="1"/>
    <w:next w:val="1"/>
    <w:qFormat/>
    <w:uiPriority w:val="0"/>
  </w:style>
  <w:style w:type="paragraph" w:styleId="32">
    <w:name w:val="toc 6"/>
    <w:basedOn w:val="1"/>
    <w:next w:val="1"/>
    <w:qFormat/>
    <w:uiPriority w:val="39"/>
    <w:pPr>
      <w:ind w:left="1050"/>
    </w:pPr>
    <w:rPr>
      <w:rFonts w:ascii="Calibri" w:hAnsi="Calibri" w:cs="Calibri"/>
      <w:sz w:val="18"/>
      <w:szCs w:val="18"/>
    </w:rPr>
  </w:style>
  <w:style w:type="paragraph" w:styleId="33">
    <w:name w:val="Body Text Indent 3"/>
    <w:basedOn w:val="1"/>
    <w:link w:val="114"/>
    <w:qFormat/>
    <w:uiPriority w:val="0"/>
    <w:pPr>
      <w:spacing w:after="120"/>
      <w:ind w:left="420" w:leftChars="200"/>
    </w:pPr>
    <w:rPr>
      <w:sz w:val="16"/>
      <w:szCs w:val="16"/>
    </w:rPr>
  </w:style>
  <w:style w:type="paragraph" w:styleId="34">
    <w:name w:val="toc 2"/>
    <w:basedOn w:val="1"/>
    <w:next w:val="1"/>
    <w:qFormat/>
    <w:uiPriority w:val="39"/>
    <w:pPr>
      <w:spacing w:line="240" w:lineRule="auto"/>
      <w:ind w:firstLine="200"/>
    </w:pPr>
    <w:rPr>
      <w:rFonts w:cs="Calibri"/>
      <w:smallCaps/>
      <w:szCs w:val="20"/>
    </w:rPr>
  </w:style>
  <w:style w:type="paragraph" w:styleId="35">
    <w:name w:val="toc 9"/>
    <w:basedOn w:val="1"/>
    <w:next w:val="1"/>
    <w:qFormat/>
    <w:uiPriority w:val="39"/>
    <w:pPr>
      <w:ind w:left="1680"/>
    </w:pPr>
    <w:rPr>
      <w:rFonts w:ascii="Calibri" w:hAnsi="Calibri" w:cs="Calibri"/>
      <w:sz w:val="18"/>
      <w:szCs w:val="18"/>
    </w:rPr>
  </w:style>
  <w:style w:type="paragraph" w:styleId="36">
    <w:name w:val="Body Text 2"/>
    <w:basedOn w:val="1"/>
    <w:link w:val="118"/>
    <w:qFormat/>
    <w:uiPriority w:val="0"/>
    <w:pPr>
      <w:spacing w:after="120" w:line="480" w:lineRule="auto"/>
    </w:pPr>
  </w:style>
  <w:style w:type="paragraph" w:styleId="37">
    <w:name w:val="Normal (Web)"/>
    <w:basedOn w:val="1"/>
    <w:qFormat/>
    <w:uiPriority w:val="99"/>
    <w:pPr>
      <w:widowControl/>
      <w:spacing w:before="100" w:after="100"/>
    </w:pPr>
    <w:rPr>
      <w:rFonts w:hint="eastAsia" w:ascii="Arial Unicode MS" w:hAnsi="Arial Unicode MS" w:eastAsia="Arial Unicode MS"/>
      <w:kern w:val="0"/>
      <w:sz w:val="24"/>
    </w:rPr>
  </w:style>
  <w:style w:type="paragraph" w:styleId="38">
    <w:name w:val="Title"/>
    <w:basedOn w:val="1"/>
    <w:link w:val="95"/>
    <w:qFormat/>
    <w:uiPriority w:val="0"/>
    <w:pPr>
      <w:tabs>
        <w:tab w:val="left" w:pos="432"/>
      </w:tabs>
      <w:spacing w:before="240" w:after="60"/>
      <w:ind w:left="432" w:hanging="432"/>
      <w:jc w:val="center"/>
      <w:outlineLvl w:val="0"/>
    </w:pPr>
    <w:rPr>
      <w:rFonts w:ascii="Arial" w:hAnsi="Arial" w:cs="Arial"/>
      <w:b/>
      <w:bCs/>
      <w:sz w:val="32"/>
      <w:szCs w:val="32"/>
    </w:rPr>
  </w:style>
  <w:style w:type="paragraph" w:styleId="39">
    <w:name w:val="Body Text First Indent"/>
    <w:basedOn w:val="17"/>
    <w:link w:val="110"/>
    <w:qFormat/>
    <w:uiPriority w:val="0"/>
    <w:pPr>
      <w:ind w:firstLine="100" w:firstLineChars="100"/>
    </w:pPr>
  </w:style>
  <w:style w:type="character" w:styleId="42">
    <w:name w:val="Strong"/>
    <w:basedOn w:val="41"/>
    <w:qFormat/>
    <w:uiPriority w:val="0"/>
    <w:rPr>
      <w:b/>
      <w:bCs/>
    </w:rPr>
  </w:style>
  <w:style w:type="character" w:styleId="43">
    <w:name w:val="page number"/>
    <w:basedOn w:val="41"/>
    <w:qFormat/>
    <w:uiPriority w:val="0"/>
  </w:style>
  <w:style w:type="character" w:styleId="44">
    <w:name w:val="FollowedHyperlink"/>
    <w:basedOn w:val="41"/>
    <w:qFormat/>
    <w:uiPriority w:val="0"/>
    <w:rPr>
      <w:color w:val="800080"/>
      <w:u w:val="single"/>
    </w:rPr>
  </w:style>
  <w:style w:type="character" w:styleId="45">
    <w:name w:val="Emphasis"/>
    <w:basedOn w:val="41"/>
    <w:qFormat/>
    <w:uiPriority w:val="20"/>
    <w:rPr>
      <w:b/>
    </w:rPr>
  </w:style>
  <w:style w:type="character" w:styleId="46">
    <w:name w:val="HTML Definition"/>
    <w:basedOn w:val="41"/>
    <w:unhideWhenUsed/>
    <w:qFormat/>
    <w:uiPriority w:val="0"/>
  </w:style>
  <w:style w:type="character" w:styleId="47">
    <w:name w:val="HTML Typewriter"/>
    <w:basedOn w:val="41"/>
    <w:unhideWhenUsed/>
    <w:qFormat/>
    <w:uiPriority w:val="0"/>
    <w:rPr>
      <w:rFonts w:ascii="monospace" w:hAnsi="monospace" w:eastAsia="monospace" w:cs="monospace"/>
      <w:sz w:val="20"/>
    </w:rPr>
  </w:style>
  <w:style w:type="character" w:styleId="48">
    <w:name w:val="HTML Acronym"/>
    <w:basedOn w:val="41"/>
    <w:unhideWhenUsed/>
    <w:qFormat/>
    <w:uiPriority w:val="0"/>
  </w:style>
  <w:style w:type="character" w:styleId="49">
    <w:name w:val="HTML Variable"/>
    <w:basedOn w:val="41"/>
    <w:unhideWhenUsed/>
    <w:qFormat/>
    <w:uiPriority w:val="0"/>
  </w:style>
  <w:style w:type="character" w:styleId="50">
    <w:name w:val="Hyperlink"/>
    <w:basedOn w:val="41"/>
    <w:qFormat/>
    <w:uiPriority w:val="99"/>
    <w:rPr>
      <w:color w:val="0000FF"/>
      <w:u w:val="single"/>
    </w:rPr>
  </w:style>
  <w:style w:type="character" w:styleId="51">
    <w:name w:val="HTML Code"/>
    <w:basedOn w:val="41"/>
    <w:unhideWhenUsed/>
    <w:qFormat/>
    <w:uiPriority w:val="0"/>
    <w:rPr>
      <w:rFonts w:ascii="Monaco" w:hAnsi="Monaco" w:eastAsia="Monaco" w:cs="Monaco"/>
      <w:color w:val="C7254E"/>
      <w:sz w:val="21"/>
      <w:szCs w:val="21"/>
      <w:shd w:val="clear" w:fill="F9F2F4"/>
    </w:rPr>
  </w:style>
  <w:style w:type="character" w:styleId="52">
    <w:name w:val="annotation reference"/>
    <w:basedOn w:val="41"/>
    <w:qFormat/>
    <w:uiPriority w:val="0"/>
    <w:rPr>
      <w:sz w:val="21"/>
      <w:szCs w:val="21"/>
    </w:rPr>
  </w:style>
  <w:style w:type="character" w:styleId="53">
    <w:name w:val="HTML Cite"/>
    <w:basedOn w:val="41"/>
    <w:unhideWhenUsed/>
    <w:qFormat/>
    <w:uiPriority w:val="0"/>
  </w:style>
  <w:style w:type="character" w:styleId="54">
    <w:name w:val="HTML Keyboard"/>
    <w:basedOn w:val="41"/>
    <w:unhideWhenUsed/>
    <w:qFormat/>
    <w:uiPriority w:val="0"/>
    <w:rPr>
      <w:rFonts w:hint="default" w:ascii="monospace" w:hAnsi="monospace" w:eastAsia="monospace" w:cs="monospace"/>
      <w:sz w:val="21"/>
      <w:szCs w:val="21"/>
    </w:rPr>
  </w:style>
  <w:style w:type="character" w:styleId="55">
    <w:name w:val="HTML Sample"/>
    <w:basedOn w:val="41"/>
    <w:unhideWhenUsed/>
    <w:qFormat/>
    <w:uiPriority w:val="0"/>
    <w:rPr>
      <w:rFonts w:ascii="monospace" w:hAnsi="monospace" w:eastAsia="monospace" w:cs="monospace"/>
      <w:sz w:val="21"/>
      <w:szCs w:val="21"/>
    </w:rPr>
  </w:style>
  <w:style w:type="paragraph" w:customStyle="1" w:styleId="56">
    <w:name w:val="xl29"/>
    <w:basedOn w:val="1"/>
    <w:qFormat/>
    <w:uiPriority w:val="0"/>
    <w:pPr>
      <w:widowControl/>
      <w:pBdr>
        <w:bottom w:val="single" w:color="auto" w:sz="4" w:space="0"/>
        <w:right w:val="single" w:color="auto" w:sz="12" w:space="0"/>
      </w:pBdr>
      <w:spacing w:before="100" w:beforeAutospacing="1" w:after="100" w:afterAutospacing="1"/>
      <w:textAlignment w:val="top"/>
    </w:pPr>
    <w:rPr>
      <w:rFonts w:ascii="Arial Unicode MS" w:eastAsia="Arial Unicode MS"/>
      <w:kern w:val="0"/>
      <w:sz w:val="24"/>
    </w:rPr>
  </w:style>
  <w:style w:type="paragraph" w:customStyle="1" w:styleId="57">
    <w:name w:val="正文无缩进"/>
    <w:basedOn w:val="1"/>
    <w:qFormat/>
    <w:uiPriority w:val="0"/>
    <w:pPr>
      <w:spacing w:beforeLines="50" w:line="300" w:lineRule="auto"/>
      <w:jc w:val="center"/>
    </w:pPr>
    <w:rPr>
      <w:rFonts w:ascii="宋体" w:hAnsi="宋体"/>
      <w:sz w:val="24"/>
    </w:rPr>
  </w:style>
  <w:style w:type="paragraph" w:customStyle="1" w:styleId="58">
    <w:name w:val="段 Char"/>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9">
    <w:name w:val="Char Char1"/>
    <w:basedOn w:val="1"/>
    <w:qFormat/>
    <w:uiPriority w:val="0"/>
    <w:pPr>
      <w:widowControl/>
      <w:spacing w:after="160" w:line="240" w:lineRule="exact"/>
    </w:pPr>
    <w:rPr>
      <w:rFonts w:ascii="Verdana" w:hAnsi="Verdana"/>
      <w:kern w:val="0"/>
      <w:sz w:val="20"/>
      <w:lang w:eastAsia="en-US"/>
    </w:rPr>
  </w:style>
  <w:style w:type="paragraph" w:customStyle="1" w:styleId="60">
    <w:name w:val="4"/>
    <w:basedOn w:val="1"/>
    <w:qFormat/>
    <w:uiPriority w:val="0"/>
    <w:pPr>
      <w:spacing w:line="300" w:lineRule="auto"/>
      <w:ind w:firstLine="480"/>
    </w:pPr>
    <w:rPr>
      <w:sz w:val="24"/>
      <w:szCs w:val="20"/>
    </w:rPr>
  </w:style>
  <w:style w:type="paragraph" w:customStyle="1" w:styleId="61">
    <w:name w:val="TOC 标题1"/>
    <w:basedOn w:val="2"/>
    <w:next w:val="1"/>
    <w:qFormat/>
    <w:uiPriority w:val="39"/>
    <w:pPr>
      <w:widowControl/>
      <w:spacing w:before="480" w:after="0" w:line="276" w:lineRule="auto"/>
      <w:outlineLvl w:val="9"/>
    </w:pPr>
    <w:rPr>
      <w:rFonts w:ascii="Cambria" w:hAnsi="Cambria"/>
      <w:color w:val="365F91"/>
      <w:kern w:val="0"/>
      <w:sz w:val="28"/>
    </w:rPr>
  </w:style>
  <w:style w:type="paragraph" w:customStyle="1" w:styleId="62">
    <w:name w:val="Char"/>
    <w:basedOn w:val="1"/>
    <w:qFormat/>
    <w:uiPriority w:val="0"/>
    <w:pPr>
      <w:tabs>
        <w:tab w:val="left" w:pos="360"/>
      </w:tabs>
    </w:pPr>
    <w:rPr>
      <w:sz w:val="24"/>
    </w:rPr>
  </w:style>
  <w:style w:type="paragraph" w:customStyle="1" w:styleId="63">
    <w:name w:val="Char Char3 Char Char Char Char"/>
    <w:basedOn w:val="1"/>
    <w:qFormat/>
    <w:uiPriority w:val="0"/>
    <w:pPr>
      <w:widowControl/>
      <w:spacing w:after="160" w:line="240" w:lineRule="exact"/>
    </w:pPr>
    <w:rPr>
      <w:rFonts w:ascii="Verdana" w:hAnsi="Verdana"/>
      <w:kern w:val="0"/>
      <w:sz w:val="20"/>
      <w:szCs w:val="20"/>
      <w:lang w:eastAsia="en-US"/>
    </w:rPr>
  </w:style>
  <w:style w:type="paragraph" w:customStyle="1" w:styleId="64">
    <w:name w:val="Char Char Char Char"/>
    <w:basedOn w:val="14"/>
    <w:qFormat/>
    <w:uiPriority w:val="0"/>
    <w:pPr>
      <w:widowControl/>
      <w:shd w:val="clear" w:color="auto" w:fill="000080"/>
      <w:ind w:firstLine="454"/>
    </w:pPr>
    <w:rPr>
      <w:rFonts w:ascii="Tahoma" w:hAnsi="Tahoma" w:cs="宋体"/>
      <w:kern w:val="0"/>
      <w:sz w:val="21"/>
      <w:szCs w:val="20"/>
    </w:rPr>
  </w:style>
  <w:style w:type="paragraph" w:customStyle="1" w:styleId="65">
    <w:name w:val="Indent Normal"/>
    <w:basedOn w:val="1"/>
    <w:qFormat/>
    <w:uiPriority w:val="0"/>
    <w:pPr>
      <w:ind w:firstLine="150" w:firstLineChars="150"/>
    </w:pPr>
    <w:rPr>
      <w:sz w:val="24"/>
    </w:rPr>
  </w:style>
  <w:style w:type="paragraph" w:customStyle="1" w:styleId="66">
    <w:name w:val="助手文本"/>
    <w:basedOn w:val="1"/>
    <w:qFormat/>
    <w:uiPriority w:val="0"/>
    <w:pPr>
      <w:autoSpaceDE w:val="0"/>
      <w:autoSpaceDN w:val="0"/>
      <w:adjustRightInd w:val="0"/>
      <w:spacing w:beforeLines="50" w:afterLines="50"/>
      <w:ind w:left="14" w:firstLine="434"/>
      <w:textAlignment w:val="baseline"/>
    </w:pPr>
    <w:rPr>
      <w:rFonts w:ascii="楷体_GB2312" w:eastAsia="楷体_GB2312"/>
      <w:kern w:val="0"/>
      <w:sz w:val="24"/>
      <w:szCs w:val="20"/>
      <w:u w:val="single"/>
    </w:rPr>
  </w:style>
  <w:style w:type="paragraph" w:customStyle="1" w:styleId="67">
    <w:name w:val="样式1"/>
    <w:basedOn w:val="1"/>
    <w:qFormat/>
    <w:uiPriority w:val="0"/>
    <w:pPr>
      <w:spacing w:line="300" w:lineRule="auto"/>
      <w:ind w:firstLine="480"/>
    </w:pPr>
    <w:rPr>
      <w:sz w:val="24"/>
    </w:rPr>
  </w:style>
  <w:style w:type="paragraph" w:customStyle="1" w:styleId="68">
    <w:name w:val="正文--表格内正文"/>
    <w:basedOn w:val="1"/>
    <w:qFormat/>
    <w:uiPriority w:val="0"/>
    <w:pPr>
      <w:spacing w:beforeLines="50" w:line="0" w:lineRule="atLeast"/>
      <w:jc w:val="center"/>
    </w:pPr>
    <w:rPr>
      <w:rFonts w:ascii="宋体" w:hAnsi="宋体"/>
      <w:sz w:val="24"/>
    </w:rPr>
  </w:style>
  <w:style w:type="paragraph" w:customStyle="1" w:styleId="69">
    <w:name w:val="Char Char1 Char Char Char Char Char Char"/>
    <w:basedOn w:val="1"/>
    <w:qFormat/>
    <w:uiPriority w:val="0"/>
    <w:pPr>
      <w:widowControl/>
      <w:spacing w:after="160" w:line="240" w:lineRule="exact"/>
    </w:pPr>
    <w:rPr>
      <w:rFonts w:ascii="Verdana" w:hAnsi="Verdana" w:eastAsia="仿宋_GB2312"/>
      <w:kern w:val="0"/>
      <w:sz w:val="24"/>
      <w:szCs w:val="20"/>
      <w:lang w:eastAsia="en-US"/>
    </w:rPr>
  </w:style>
  <w:style w:type="paragraph" w:customStyle="1" w:styleId="70">
    <w:name w:val="样式4 Char"/>
    <w:basedOn w:val="1"/>
    <w:qFormat/>
    <w:uiPriority w:val="0"/>
    <w:pPr>
      <w:widowControl/>
      <w:ind w:firstLine="480"/>
    </w:pPr>
    <w:rPr>
      <w:color w:val="000000"/>
      <w:kern w:val="0"/>
      <w:sz w:val="24"/>
    </w:rPr>
  </w:style>
  <w:style w:type="paragraph" w:customStyle="1" w:styleId="71">
    <w:name w:val="列出段落1"/>
    <w:basedOn w:val="1"/>
    <w:qFormat/>
    <w:uiPriority w:val="34"/>
  </w:style>
  <w:style w:type="paragraph" w:customStyle="1" w:styleId="72">
    <w:name w:val="paragraphindent"/>
    <w:basedOn w:val="1"/>
    <w:qFormat/>
    <w:uiPriority w:val="0"/>
    <w:pPr>
      <w:widowControl/>
      <w:spacing w:before="100" w:beforeAutospacing="1" w:after="100" w:afterAutospacing="1"/>
    </w:pPr>
    <w:rPr>
      <w:rFonts w:ascii="宋体" w:hAnsi="宋体" w:cs="宋体"/>
      <w:kern w:val="0"/>
      <w:sz w:val="24"/>
    </w:rPr>
  </w:style>
  <w:style w:type="paragraph" w:customStyle="1" w:styleId="73">
    <w:name w:val="FA正文"/>
    <w:basedOn w:val="1"/>
    <w:link w:val="116"/>
    <w:qFormat/>
    <w:uiPriority w:val="0"/>
    <w:pPr>
      <w:tabs>
        <w:tab w:val="left" w:pos="3375"/>
      </w:tabs>
      <w:ind w:firstLine="520"/>
    </w:pPr>
    <w:rPr>
      <w:rFonts w:ascii="宋体" w:hAnsi="宋体"/>
      <w:spacing w:val="10"/>
      <w:sz w:val="24"/>
    </w:rPr>
  </w:style>
  <w:style w:type="paragraph" w:customStyle="1" w:styleId="74">
    <w:name w:val="14_black"/>
    <w:basedOn w:val="1"/>
    <w:qFormat/>
    <w:uiPriority w:val="0"/>
    <w:pPr>
      <w:widowControl/>
      <w:spacing w:before="100" w:beforeAutospacing="1" w:after="100" w:afterAutospacing="1"/>
    </w:pPr>
    <w:rPr>
      <w:rFonts w:ascii="宋体" w:hAnsi="宋体" w:cs="宋体"/>
      <w:color w:val="000000"/>
      <w:kern w:val="0"/>
      <w:sz w:val="23"/>
      <w:szCs w:val="23"/>
    </w:rPr>
  </w:style>
  <w:style w:type="paragraph" w:customStyle="1" w:styleId="75">
    <w:name w:val="È±Ê¡ÎÄ±¾"/>
    <w:basedOn w:val="1"/>
    <w:qFormat/>
    <w:uiPriority w:val="0"/>
    <w:pPr>
      <w:widowControl/>
      <w:overflowPunct w:val="0"/>
      <w:autoSpaceDE w:val="0"/>
      <w:autoSpaceDN w:val="0"/>
      <w:adjustRightInd w:val="0"/>
      <w:textAlignment w:val="baseline"/>
    </w:pPr>
    <w:rPr>
      <w:kern w:val="0"/>
      <w:sz w:val="24"/>
      <w:szCs w:val="20"/>
    </w:rPr>
  </w:style>
  <w:style w:type="paragraph" w:customStyle="1" w:styleId="76">
    <w:name w:val="样式2"/>
    <w:basedOn w:val="1"/>
    <w:link w:val="122"/>
    <w:qFormat/>
    <w:uiPriority w:val="0"/>
    <w:pPr>
      <w:spacing w:before="120" w:after="120"/>
      <w:outlineLvl w:val="1"/>
    </w:pPr>
    <w:rPr>
      <w:b/>
      <w:sz w:val="30"/>
    </w:rPr>
  </w:style>
  <w:style w:type="paragraph" w:customStyle="1" w:styleId="77">
    <w:name w:val="样式3"/>
    <w:basedOn w:val="27"/>
    <w:link w:val="123"/>
    <w:qFormat/>
    <w:uiPriority w:val="0"/>
    <w:pPr>
      <w:ind w:firstLine="360"/>
    </w:pPr>
  </w:style>
  <w:style w:type="paragraph" w:customStyle="1" w:styleId="78">
    <w:name w:val="样式4"/>
    <w:basedOn w:val="77"/>
    <w:link w:val="124"/>
    <w:qFormat/>
    <w:uiPriority w:val="0"/>
  </w:style>
  <w:style w:type="paragraph" w:customStyle="1" w:styleId="79">
    <w:name w:val="样式5"/>
    <w:basedOn w:val="27"/>
    <w:link w:val="125"/>
    <w:qFormat/>
    <w:uiPriority w:val="0"/>
    <w:pPr>
      <w:ind w:firstLine="360"/>
    </w:pPr>
  </w:style>
  <w:style w:type="paragraph" w:customStyle="1" w:styleId="80">
    <w:name w:val="样式6"/>
    <w:basedOn w:val="27"/>
    <w:link w:val="126"/>
    <w:qFormat/>
    <w:uiPriority w:val="0"/>
    <w:pPr>
      <w:ind w:firstLine="360"/>
    </w:pPr>
  </w:style>
  <w:style w:type="paragraph" w:customStyle="1" w:styleId="81">
    <w:name w:val="样式7"/>
    <w:basedOn w:val="4"/>
    <w:link w:val="127"/>
    <w:qFormat/>
    <w:uiPriority w:val="0"/>
    <w:pPr>
      <w:jc w:val="both"/>
    </w:pPr>
  </w:style>
  <w:style w:type="paragraph" w:customStyle="1" w:styleId="82">
    <w:name w:val="样式8"/>
    <w:basedOn w:val="26"/>
    <w:link w:val="128"/>
    <w:qFormat/>
    <w:uiPriority w:val="0"/>
    <w:pPr>
      <w:ind w:firstLine="0" w:firstLineChars="0"/>
      <w:jc w:val="left"/>
    </w:pPr>
  </w:style>
  <w:style w:type="paragraph" w:customStyle="1" w:styleId="83">
    <w:name w:val="样式9"/>
    <w:basedOn w:val="82"/>
    <w:link w:val="129"/>
    <w:qFormat/>
    <w:uiPriority w:val="0"/>
    <w:pPr>
      <w:jc w:val="center"/>
    </w:pPr>
  </w:style>
  <w:style w:type="paragraph" w:customStyle="1" w:styleId="84">
    <w:name w:val="样式10"/>
    <w:basedOn w:val="83"/>
    <w:link w:val="130"/>
    <w:qFormat/>
    <w:uiPriority w:val="0"/>
    <w:pPr>
      <w:pBdr>
        <w:top w:val="single" w:color="76923C" w:sz="24" w:space="1"/>
      </w:pBdr>
    </w:pPr>
  </w:style>
  <w:style w:type="paragraph" w:customStyle="1" w:styleId="85">
    <w:name w:val="样式11"/>
    <w:basedOn w:val="84"/>
    <w:link w:val="131"/>
    <w:qFormat/>
    <w:uiPriority w:val="0"/>
    <w:pPr>
      <w:pBdr>
        <w:top w:val="none" w:color="auto" w:sz="0" w:space="0"/>
      </w:pBdr>
    </w:pPr>
  </w:style>
  <w:style w:type="paragraph" w:customStyle="1" w:styleId="86">
    <w:name w:val="样式12"/>
    <w:basedOn w:val="85"/>
    <w:link w:val="132"/>
    <w:qFormat/>
    <w:uiPriority w:val="0"/>
  </w:style>
  <w:style w:type="paragraph" w:customStyle="1" w:styleId="87">
    <w:name w:val="样式13"/>
    <w:basedOn w:val="81"/>
    <w:link w:val="133"/>
    <w:qFormat/>
    <w:uiPriority w:val="0"/>
  </w:style>
  <w:style w:type="paragraph" w:customStyle="1" w:styleId="88">
    <w:name w:val="2"/>
    <w:basedOn w:val="1"/>
    <w:link w:val="134"/>
    <w:qFormat/>
    <w:uiPriority w:val="0"/>
    <w:pPr>
      <w:autoSpaceDE w:val="0"/>
      <w:autoSpaceDN w:val="0"/>
      <w:adjustRightInd w:val="0"/>
      <w:ind w:firstLine="0" w:firstLineChars="0"/>
      <w:jc w:val="center"/>
    </w:pPr>
    <w:rPr>
      <w:spacing w:val="4"/>
    </w:rPr>
  </w:style>
  <w:style w:type="paragraph" w:customStyle="1" w:styleId="89">
    <w:name w:val="1"/>
    <w:basedOn w:val="1"/>
    <w:link w:val="135"/>
    <w:qFormat/>
    <w:uiPriority w:val="0"/>
    <w:pPr>
      <w:ind w:firstLine="0" w:firstLineChars="0"/>
    </w:pPr>
  </w:style>
  <w:style w:type="paragraph" w:customStyle="1" w:styleId="90">
    <w:name w:val="飞越型"/>
    <w:qFormat/>
    <w:uiPriority w:val="0"/>
    <w:pPr>
      <w:spacing w:after="200" w:line="276" w:lineRule="auto"/>
    </w:pPr>
    <w:rPr>
      <w:rFonts w:ascii="Calibri" w:hAnsi="Calibri" w:eastAsia="宋体" w:cs="黑体"/>
      <w:sz w:val="22"/>
      <w:szCs w:val="22"/>
      <w:lang w:val="en-US" w:eastAsia="zh-CN" w:bidi="ar-SA"/>
    </w:rPr>
  </w:style>
  <w:style w:type="paragraph" w:customStyle="1" w:styleId="91">
    <w:name w:val="无间隔1"/>
    <w:qFormat/>
    <w:uiPriority w:val="1"/>
    <w:pPr>
      <w:widowControl w:val="0"/>
      <w:ind w:firstLine="420" w:firstLineChars="200"/>
    </w:pPr>
    <w:rPr>
      <w:rFonts w:ascii="Times New Roman" w:hAnsi="Times New Roman" w:eastAsia="宋体" w:cs="Times New Roman"/>
      <w:kern w:val="2"/>
      <w:sz w:val="21"/>
      <w:szCs w:val="24"/>
      <w:lang w:val="en-US" w:eastAsia="zh-CN" w:bidi="ar-SA"/>
    </w:rPr>
  </w:style>
  <w:style w:type="character" w:customStyle="1" w:styleId="92">
    <w:name w:val="标题 5 Char"/>
    <w:basedOn w:val="41"/>
    <w:link w:val="6"/>
    <w:qFormat/>
    <w:uiPriority w:val="0"/>
    <w:rPr>
      <w:b/>
      <w:bCs/>
      <w:kern w:val="2"/>
      <w:sz w:val="28"/>
      <w:szCs w:val="28"/>
    </w:rPr>
  </w:style>
  <w:style w:type="character" w:customStyle="1" w:styleId="93">
    <w:name w:val="页眉 Char"/>
    <w:basedOn w:val="41"/>
    <w:link w:val="27"/>
    <w:qFormat/>
    <w:uiPriority w:val="99"/>
    <w:rPr>
      <w:kern w:val="2"/>
      <w:sz w:val="18"/>
      <w:szCs w:val="18"/>
    </w:rPr>
  </w:style>
  <w:style w:type="character" w:customStyle="1" w:styleId="94">
    <w:name w:val="标题 6 Char"/>
    <w:basedOn w:val="41"/>
    <w:link w:val="7"/>
    <w:qFormat/>
    <w:uiPriority w:val="0"/>
    <w:rPr>
      <w:b/>
      <w:bCs/>
      <w:kern w:val="2"/>
      <w:sz w:val="30"/>
      <w:szCs w:val="18"/>
    </w:rPr>
  </w:style>
  <w:style w:type="character" w:customStyle="1" w:styleId="95">
    <w:name w:val="标题 Char"/>
    <w:basedOn w:val="41"/>
    <w:link w:val="38"/>
    <w:qFormat/>
    <w:uiPriority w:val="0"/>
    <w:rPr>
      <w:rFonts w:ascii="Arial" w:hAnsi="Arial" w:cs="Arial"/>
      <w:b/>
      <w:bCs/>
      <w:kern w:val="2"/>
      <w:sz w:val="32"/>
      <w:szCs w:val="32"/>
    </w:rPr>
  </w:style>
  <w:style w:type="character" w:customStyle="1" w:styleId="96">
    <w:name w:val="标题 7 Char"/>
    <w:basedOn w:val="41"/>
    <w:link w:val="8"/>
    <w:qFormat/>
    <w:uiPriority w:val="0"/>
    <w:rPr>
      <w:b/>
      <w:bCs/>
      <w:kern w:val="2"/>
      <w:sz w:val="30"/>
      <w:szCs w:val="18"/>
    </w:rPr>
  </w:style>
  <w:style w:type="character" w:customStyle="1" w:styleId="97">
    <w:name w:val="标题 8 Char"/>
    <w:basedOn w:val="41"/>
    <w:link w:val="9"/>
    <w:qFormat/>
    <w:uiPriority w:val="0"/>
    <w:rPr>
      <w:b/>
      <w:bCs/>
      <w:kern w:val="2"/>
      <w:sz w:val="30"/>
      <w:szCs w:val="18"/>
    </w:rPr>
  </w:style>
  <w:style w:type="character" w:customStyle="1" w:styleId="98">
    <w:name w:val="正文文本缩进 2 Char"/>
    <w:basedOn w:val="41"/>
    <w:link w:val="24"/>
    <w:qFormat/>
    <w:uiPriority w:val="0"/>
    <w:rPr>
      <w:kern w:val="2"/>
      <w:sz w:val="21"/>
      <w:szCs w:val="24"/>
    </w:rPr>
  </w:style>
  <w:style w:type="character" w:customStyle="1" w:styleId="99">
    <w:name w:val="标题 9 Char"/>
    <w:basedOn w:val="41"/>
    <w:link w:val="10"/>
    <w:qFormat/>
    <w:uiPriority w:val="0"/>
    <w:rPr>
      <w:b/>
      <w:bCs/>
      <w:kern w:val="2"/>
      <w:sz w:val="30"/>
      <w:szCs w:val="18"/>
    </w:rPr>
  </w:style>
  <w:style w:type="character" w:customStyle="1" w:styleId="100">
    <w:name w:val="large1"/>
    <w:basedOn w:val="41"/>
    <w:qFormat/>
    <w:uiPriority w:val="0"/>
    <w:rPr>
      <w:rFonts w:hint="eastAsia" w:ascii="宋体" w:hAnsi="宋体" w:eastAsia="宋体"/>
      <w:sz w:val="22"/>
      <w:szCs w:val="22"/>
    </w:rPr>
  </w:style>
  <w:style w:type="character" w:customStyle="1" w:styleId="101">
    <w:name w:val="正文文本缩进 Char"/>
    <w:basedOn w:val="41"/>
    <w:link w:val="18"/>
    <w:qFormat/>
    <w:uiPriority w:val="0"/>
    <w:rPr>
      <w:kern w:val="2"/>
      <w:sz w:val="21"/>
      <w:szCs w:val="24"/>
    </w:rPr>
  </w:style>
  <w:style w:type="character" w:customStyle="1" w:styleId="102">
    <w:name w:val="纯文本 Char"/>
    <w:basedOn w:val="41"/>
    <w:link w:val="21"/>
    <w:qFormat/>
    <w:uiPriority w:val="0"/>
    <w:rPr>
      <w:rFonts w:ascii="宋体" w:hAnsi="Courier New"/>
      <w:kern w:val="2"/>
      <w:sz w:val="21"/>
    </w:rPr>
  </w:style>
  <w:style w:type="character" w:customStyle="1" w:styleId="103">
    <w:name w:val="标题 2 Char"/>
    <w:basedOn w:val="41"/>
    <w:link w:val="3"/>
    <w:qFormat/>
    <w:uiPriority w:val="0"/>
    <w:rPr>
      <w:b/>
      <w:bCs/>
      <w:kern w:val="2"/>
      <w:sz w:val="30"/>
      <w:szCs w:val="32"/>
    </w:rPr>
  </w:style>
  <w:style w:type="character" w:customStyle="1" w:styleId="104">
    <w:name w:val="标题 3 Char"/>
    <w:basedOn w:val="41"/>
    <w:link w:val="4"/>
    <w:qFormat/>
    <w:uiPriority w:val="0"/>
    <w:rPr>
      <w:b/>
      <w:bCs/>
      <w:kern w:val="2"/>
      <w:sz w:val="28"/>
      <w:szCs w:val="18"/>
    </w:rPr>
  </w:style>
  <w:style w:type="character" w:customStyle="1" w:styleId="105">
    <w:name w:val="页脚 Char"/>
    <w:basedOn w:val="41"/>
    <w:link w:val="26"/>
    <w:qFormat/>
    <w:uiPriority w:val="99"/>
    <w:rPr>
      <w:kern w:val="2"/>
      <w:sz w:val="18"/>
      <w:szCs w:val="18"/>
    </w:rPr>
  </w:style>
  <w:style w:type="character" w:customStyle="1" w:styleId="106">
    <w:name w:val="批注框文本 Char"/>
    <w:basedOn w:val="41"/>
    <w:link w:val="25"/>
    <w:qFormat/>
    <w:uiPriority w:val="0"/>
    <w:rPr>
      <w:kern w:val="2"/>
      <w:sz w:val="18"/>
      <w:szCs w:val="18"/>
    </w:rPr>
  </w:style>
  <w:style w:type="character" w:customStyle="1" w:styleId="107">
    <w:name w:val="批注文字 Char"/>
    <w:basedOn w:val="41"/>
    <w:link w:val="15"/>
    <w:qFormat/>
    <w:uiPriority w:val="0"/>
    <w:rPr>
      <w:kern w:val="2"/>
      <w:sz w:val="21"/>
      <w:szCs w:val="24"/>
    </w:rPr>
  </w:style>
  <w:style w:type="character" w:customStyle="1" w:styleId="108">
    <w:name w:val="14_black1"/>
    <w:basedOn w:val="41"/>
    <w:qFormat/>
    <w:uiPriority w:val="0"/>
    <w:rPr>
      <w:color w:val="000000"/>
      <w:sz w:val="23"/>
      <w:szCs w:val="23"/>
    </w:rPr>
  </w:style>
  <w:style w:type="character" w:customStyle="1" w:styleId="109">
    <w:name w:val="标题 1 Char"/>
    <w:basedOn w:val="41"/>
    <w:link w:val="2"/>
    <w:qFormat/>
    <w:uiPriority w:val="0"/>
    <w:rPr>
      <w:rFonts w:eastAsia="宋体"/>
      <w:b/>
      <w:bCs/>
      <w:kern w:val="44"/>
      <w:sz w:val="32"/>
      <w:szCs w:val="28"/>
    </w:rPr>
  </w:style>
  <w:style w:type="character" w:customStyle="1" w:styleId="110">
    <w:name w:val="正文首行缩进 Char"/>
    <w:basedOn w:val="111"/>
    <w:link w:val="39"/>
    <w:qFormat/>
    <w:uiPriority w:val="0"/>
    <w:rPr>
      <w:kern w:val="2"/>
      <w:sz w:val="21"/>
      <w:szCs w:val="24"/>
    </w:rPr>
  </w:style>
  <w:style w:type="character" w:customStyle="1" w:styleId="111">
    <w:name w:val="正文文本 Char"/>
    <w:basedOn w:val="41"/>
    <w:link w:val="17"/>
    <w:qFormat/>
    <w:uiPriority w:val="0"/>
    <w:rPr>
      <w:kern w:val="2"/>
      <w:sz w:val="21"/>
      <w:szCs w:val="24"/>
    </w:rPr>
  </w:style>
  <w:style w:type="character" w:customStyle="1" w:styleId="112">
    <w:name w:val="f141"/>
    <w:basedOn w:val="41"/>
    <w:qFormat/>
    <w:uiPriority w:val="0"/>
    <w:rPr>
      <w:sz w:val="21"/>
      <w:szCs w:val="21"/>
    </w:rPr>
  </w:style>
  <w:style w:type="character" w:customStyle="1" w:styleId="113">
    <w:name w:val="标题 4 Char"/>
    <w:basedOn w:val="41"/>
    <w:link w:val="5"/>
    <w:qFormat/>
    <w:uiPriority w:val="0"/>
    <w:rPr>
      <w:rFonts w:hAnsi="Arial"/>
      <w:b/>
      <w:bCs/>
      <w:kern w:val="2"/>
      <w:sz w:val="24"/>
      <w:szCs w:val="28"/>
    </w:rPr>
  </w:style>
  <w:style w:type="character" w:customStyle="1" w:styleId="114">
    <w:name w:val="正文文本缩进 3 Char"/>
    <w:basedOn w:val="41"/>
    <w:link w:val="33"/>
    <w:qFormat/>
    <w:uiPriority w:val="0"/>
    <w:rPr>
      <w:kern w:val="2"/>
      <w:sz w:val="16"/>
      <w:szCs w:val="16"/>
    </w:rPr>
  </w:style>
  <w:style w:type="character" w:customStyle="1" w:styleId="115">
    <w:name w:val="文档结构图 Char"/>
    <w:basedOn w:val="41"/>
    <w:link w:val="14"/>
    <w:qFormat/>
    <w:uiPriority w:val="0"/>
    <w:rPr>
      <w:rFonts w:ascii="宋体"/>
      <w:kern w:val="2"/>
      <w:sz w:val="18"/>
      <w:szCs w:val="18"/>
    </w:rPr>
  </w:style>
  <w:style w:type="character" w:customStyle="1" w:styleId="116">
    <w:name w:val="FA正文 Char"/>
    <w:basedOn w:val="41"/>
    <w:link w:val="73"/>
    <w:qFormat/>
    <w:uiPriority w:val="0"/>
    <w:rPr>
      <w:rFonts w:ascii="宋体" w:hAnsi="宋体"/>
      <w:spacing w:val="10"/>
      <w:kern w:val="2"/>
      <w:sz w:val="24"/>
      <w:szCs w:val="24"/>
    </w:rPr>
  </w:style>
  <w:style w:type="character" w:customStyle="1" w:styleId="117">
    <w:name w:val="正文文本 3 Char"/>
    <w:basedOn w:val="41"/>
    <w:link w:val="16"/>
    <w:qFormat/>
    <w:uiPriority w:val="0"/>
    <w:rPr>
      <w:kern w:val="2"/>
      <w:sz w:val="16"/>
      <w:szCs w:val="16"/>
    </w:rPr>
  </w:style>
  <w:style w:type="character" w:customStyle="1" w:styleId="118">
    <w:name w:val="正文文本 2 Char"/>
    <w:basedOn w:val="41"/>
    <w:link w:val="36"/>
    <w:qFormat/>
    <w:uiPriority w:val="0"/>
    <w:rPr>
      <w:kern w:val="2"/>
      <w:sz w:val="21"/>
      <w:szCs w:val="24"/>
    </w:rPr>
  </w:style>
  <w:style w:type="character" w:customStyle="1" w:styleId="119">
    <w:name w:val="Indent Normal Char"/>
    <w:basedOn w:val="41"/>
    <w:qFormat/>
    <w:uiPriority w:val="0"/>
    <w:rPr>
      <w:rFonts w:eastAsia="宋体"/>
      <w:kern w:val="2"/>
      <w:sz w:val="21"/>
      <w:szCs w:val="24"/>
      <w:lang w:val="en-US" w:eastAsia="zh-CN" w:bidi="ar-SA"/>
    </w:rPr>
  </w:style>
  <w:style w:type="character" w:customStyle="1" w:styleId="120">
    <w:name w:val="日期 Char"/>
    <w:basedOn w:val="41"/>
    <w:link w:val="23"/>
    <w:qFormat/>
    <w:uiPriority w:val="0"/>
    <w:rPr>
      <w:kern w:val="2"/>
      <w:sz w:val="21"/>
      <w:szCs w:val="24"/>
    </w:rPr>
  </w:style>
  <w:style w:type="character" w:customStyle="1" w:styleId="121">
    <w:name w:val="p11b1"/>
    <w:basedOn w:val="41"/>
    <w:qFormat/>
    <w:uiPriority w:val="0"/>
    <w:rPr>
      <w:color w:val="000000"/>
      <w:spacing w:val="320"/>
      <w:sz w:val="20"/>
      <w:szCs w:val="20"/>
      <w:u w:val="none"/>
    </w:rPr>
  </w:style>
  <w:style w:type="character" w:customStyle="1" w:styleId="122">
    <w:name w:val="样式2 Char"/>
    <w:basedOn w:val="41"/>
    <w:link w:val="76"/>
    <w:qFormat/>
    <w:uiPriority w:val="0"/>
    <w:rPr>
      <w:b/>
      <w:kern w:val="2"/>
      <w:sz w:val="30"/>
      <w:szCs w:val="24"/>
    </w:rPr>
  </w:style>
  <w:style w:type="character" w:customStyle="1" w:styleId="123">
    <w:name w:val="样式3 Char"/>
    <w:basedOn w:val="93"/>
    <w:link w:val="77"/>
    <w:qFormat/>
    <w:uiPriority w:val="0"/>
    <w:rPr>
      <w:kern w:val="2"/>
      <w:sz w:val="18"/>
      <w:szCs w:val="18"/>
    </w:rPr>
  </w:style>
  <w:style w:type="character" w:customStyle="1" w:styleId="124">
    <w:name w:val="样式4 Char1"/>
    <w:basedOn w:val="123"/>
    <w:link w:val="78"/>
    <w:qFormat/>
    <w:uiPriority w:val="0"/>
    <w:rPr>
      <w:kern w:val="2"/>
      <w:sz w:val="18"/>
      <w:szCs w:val="18"/>
    </w:rPr>
  </w:style>
  <w:style w:type="character" w:customStyle="1" w:styleId="125">
    <w:name w:val="样式5 Char"/>
    <w:basedOn w:val="93"/>
    <w:link w:val="79"/>
    <w:qFormat/>
    <w:uiPriority w:val="0"/>
    <w:rPr>
      <w:kern w:val="2"/>
      <w:sz w:val="18"/>
      <w:szCs w:val="18"/>
    </w:rPr>
  </w:style>
  <w:style w:type="character" w:customStyle="1" w:styleId="126">
    <w:name w:val="样式6 Char"/>
    <w:basedOn w:val="93"/>
    <w:link w:val="80"/>
    <w:qFormat/>
    <w:uiPriority w:val="0"/>
    <w:rPr>
      <w:kern w:val="2"/>
      <w:sz w:val="18"/>
      <w:szCs w:val="18"/>
    </w:rPr>
  </w:style>
  <w:style w:type="character" w:customStyle="1" w:styleId="127">
    <w:name w:val="样式7 Char"/>
    <w:basedOn w:val="104"/>
    <w:link w:val="81"/>
    <w:qFormat/>
    <w:uiPriority w:val="0"/>
    <w:rPr>
      <w:kern w:val="2"/>
      <w:sz w:val="28"/>
      <w:szCs w:val="18"/>
    </w:rPr>
  </w:style>
  <w:style w:type="character" w:customStyle="1" w:styleId="128">
    <w:name w:val="样式8 Char"/>
    <w:basedOn w:val="105"/>
    <w:link w:val="82"/>
    <w:qFormat/>
    <w:uiPriority w:val="0"/>
    <w:rPr>
      <w:kern w:val="2"/>
      <w:sz w:val="18"/>
      <w:szCs w:val="18"/>
    </w:rPr>
  </w:style>
  <w:style w:type="character" w:customStyle="1" w:styleId="129">
    <w:name w:val="样式9 Char"/>
    <w:basedOn w:val="128"/>
    <w:link w:val="83"/>
    <w:qFormat/>
    <w:uiPriority w:val="0"/>
    <w:rPr>
      <w:kern w:val="2"/>
      <w:sz w:val="18"/>
      <w:szCs w:val="18"/>
    </w:rPr>
  </w:style>
  <w:style w:type="character" w:customStyle="1" w:styleId="130">
    <w:name w:val="样式10 Char"/>
    <w:basedOn w:val="129"/>
    <w:link w:val="84"/>
    <w:qFormat/>
    <w:uiPriority w:val="0"/>
    <w:rPr>
      <w:kern w:val="2"/>
      <w:sz w:val="18"/>
      <w:szCs w:val="18"/>
    </w:rPr>
  </w:style>
  <w:style w:type="character" w:customStyle="1" w:styleId="131">
    <w:name w:val="样式11 Char"/>
    <w:basedOn w:val="130"/>
    <w:link w:val="85"/>
    <w:qFormat/>
    <w:uiPriority w:val="0"/>
    <w:rPr>
      <w:kern w:val="2"/>
      <w:sz w:val="18"/>
      <w:szCs w:val="18"/>
    </w:rPr>
  </w:style>
  <w:style w:type="character" w:customStyle="1" w:styleId="132">
    <w:name w:val="样式12 Char"/>
    <w:basedOn w:val="131"/>
    <w:link w:val="86"/>
    <w:qFormat/>
    <w:uiPriority w:val="0"/>
    <w:rPr>
      <w:kern w:val="2"/>
      <w:sz w:val="18"/>
      <w:szCs w:val="18"/>
    </w:rPr>
  </w:style>
  <w:style w:type="character" w:customStyle="1" w:styleId="133">
    <w:name w:val="样式13 Char"/>
    <w:basedOn w:val="127"/>
    <w:link w:val="87"/>
    <w:qFormat/>
    <w:uiPriority w:val="0"/>
    <w:rPr>
      <w:kern w:val="2"/>
      <w:sz w:val="28"/>
      <w:szCs w:val="18"/>
    </w:rPr>
  </w:style>
  <w:style w:type="character" w:customStyle="1" w:styleId="134">
    <w:name w:val="2 Char"/>
    <w:basedOn w:val="41"/>
    <w:link w:val="88"/>
    <w:qFormat/>
    <w:uiPriority w:val="0"/>
    <w:rPr>
      <w:spacing w:val="4"/>
      <w:kern w:val="2"/>
      <w:sz w:val="21"/>
      <w:szCs w:val="24"/>
    </w:rPr>
  </w:style>
  <w:style w:type="character" w:customStyle="1" w:styleId="135">
    <w:name w:val="1 Char"/>
    <w:basedOn w:val="41"/>
    <w:link w:val="89"/>
    <w:qFormat/>
    <w:uiPriority w:val="0"/>
    <w:rPr>
      <w:kern w:val="2"/>
      <w:sz w:val="21"/>
      <w:szCs w:val="24"/>
    </w:rPr>
  </w:style>
  <w:style w:type="paragraph" w:customStyle="1" w:styleId="136">
    <w:name w:val="列出段落2"/>
    <w:basedOn w:val="1"/>
    <w:qFormat/>
    <w:uiPriority w:val="34"/>
    <w:pPr>
      <w:spacing w:line="240" w:lineRule="auto"/>
      <w:jc w:val="both"/>
    </w:pPr>
    <w:rPr>
      <w:rFonts w:ascii="Calibri" w:hAnsi="Calibri"/>
      <w:szCs w:val="22"/>
    </w:rPr>
  </w:style>
  <w:style w:type="paragraph" w:styleId="137">
    <w:name w:val="List Paragraph"/>
    <w:basedOn w:val="1"/>
    <w:qFormat/>
    <w:uiPriority w:val="34"/>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2.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2" Type="http://schemas.openxmlformats.org/officeDocument/2006/relationships/fontTable" Target="fontTable.xml"/><Relationship Id="rId211" Type="http://schemas.openxmlformats.org/officeDocument/2006/relationships/customXml" Target="../customXml/item2.xml"/><Relationship Id="rId210" Type="http://schemas.openxmlformats.org/officeDocument/2006/relationships/numbering" Target="numbering.xml"/><Relationship Id="rId21" Type="http://schemas.openxmlformats.org/officeDocument/2006/relationships/image" Target="media/image15.png"/><Relationship Id="rId209" Type="http://schemas.openxmlformats.org/officeDocument/2006/relationships/customXml" Target="../customXml/item1.xml"/><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png"/><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jpe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6BFE609-E12B-4CBD-9EF8-03E993855A90}">
  <ds:schemaRefs/>
</ds:datastoreItem>
</file>

<file path=docProps/app.xml><?xml version="1.0" encoding="utf-8"?>
<Properties xmlns="http://schemas.openxmlformats.org/officeDocument/2006/extended-properties" xmlns:vt="http://schemas.openxmlformats.org/officeDocument/2006/docPropsVTypes">
  <Template>Normal.dotm</Template>
  <Company>江苏国泰新点软件有限公司  0512-58188000 </Company>
  <Pages>104</Pages>
  <Words>12360</Words>
  <Characters>12985</Characters>
  <Lines>63</Lines>
  <Paragraphs>17</Paragraphs>
  <TotalTime>3</TotalTime>
  <ScaleCrop>false</ScaleCrop>
  <LinksUpToDate>false</LinksUpToDate>
  <CharactersWithSpaces>13602</CharactersWithSpaces>
  <Application>WPS Office_11.1.0.9440_F1E327BC-269C-435d-A152-05C5408002CA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2010-01-03T19:48:00Z</dcterms:created>
  <dc:creator>yuanxun</dc:creator>
  <cp:lastModifiedBy>贾爱国</cp:lastModifiedBy>
  <dcterms:modified xsi:type="dcterms:W3CDTF">2020-03-31T14:18:51Z</dcterms:modified>
  <dc:title>_x0001_</dc:title>
  <cp:revision>39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2052-11.1.0.9440</vt:lpwstr>
  </property>
</Properties>
</file>